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1A" w:rsidRPr="002F4CE9" w:rsidRDefault="0048791A" w:rsidP="0048791A">
      <w:pPr>
        <w:rPr>
          <w:sz w:val="36"/>
          <w:szCs w:val="36"/>
        </w:rPr>
      </w:pPr>
      <w:r>
        <w:rPr>
          <w:sz w:val="36"/>
          <w:szCs w:val="36"/>
        </w:rPr>
        <w:t>HMRC Gateway - 981458114471 – ATBf1r3EP</w:t>
      </w:r>
    </w:p>
    <w:p w:rsidR="00A9204E" w:rsidRDefault="00A9204E">
      <w:bookmarkStart w:id="0" w:name="_GoBack"/>
      <w:bookmarkEnd w:id="0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1A"/>
    <w:rsid w:val="0048791A"/>
    <w:rsid w:val="00645252"/>
    <w:rsid w:val="006D3D74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C1785-157C-45B3-B1B4-495E3E00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91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www.w3.org/XML/1998/namespace"/>
    <ds:schemaRef ds:uri="http://purl.org/dc/terms/"/>
    <ds:schemaRef ds:uri="4873beb7-5857-4685-be1f-d57550cc96c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2018-08-17T11:00:00Z</dcterms:created>
  <dcterms:modified xsi:type="dcterms:W3CDTF">2018-08-17T11:00:00Z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