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6">
      <w:pPr>
        <w:spacing w:after="0" w:lineRule="auto"/>
        <w:jc w:val="both"/>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Date: 31/10/2022</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9">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A">
      <w:pPr>
        <w:spacing w:after="0" w:lineRule="auto"/>
        <w:rPr>
          <w:rFonts w:ascii="Arial" w:cs="Arial" w:eastAsia="Arial" w:hAnsi="Arial"/>
          <w:b w:val="1"/>
        </w:rPr>
      </w:pPr>
      <w:bookmarkStart w:colFirst="0" w:colLast="0" w:name="_heading=h.3znysh7" w:id="1"/>
      <w:bookmarkEnd w:id="1"/>
      <w:r w:rsidDel="00000000" w:rsidR="00000000" w:rsidRPr="00000000">
        <w:rPr>
          <w:rFonts w:ascii="Arial" w:cs="Arial" w:eastAsia="Arial" w:hAnsi="Arial"/>
          <w:b w:val="1"/>
          <w:rtl w:val="0"/>
        </w:rPr>
        <w:t xml:space="preserve">Akors SSAS  </w:t>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C">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S0000017407</w:t>
      </w:r>
    </w:p>
    <w:p w:rsidR="00000000" w:rsidDel="00000000" w:rsidP="00000000" w:rsidRDefault="00000000" w:rsidRPr="00000000" w14:paraId="0000000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October 2022. Please find below the requested information to assist with the registration of Akors SSAS.</w:t>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5">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two members. Please see the members details below:</w:t>
      </w:r>
    </w:p>
    <w:p w:rsidR="00000000" w:rsidDel="00000000" w:rsidP="00000000" w:rsidRDefault="00000000" w:rsidRPr="00000000" w14:paraId="00000017">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spacing w:after="0" w:lineRule="auto"/>
        <w:ind w:left="720" w:firstLine="0"/>
        <w:jc w:val="both"/>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Miroslaw Maciej Sroka</w:t>
      </w:r>
    </w:p>
    <w:p w:rsidR="00000000" w:rsidDel="00000000" w:rsidP="00000000" w:rsidRDefault="00000000" w:rsidRPr="00000000" w14:paraId="00000019">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145 Alnwick Road, London, SE12 9BX</w:t>
      </w:r>
    </w:p>
    <w:p w:rsidR="00000000" w:rsidDel="00000000" w:rsidP="00000000" w:rsidRDefault="00000000" w:rsidRPr="00000000" w14:paraId="0000001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SE184043D</w:t>
      </w:r>
    </w:p>
    <w:p w:rsidR="00000000" w:rsidDel="00000000" w:rsidP="00000000" w:rsidRDefault="00000000" w:rsidRPr="00000000" w14:paraId="0000001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07738584443</w:t>
      </w:r>
    </w:p>
    <w:p w:rsidR="00000000" w:rsidDel="00000000" w:rsidP="00000000" w:rsidRDefault="00000000" w:rsidRPr="00000000" w14:paraId="0000001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Agnieszka Elzbieta Niewiadomska  </w:t>
      </w:r>
    </w:p>
    <w:p w:rsidR="00000000" w:rsidDel="00000000" w:rsidP="00000000" w:rsidRDefault="00000000" w:rsidRPr="00000000" w14:paraId="0000001E">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145 Alnwick Road, London, SE12 9BX</w:t>
      </w:r>
    </w:p>
    <w:p w:rsidR="00000000" w:rsidDel="00000000" w:rsidP="00000000" w:rsidRDefault="00000000" w:rsidRPr="00000000" w14:paraId="0000001F">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ST741265B</w:t>
      </w:r>
    </w:p>
    <w:p w:rsidR="00000000" w:rsidDel="00000000" w:rsidP="00000000" w:rsidRDefault="00000000" w:rsidRPr="00000000" w14:paraId="00000020">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07894608292</w:t>
      </w:r>
    </w:p>
    <w:p w:rsidR="00000000" w:rsidDel="00000000" w:rsidP="00000000" w:rsidRDefault="00000000" w:rsidRPr="00000000" w14:paraId="00000021">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two members listed above. The Trustees do not anticipate any more members joining the scheme. The scheme will not be marketed. There are no introducers involved.</w:t>
      </w:r>
    </w:p>
    <w:p w:rsidR="00000000" w:rsidDel="00000000" w:rsidP="00000000" w:rsidRDefault="00000000" w:rsidRPr="00000000" w14:paraId="00000023">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rPr>
      </w:pPr>
      <w:bookmarkStart w:colFirst="0" w:colLast="0" w:name="_heading=h.2et92p0" w:id="3"/>
      <w:bookmarkEnd w:id="3"/>
      <w:r w:rsidDel="00000000" w:rsidR="00000000" w:rsidRPr="00000000">
        <w:rPr>
          <w:rFonts w:ascii="Arial" w:cs="Arial" w:eastAsia="Arial" w:hAnsi="Arial"/>
          <w:color w:val="000000"/>
          <w:rtl w:val="0"/>
        </w:rPr>
        <w:t xml:space="preserve">The Scheme will be funded by member transfers totalling approximately £</w:t>
      </w:r>
      <w:r w:rsidDel="00000000" w:rsidR="00000000" w:rsidRPr="00000000">
        <w:rPr>
          <w:rFonts w:ascii="Arial" w:cs="Arial" w:eastAsia="Arial" w:hAnsi="Arial"/>
          <w:rtl w:val="0"/>
        </w:rPr>
        <w:t xml:space="preserve">80</w:t>
      </w:r>
      <w:r w:rsidDel="00000000" w:rsidR="00000000" w:rsidRPr="00000000">
        <w:rPr>
          <w:rFonts w:ascii="Arial" w:cs="Arial" w:eastAsia="Arial" w:hAnsi="Arial"/>
          <w:color w:val="000000"/>
          <w:rtl w:val="0"/>
        </w:rPr>
        <w:t xml:space="preserve">,000. In addition, the sponsoring employer intends </w:t>
      </w:r>
      <w:r w:rsidDel="00000000" w:rsidR="00000000" w:rsidRPr="00000000">
        <w:rPr>
          <w:rFonts w:ascii="Arial" w:cs="Arial" w:eastAsia="Arial" w:hAnsi="Arial"/>
          <w:rtl w:val="0"/>
        </w:rPr>
        <w:t xml:space="preserve">to make monthly contributions into the SSAS, the total amount of which will be circa £1,200 in the first year.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There are no specific providers or a business plan in place as yet, however, the investment being considered is a commercial property the Trustee intends to purchase once the pension transfers have been completed with an expected yield of between 8% - 10% per annum.</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may be worth between £</w:t>
      </w:r>
      <w:r w:rsidDel="00000000" w:rsidR="00000000" w:rsidRPr="00000000">
        <w:rPr>
          <w:rFonts w:ascii="Arial" w:cs="Arial" w:eastAsia="Arial" w:hAnsi="Arial"/>
          <w:rtl w:val="0"/>
        </w:rPr>
        <w:t xml:space="preserve">85</w:t>
      </w:r>
      <w:r w:rsidDel="00000000" w:rsidR="00000000" w:rsidRPr="00000000">
        <w:rPr>
          <w:rFonts w:ascii="Arial" w:cs="Arial" w:eastAsia="Arial" w:hAnsi="Arial"/>
          <w:color w:val="000000"/>
          <w:rtl w:val="0"/>
        </w:rPr>
        <w:t xml:space="preserve">,000 and £</w:t>
      </w:r>
      <w:r w:rsidDel="00000000" w:rsidR="00000000" w:rsidRPr="00000000">
        <w:rPr>
          <w:rFonts w:ascii="Arial" w:cs="Arial" w:eastAsia="Arial" w:hAnsi="Arial"/>
          <w:rtl w:val="0"/>
        </w:rPr>
        <w:t xml:space="preserve">90</w:t>
      </w:r>
      <w:r w:rsidDel="00000000" w:rsidR="00000000" w:rsidRPr="00000000">
        <w:rPr>
          <w:rFonts w:ascii="Arial" w:cs="Arial" w:eastAsia="Arial" w:hAnsi="Arial"/>
          <w:color w:val="000000"/>
          <w:rtl w:val="0"/>
        </w:rPr>
        <w:t xml:space="preserve">,000</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at the end of the first year of its existence.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will not be offered for auto enrolment.  </w:t>
      </w:r>
    </w:p>
    <w:p w:rsidR="00000000" w:rsidDel="00000000" w:rsidP="00000000" w:rsidRDefault="00000000" w:rsidRPr="00000000" w14:paraId="0000002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Akors Property Limited</w:t>
      </w:r>
    </w:p>
    <w:p w:rsidR="00000000" w:rsidDel="00000000" w:rsidP="00000000" w:rsidRDefault="00000000" w:rsidRPr="00000000" w14:paraId="0000002D">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Address: 925 Finchley Road, London, England, NW11 7PE</w:t>
      </w:r>
    </w:p>
    <w:p w:rsidR="00000000" w:rsidDel="00000000" w:rsidP="00000000" w:rsidRDefault="00000000" w:rsidRPr="00000000" w14:paraId="0000002E">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01908 464656</w:t>
      </w:r>
    </w:p>
    <w:p w:rsidR="00000000" w:rsidDel="00000000" w:rsidP="00000000" w:rsidRDefault="00000000" w:rsidRPr="00000000" w14:paraId="0000002F">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2</w:t>
      </w:r>
    </w:p>
    <w:p w:rsidR="00000000" w:rsidDel="00000000" w:rsidP="00000000" w:rsidRDefault="00000000" w:rsidRPr="00000000" w14:paraId="00000030">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31">
      <w:pPr>
        <w:spacing w:after="0" w:lineRule="auto"/>
        <w:ind w:left="360" w:firstLine="360"/>
        <w:jc w:val="both"/>
        <w:rPr>
          <w:rFonts w:ascii="Arial" w:cs="Arial" w:eastAsia="Arial" w:hAnsi="Arial"/>
        </w:rPr>
      </w:pPr>
      <w:bookmarkStart w:colFirst="0" w:colLast="0" w:name="_heading=h.gjdgxs" w:id="4"/>
      <w:bookmarkEnd w:id="4"/>
      <w:r w:rsidDel="00000000" w:rsidR="00000000" w:rsidRPr="00000000">
        <w:rPr>
          <w:rFonts w:ascii="Arial" w:cs="Arial" w:eastAsia="Arial" w:hAnsi="Arial"/>
          <w:rtl w:val="0"/>
        </w:rPr>
        <w:t xml:space="preserve">PAYE Ref: 120/NE52495</w:t>
      </w:r>
    </w:p>
    <w:p w:rsidR="00000000" w:rsidDel="00000000" w:rsidP="00000000" w:rsidRDefault="00000000" w:rsidRPr="00000000" w14:paraId="00000032">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 N/A</w:t>
      </w:r>
    </w:p>
    <w:p w:rsidR="00000000" w:rsidDel="00000000" w:rsidP="00000000" w:rsidRDefault="00000000" w:rsidRPr="00000000" w14:paraId="00000033">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w:t>
      </w:r>
      <w:r w:rsidDel="00000000" w:rsidR="00000000" w:rsidRPr="00000000">
        <w:rPr>
          <w:rtl w:val="0"/>
        </w:rPr>
        <w:t xml:space="preserve"> </w:t>
      </w:r>
      <w:r w:rsidDel="00000000" w:rsidR="00000000" w:rsidRPr="00000000">
        <w:rPr>
          <w:rFonts w:ascii="Arial" w:cs="Arial" w:eastAsia="Arial" w:hAnsi="Arial"/>
          <w:rtl w:val="0"/>
        </w:rPr>
        <w:t xml:space="preserve">1119819559</w:t>
      </w:r>
    </w:p>
    <w:p w:rsidR="00000000" w:rsidDel="00000000" w:rsidP="00000000" w:rsidRDefault="00000000" w:rsidRPr="00000000" w14:paraId="00000034">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5">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8">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Trustees: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B">
      <w:pPr>
        <w:spacing w:after="0" w:lineRule="auto"/>
        <w:ind w:left="720" w:firstLine="0"/>
        <w:jc w:val="both"/>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Miroslaw Maciej Sroka</w:t>
      </w:r>
    </w:p>
    <w:p w:rsidR="00000000" w:rsidDel="00000000" w:rsidP="00000000" w:rsidRDefault="00000000" w:rsidRPr="00000000" w14:paraId="0000003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145 Alnwick Road, London, SE12 9BX</w:t>
      </w:r>
    </w:p>
    <w:p w:rsidR="00000000" w:rsidDel="00000000" w:rsidP="00000000" w:rsidRDefault="00000000" w:rsidRPr="00000000" w14:paraId="0000003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SE184043D</w:t>
      </w:r>
    </w:p>
    <w:p w:rsidR="00000000" w:rsidDel="00000000" w:rsidP="00000000" w:rsidRDefault="00000000" w:rsidRPr="00000000" w14:paraId="0000003E">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07738584443</w:t>
      </w:r>
    </w:p>
    <w:p w:rsidR="00000000" w:rsidDel="00000000" w:rsidP="00000000" w:rsidRDefault="00000000" w:rsidRPr="00000000" w14:paraId="0000003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Agnieszka Elzbieta Niewiadomska  </w:t>
      </w:r>
    </w:p>
    <w:p w:rsidR="00000000" w:rsidDel="00000000" w:rsidP="00000000" w:rsidRDefault="00000000" w:rsidRPr="00000000" w14:paraId="00000041">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145 Alnwick Road, London, SE12 9BX</w:t>
      </w:r>
    </w:p>
    <w:p w:rsidR="00000000" w:rsidDel="00000000" w:rsidP="00000000" w:rsidRDefault="00000000" w:rsidRPr="00000000" w14:paraId="00000042">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ST741265B</w:t>
      </w:r>
    </w:p>
    <w:p w:rsidR="00000000" w:rsidDel="00000000" w:rsidP="00000000" w:rsidRDefault="00000000" w:rsidRPr="00000000" w14:paraId="00000043">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07894608292</w:t>
      </w:r>
    </w:p>
    <w:p w:rsidR="00000000" w:rsidDel="00000000" w:rsidP="00000000" w:rsidRDefault="00000000" w:rsidRPr="00000000" w14:paraId="00000044">
      <w:pPr>
        <w:shd w:fill="ffffff" w:val="clear"/>
        <w:spacing w:after="0" w:line="240" w:lineRule="auto"/>
        <w:ind w:left="72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45">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6">
      <w:pPr>
        <w:shd w:fill="ffffff" w:val="clear"/>
        <w:spacing w:after="0" w:line="24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7">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8">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9">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highlight w:val="white"/>
          <w:rtl w:val="0"/>
        </w:rPr>
        <w:t xml:space="preserve">0330 311 0</w:t>
      </w:r>
      <w:r w:rsidDel="00000000" w:rsidR="00000000" w:rsidRPr="00000000">
        <w:rPr>
          <w:rFonts w:ascii="Arial" w:cs="Arial" w:eastAsia="Arial" w:hAnsi="Arial"/>
          <w:rtl w:val="0"/>
        </w:rPr>
        <w:t xml:space="preserve">839</w:t>
      </w:r>
    </w:p>
    <w:p w:rsidR="00000000" w:rsidDel="00000000" w:rsidP="00000000" w:rsidRDefault="00000000" w:rsidRPr="00000000" w14:paraId="0000004A">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br w:type="textWrapping"/>
        <w:t xml:space="preserve">Role: Registered Administrator</w:t>
      </w:r>
    </w:p>
    <w:p w:rsidR="00000000" w:rsidDel="00000000" w:rsidP="00000000" w:rsidRDefault="00000000" w:rsidRPr="00000000" w14:paraId="0000004B">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Accountant Details:</w:t>
      </w:r>
    </w:p>
    <w:p w:rsidR="00000000" w:rsidDel="00000000" w:rsidP="00000000" w:rsidRDefault="00000000" w:rsidRPr="00000000" w14:paraId="00000050">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51">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Mr. </w:t>
      </w:r>
      <w:r w:rsidDel="00000000" w:rsidR="00000000" w:rsidRPr="00000000">
        <w:rPr>
          <w:rFonts w:ascii="Arial" w:cs="Arial" w:eastAsia="Arial" w:hAnsi="Arial"/>
          <w:rtl w:val="0"/>
        </w:rPr>
        <w:t xml:space="preserve">Raj Banga </w:t>
      </w:r>
    </w:p>
    <w:p w:rsidR="00000000" w:rsidDel="00000000" w:rsidP="00000000" w:rsidRDefault="00000000" w:rsidRPr="00000000" w14:paraId="00000052">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The Zane Partnership</w:t>
      </w:r>
    </w:p>
    <w:p w:rsidR="00000000" w:rsidDel="00000000" w:rsidP="00000000" w:rsidRDefault="00000000" w:rsidRPr="00000000" w14:paraId="00000053">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Company Address:</w:t>
      </w:r>
      <w:r w:rsidDel="00000000" w:rsidR="00000000" w:rsidRPr="00000000">
        <w:rPr>
          <w:rtl w:val="0"/>
        </w:rPr>
        <w:t xml:space="preserve"> </w:t>
      </w:r>
      <w:r w:rsidDel="00000000" w:rsidR="00000000" w:rsidRPr="00000000">
        <w:rPr>
          <w:rFonts w:ascii="Arial" w:cs="Arial" w:eastAsia="Arial" w:hAnsi="Arial"/>
          <w:rtl w:val="0"/>
        </w:rPr>
        <w:t xml:space="preserve">925 Finchley Road, Golders Green, London, NW11 7PE</w:t>
      </w:r>
    </w:p>
    <w:p w:rsidR="00000000" w:rsidDel="00000000" w:rsidP="00000000" w:rsidRDefault="00000000" w:rsidRPr="00000000" w14:paraId="00000054">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rtl w:val="0"/>
        </w:rPr>
        <w:t xml:space="preserve">Phone Number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020 8458 7244</w:t>
      </w:r>
      <w:r w:rsidDel="00000000" w:rsidR="00000000" w:rsidRPr="00000000">
        <w:rPr>
          <w:rtl w:val="0"/>
        </w:rPr>
      </w:r>
    </w:p>
    <w:p w:rsidR="00000000" w:rsidDel="00000000" w:rsidP="00000000" w:rsidRDefault="00000000" w:rsidRPr="00000000" w14:paraId="00000055">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Email Address:</w:t>
      </w:r>
      <w:r w:rsidDel="00000000" w:rsidR="00000000" w:rsidRPr="00000000">
        <w:rPr>
          <w:rFonts w:ascii="Arial" w:cs="Arial" w:eastAsia="Arial" w:hAnsi="Arial"/>
          <w:rtl w:val="0"/>
        </w:rPr>
        <w:t xml:space="preserve"> raj@zanepartnership.co.uk </w:t>
      </w:r>
    </w:p>
    <w:p w:rsidR="00000000" w:rsidDel="00000000" w:rsidP="00000000" w:rsidRDefault="00000000" w:rsidRPr="00000000" w14:paraId="00000056">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7">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This is the only scheme we have been asked by the Trustee to set up.</w:t>
      </w:r>
    </w:p>
    <w:p w:rsidR="00000000" w:rsidDel="00000000" w:rsidP="00000000" w:rsidRDefault="00000000" w:rsidRPr="00000000" w14:paraId="00000058">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60">
      <w:pPr>
        <w:spacing w:after="0" w:lineRule="auto"/>
        <w:rPr>
          <w:rFonts w:ascii="Arial" w:cs="Arial" w:eastAsia="Arial" w:hAnsi="Arial"/>
          <w:b w:val="1"/>
        </w:rPr>
      </w:pPr>
      <w:r w:rsidDel="00000000" w:rsidR="00000000" w:rsidRPr="00000000">
        <w:rPr>
          <w:rFonts w:ascii="Arial" w:cs="Arial" w:eastAsia="Arial" w:hAnsi="Arial"/>
          <w:b w:val="1"/>
          <w:rtl w:val="0"/>
        </w:rPr>
        <w:t xml:space="preserve">For and on behalf of RC Administration Limited</w:t>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-914392</wp:posOffset>
          </wp:positionH>
          <wp:positionV relativeFrom="paragraph">
            <wp:posOffset>-236848</wp:posOffset>
          </wp:positionV>
          <wp:extent cx="7792338" cy="1086501"/>
          <wp:effectExtent b="0" l="0" r="0" t="0"/>
          <wp:wrapNone/>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-914392</wp:posOffset>
          </wp:positionH>
          <wp:positionV relativeFrom="paragraph">
            <wp:posOffset>-457192</wp:posOffset>
          </wp:positionV>
          <wp:extent cx="7810500" cy="1126514"/>
          <wp:effectExtent b="0" l="0" r="0" t="0"/>
          <wp:wrapNone/>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3702D"/>
    <w:rPr>
      <w:rFonts w:cs="Times New Roman"/>
      <w:lang w:eastAsia="ja-JP"/>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ListParagraph">
    <w:name w:val="List Paragraph"/>
    <w:basedOn w:val="Normal"/>
    <w:uiPriority w:val="34"/>
    <w:qFormat w:val="1"/>
    <w:rsid w:val="008541E9"/>
    <w:pPr>
      <w:ind w:left="720"/>
      <w:contextualSpacing w:val="1"/>
    </w:pPr>
  </w:style>
  <w:style w:type="character" w:styleId="Hyperlink">
    <w:name w:val="Hyperlink"/>
    <w:basedOn w:val="DefaultParagraphFont"/>
    <w:uiPriority w:val="99"/>
    <w:unhideWhenUsed w:val="1"/>
    <w:rsid w:val="001A1449"/>
    <w:rPr>
      <w:color w:val="0563c1" w:themeColor="hyperlink"/>
      <w:u w:val="single"/>
    </w:rPr>
  </w:style>
  <w:style w:type="character" w:styleId="UnresolvedMention" w:customStyle="1">
    <w:name w:val="Unresolved Mention"/>
    <w:basedOn w:val="DefaultParagraphFont"/>
    <w:uiPriority w:val="99"/>
    <w:semiHidden w:val="1"/>
    <w:unhideWhenUsed w:val="1"/>
    <w:rsid w:val="001A1449"/>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Kz3WFXCS5mWzy5VPuZD7xl30gA==">AMUW2mW9Z0OqoKMA0sGnWClpQI2mU2fURhxRKPr/p3nSnE4WhohLatKudlOIcQX5jf4VLtvk/YOq6F+5vSMty9Y/0bafok/9e7K9r6L87JsFR2VZgxqO2XUq0tvNy03ltXw7POvu/BryklSHcCusuEbjgj15yhez9KlBdgo6FqbTouBLnjxSoVdTDCDZWFXZoPg9vHqmidSl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2022-08-04T11:51:00Z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