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1058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651058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7" w14:textId="4A303320" w:rsidR="00651058" w:rsidRPr="00DF13C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EA545D" w:rsidRPr="00EA545D">
        <w:rPr>
          <w:rFonts w:ascii="Arial" w:eastAsia="Arial" w:hAnsi="Arial" w:cs="Arial"/>
          <w:sz w:val="24"/>
          <w:szCs w:val="24"/>
        </w:rPr>
        <w:t>Blow Investments Limited</w:t>
      </w:r>
      <w:r w:rsidRPr="00EA545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9772DE">
        <w:rPr>
          <w:rFonts w:ascii="Arial" w:eastAsia="Arial" w:hAnsi="Arial" w:cs="Arial"/>
          <w:sz w:val="24"/>
          <w:szCs w:val="24"/>
        </w:rPr>
        <w:t>Lucy</w:t>
      </w:r>
      <w:r w:rsidR="00EA545D" w:rsidRPr="00EA545D">
        <w:rPr>
          <w:rFonts w:ascii="Arial" w:eastAsia="Arial" w:hAnsi="Arial" w:cs="Arial"/>
          <w:sz w:val="24"/>
          <w:szCs w:val="24"/>
        </w:rPr>
        <w:t xml:space="preserve"> Bowers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DF13CF">
        <w:rPr>
          <w:rFonts w:ascii="Arial" w:eastAsia="Arial" w:hAnsi="Arial" w:cs="Arial"/>
          <w:sz w:val="24"/>
          <w:szCs w:val="24"/>
        </w:rPr>
        <w:t>‘</w:t>
      </w:r>
      <w:r w:rsidR="00EA545D" w:rsidRPr="00EA545D">
        <w:rPr>
          <w:rFonts w:ascii="Arial" w:eastAsia="Arial" w:hAnsi="Arial" w:cs="Arial"/>
          <w:sz w:val="24"/>
          <w:szCs w:val="24"/>
        </w:rPr>
        <w:t>Bowers SSAS</w:t>
      </w:r>
      <w:r w:rsidRPr="00DF13CF">
        <w:rPr>
          <w:rFonts w:ascii="Arial" w:eastAsia="Arial" w:hAnsi="Arial" w:cs="Arial"/>
          <w:sz w:val="24"/>
          <w:szCs w:val="24"/>
        </w:rPr>
        <w:t>’.</w:t>
      </w:r>
    </w:p>
    <w:p w14:paraId="00000008" w14:textId="39818A21" w:rsidR="00651058" w:rsidRDefault="009772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Lucy</w:t>
      </w:r>
      <w:r w:rsidR="00EA545D" w:rsidRPr="00EA545D">
        <w:rPr>
          <w:rFonts w:ascii="Arial" w:eastAsia="Arial" w:hAnsi="Arial" w:cs="Arial"/>
          <w:sz w:val="24"/>
          <w:szCs w:val="24"/>
        </w:rPr>
        <w:t xml:space="preserve"> Bowers </w:t>
      </w:r>
      <w:r w:rsidR="00DF13CF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="00EA545D" w:rsidRPr="00EA545D">
        <w:rPr>
          <w:rFonts w:ascii="Arial" w:eastAsia="Arial" w:hAnsi="Arial" w:cs="Arial"/>
          <w:sz w:val="24"/>
          <w:szCs w:val="24"/>
        </w:rPr>
        <w:t xml:space="preserve">Blow Investments Limited </w:t>
      </w:r>
      <w:r w:rsidR="00DF13CF">
        <w:rPr>
          <w:rFonts w:ascii="Arial" w:eastAsia="Arial" w:hAnsi="Arial" w:cs="Arial"/>
          <w:sz w:val="24"/>
          <w:szCs w:val="24"/>
        </w:rPr>
        <w:t>since</w:t>
      </w:r>
      <w:r w:rsidR="00DD35F4">
        <w:rPr>
          <w:rFonts w:ascii="Arial" w:eastAsia="Arial" w:hAnsi="Arial" w:cs="Arial"/>
          <w:sz w:val="24"/>
          <w:szCs w:val="24"/>
        </w:rPr>
        <w:t xml:space="preserve"> </w:t>
      </w:r>
      <w:r w:rsidR="008B1B70">
        <w:rPr>
          <w:rFonts w:ascii="Arial" w:eastAsia="Arial" w:hAnsi="Arial" w:cs="Arial"/>
          <w:color w:val="FF0000"/>
          <w:sz w:val="24"/>
          <w:szCs w:val="24"/>
        </w:rPr>
        <w:t>Date</w:t>
      </w:r>
      <w:r w:rsidR="00DF13CF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- Director</w:t>
      </w:r>
    </w:p>
    <w:p w14:paraId="00000010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sectPr w:rsidR="006510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10F68"/>
    <w:multiLevelType w:val="multilevel"/>
    <w:tmpl w:val="952E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58"/>
    <w:rsid w:val="00196CC4"/>
    <w:rsid w:val="0028074D"/>
    <w:rsid w:val="00350959"/>
    <w:rsid w:val="00354B91"/>
    <w:rsid w:val="0046068C"/>
    <w:rsid w:val="00651058"/>
    <w:rsid w:val="008B1B70"/>
    <w:rsid w:val="008F7694"/>
    <w:rsid w:val="009772DE"/>
    <w:rsid w:val="00D03DB1"/>
    <w:rsid w:val="00DD35F4"/>
    <w:rsid w:val="00DF13CF"/>
    <w:rsid w:val="00E74786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A1A5"/>
  <w15:docId w15:val="{AA1F9F75-69D5-4420-9B51-F506310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eA6onSLJXS+PoZTyYCGZM7jMg==">CgMxLjA4AHIhMUhKSndIYWszbUh3WUx3UXk5SGgzTXkyem5vcEdRbm1v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3</cp:revision>
  <dcterms:created xsi:type="dcterms:W3CDTF">2025-02-28T11:57:00Z</dcterms:created>
  <dcterms:modified xsi:type="dcterms:W3CDTF">2025-02-28T11:58:00Z</dcterms:modified>
</cp:coreProperties>
</file>