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20/05/2024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Bowie McIntosh SSAS   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S0000035406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19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rtl w:val="0"/>
        </w:rPr>
        <w:t xml:space="preserve"> April 2024. Please find below the requested information to assist with the registration of Bowie McIntosh SSAS.</w:t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member. Please see below the membe</w:t>
      </w:r>
      <w:r w:rsidDel="00000000" w:rsidR="00000000" w:rsidRPr="00000000">
        <w:rPr>
          <w:rFonts w:ascii="Arial" w:cs="Arial" w:eastAsia="Arial" w:hAnsi="Arial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details: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Alexander McIntosh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31 Red Squirrel Way, Liff, Dundee, DD2 5SU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JC677406C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07738837202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</w:t>
      </w:r>
      <w:r w:rsidDel="00000000" w:rsidR="00000000" w:rsidRPr="00000000">
        <w:rPr>
          <w:rFonts w:ascii="Arial" w:cs="Arial" w:eastAsia="Arial" w:hAnsi="Arial"/>
          <w:rtl w:val="0"/>
        </w:rPr>
        <w:t xml:space="preserve">one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member listed above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The scheme will not be marketed. There are no introducers involved.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will be funded by the contributions from the sponsoring employer of the SSAS, the total of which will amount to approximately £40,000 in the first year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. There are no specific providers or a business plan in place as yet, </w:t>
      </w:r>
      <w:r w:rsidDel="00000000" w:rsidR="00000000" w:rsidRPr="00000000">
        <w:rPr>
          <w:rFonts w:ascii="Arial" w:cs="Arial" w:eastAsia="Arial" w:hAnsi="Arial"/>
          <w:rtl w:val="0"/>
        </w:rPr>
        <w:t xml:space="preserve">however, the trustee intends to purchase a commercial property which is yet to be identified.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anticipates the scheme to be worth approximately between £</w:t>
      </w:r>
      <w:r w:rsidDel="00000000" w:rsidR="00000000" w:rsidRPr="00000000">
        <w:rPr>
          <w:rFonts w:ascii="Arial" w:cs="Arial" w:eastAsia="Arial" w:hAnsi="Arial"/>
          <w:rtl w:val="0"/>
        </w:rPr>
        <w:t xml:space="preserve">40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,000</w:t>
      </w:r>
      <w:r w:rsidDel="00000000" w:rsidR="00000000" w:rsidRPr="00000000">
        <w:rPr>
          <w:rFonts w:ascii="Arial" w:cs="Arial" w:eastAsia="Arial" w:hAnsi="Arial"/>
          <w:rtl w:val="0"/>
        </w:rPr>
        <w:t xml:space="preserve"> - £60,000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at the end of the first year of its existence plus growth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Bowie McIntosh Consulting Ltd</w:t>
      </w:r>
    </w:p>
    <w:p w:rsidR="00000000" w:rsidDel="00000000" w:rsidP="00000000" w:rsidRDefault="00000000" w:rsidRPr="00000000" w14:paraId="0000002B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C/O Ashton Mcgill, 25 Tay Street Lane, Dundee, Angus, Scotland, DD1</w:t>
      </w:r>
    </w:p>
    <w:p w:rsidR="00000000" w:rsidDel="00000000" w:rsidP="00000000" w:rsidRDefault="00000000" w:rsidRPr="00000000" w14:paraId="0000002C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4EF</w:t>
      </w:r>
    </w:p>
    <w:p w:rsidR="00000000" w:rsidDel="00000000" w:rsidP="00000000" w:rsidRDefault="00000000" w:rsidRPr="00000000" w14:paraId="0000002D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07738837202</w:t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2</w:t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0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PAYE Ref: 475/XB96965</w:t>
      </w:r>
    </w:p>
    <w:p w:rsidR="00000000" w:rsidDel="00000000" w:rsidP="00000000" w:rsidRDefault="00000000" w:rsidRPr="00000000" w14:paraId="00000031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318509791</w:t>
      </w:r>
    </w:p>
    <w:p w:rsidR="00000000" w:rsidDel="00000000" w:rsidP="00000000" w:rsidRDefault="00000000" w:rsidRPr="00000000" w14:paraId="00000032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5856000740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7">
      <w:pPr>
        <w:spacing w:after="0" w:lineRule="auto"/>
        <w:ind w:left="72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Alexander McIntosh</w:t>
      </w:r>
    </w:p>
    <w:p w:rsidR="00000000" w:rsidDel="00000000" w:rsidP="00000000" w:rsidRDefault="00000000" w:rsidRPr="00000000" w14:paraId="0000003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31 Red Squirrel Way, Liff, Dundee, DD2 5SU</w:t>
      </w:r>
    </w:p>
    <w:p w:rsidR="00000000" w:rsidDel="00000000" w:rsidP="00000000" w:rsidRDefault="00000000" w:rsidRPr="00000000" w14:paraId="0000003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JC677406C</w:t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07738837202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5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5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5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-236838</wp:posOffset>
          </wp:positionV>
          <wp:extent cx="7792338" cy="1086501"/>
          <wp:effectExtent b="0" l="0" r="0" t="0"/>
          <wp:wrapNone/>
          <wp:docPr id="3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-914381</wp:posOffset>
          </wp:positionH>
          <wp:positionV relativeFrom="paragraph">
            <wp:posOffset>-457182</wp:posOffset>
          </wp:positionV>
          <wp:extent cx="7810500" cy="1126514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fvpzzo7hNUW0doNesKSvjVgj0Q==">CgMxLjAyCWguMzBqMHpsbDIJaC4zem55c2g3MghoLmdqZGd4czgAciExR2w0dldnaEFKU0NuczRCNVpCXzEtU3NpMTd1ci1GR3c=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