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BB6ED0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238EF86B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DF6E87" w:rsidRPr="00DF6E87">
        <w:rPr>
          <w:rFonts w:ascii="Arial" w:eastAsia="Arial" w:hAnsi="Arial" w:cs="Arial"/>
          <w:sz w:val="24"/>
          <w:szCs w:val="24"/>
        </w:rPr>
        <w:t>Business Growth East Anglia Ltd</w:t>
      </w:r>
      <w:r w:rsidR="00824CC2" w:rsidRPr="00961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acts as the sponsoring employer for</w:t>
      </w:r>
      <w:r w:rsidR="009618FC">
        <w:rPr>
          <w:rFonts w:ascii="Arial" w:eastAsia="Arial" w:hAnsi="Arial" w:cs="Arial"/>
          <w:sz w:val="24"/>
          <w:szCs w:val="24"/>
        </w:rPr>
        <w:t xml:space="preserve"> Philip Budd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9618FC">
        <w:rPr>
          <w:rFonts w:ascii="Arial" w:eastAsia="Arial" w:hAnsi="Arial" w:cs="Arial"/>
          <w:sz w:val="24"/>
          <w:szCs w:val="24"/>
        </w:rPr>
        <w:t>‘</w:t>
      </w:r>
      <w:r w:rsidR="009618FC" w:rsidRPr="009618FC">
        <w:rPr>
          <w:rFonts w:ascii="Arial" w:eastAsia="Arial" w:hAnsi="Arial" w:cs="Arial"/>
          <w:sz w:val="24"/>
          <w:szCs w:val="24"/>
        </w:rPr>
        <w:t>Budd Family Pension Scheme</w:t>
      </w:r>
      <w:r w:rsidR="009618FC" w:rsidRPr="009618FC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34AD1616" w:rsidR="009F157F" w:rsidRDefault="009618F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Philip Budd</w:t>
      </w:r>
      <w:r w:rsidRPr="006F42B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9618FC">
        <w:rPr>
          <w:rFonts w:ascii="Arial" w:eastAsia="Arial" w:hAnsi="Arial" w:cs="Arial"/>
          <w:sz w:val="24"/>
          <w:szCs w:val="24"/>
        </w:rPr>
        <w:t>Business Growth East Anglia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6F42BC"/>
    <w:rsid w:val="007C4B0B"/>
    <w:rsid w:val="00824CC2"/>
    <w:rsid w:val="00946B3A"/>
    <w:rsid w:val="009618FC"/>
    <w:rsid w:val="009F157F"/>
    <w:rsid w:val="00A5077A"/>
    <w:rsid w:val="00A5107C"/>
    <w:rsid w:val="00B0350B"/>
    <w:rsid w:val="00DF6E87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2023-09-18T10:27:00Z</dcterms:created>
  <dcterms:modified xsi:type="dcterms:W3CDTF">2023-09-18T10:28:00Z</dcterms:modified>
</cp:coreProperties>
</file>