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 w:rsidP="00F9585F">
      <w:pPr>
        <w:pStyle w:val="BodyText"/>
        <w:kinsoku w:val="0"/>
        <w:overflowPunct w:val="0"/>
        <w:spacing w:before="194"/>
        <w:ind w:left="0" w:firstLine="119"/>
        <w:rPr>
          <w:spacing w:val="-2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 w:rsidR="00B9616F">
        <w:rPr>
          <w:spacing w:val="-2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B9616F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790551">
        <w:rPr>
          <w:spacing w:val="-1"/>
        </w:rPr>
        <w:t>17</w:t>
      </w:r>
      <w:r w:rsidR="00B9616F">
        <w:rPr>
          <w:spacing w:val="-1"/>
        </w:rPr>
        <w:t xml:space="preserve"> June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976A64" w:rsidRPr="00B9616F" w:rsidRDefault="00790551" w:rsidP="00B9616F">
      <w:pPr>
        <w:pStyle w:val="BodyText"/>
        <w:kinsoku w:val="0"/>
        <w:overflowPunct w:val="0"/>
        <w:spacing w:before="199"/>
        <w:ind w:left="232"/>
      </w:pPr>
      <w:r>
        <w:t>C and A Pension Scheme</w:t>
      </w:r>
      <w:r w:rsidR="00B9616F">
        <w:br/>
      </w:r>
      <w:r w:rsidRPr="00790551">
        <w:t>00813397RY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6A1C19">
        <w:rPr>
          <w:spacing w:val="-1"/>
        </w:rPr>
        <w:t xml:space="preserve">Carl John </w:t>
      </w:r>
      <w:proofErr w:type="spellStart"/>
      <w:r w:rsidR="006A1C19">
        <w:rPr>
          <w:spacing w:val="-1"/>
        </w:rPr>
        <w:t>Allenson</w:t>
      </w:r>
      <w:proofErr w:type="spellEnd"/>
    </w:p>
    <w:p w:rsidR="006A1C19" w:rsidRDefault="00D35EA4" w:rsidP="006A1C19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6A1C19">
        <w:t>Treetops</w:t>
      </w:r>
      <w:r w:rsidR="006A1C19">
        <w:t xml:space="preserve">, </w:t>
      </w:r>
      <w:proofErr w:type="spellStart"/>
      <w:r w:rsidR="006A1C19">
        <w:t>Noctorum</w:t>
      </w:r>
      <w:proofErr w:type="spellEnd"/>
      <w:r w:rsidR="006A1C19">
        <w:t xml:space="preserve"> Road</w:t>
      </w:r>
      <w:r w:rsidR="006A1C19">
        <w:t xml:space="preserve">, </w:t>
      </w:r>
      <w:proofErr w:type="spellStart"/>
      <w:r w:rsidR="006A1C19">
        <w:t>Prenton</w:t>
      </w:r>
      <w:proofErr w:type="spellEnd"/>
      <w:r w:rsidR="006A1C19">
        <w:t xml:space="preserve">, Merseyside, </w:t>
      </w:r>
      <w:r w:rsidR="006A1C19">
        <w:t>CH43 9UG</w:t>
      </w:r>
    </w:p>
    <w:p w:rsidR="00D35EA4" w:rsidRDefault="00D35EA4" w:rsidP="006A1C19">
      <w:pPr>
        <w:pStyle w:val="BodyText"/>
        <w:kinsoku w:val="0"/>
        <w:overflowPunct w:val="0"/>
        <w:spacing w:line="250" w:lineRule="exact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 w:rsidR="00790551">
        <w:rPr>
          <w:spacing w:val="-2"/>
        </w:rPr>
        <w:t xml:space="preserve"> </w:t>
      </w:r>
      <w:r w:rsidR="00790551" w:rsidRPr="00790551">
        <w:rPr>
          <w:spacing w:val="-1"/>
        </w:rPr>
        <w:t>01513462920</w:t>
      </w:r>
    </w:p>
    <w:p w:rsidR="006F1FDC" w:rsidRDefault="00D35EA4" w:rsidP="006F1FDC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6A1C19" w:rsidRPr="006A1C19">
        <w:t>NB598442B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B9616F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F9585F" w:rsidRDefault="00F9585F" w:rsidP="00F9585F">
      <w:pPr>
        <w:pStyle w:val="BodyText"/>
        <w:tabs>
          <w:tab w:val="left" w:pos="953"/>
        </w:tabs>
        <w:kinsoku w:val="0"/>
        <w:overflowPunct w:val="0"/>
        <w:spacing w:line="277" w:lineRule="auto"/>
        <w:ind w:right="1453"/>
      </w:pP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32E4F" w:rsidRPr="00AE1A2A" w:rsidRDefault="00D35EA4" w:rsidP="00AE1A2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lastRenderedPageBreak/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D35EA4" w:rsidRDefault="00D35EA4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:rsidR="00D35EA4" w:rsidRDefault="00022373" w:rsidP="00790551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right="197"/>
        <w:rPr>
          <w:spacing w:val="-1"/>
        </w:rPr>
      </w:pPr>
      <w:r>
        <w:rPr>
          <w:spacing w:val="-1"/>
        </w:rPr>
        <w:t xml:space="preserve">The </w:t>
      </w:r>
      <w:r w:rsidR="00B9616F">
        <w:rPr>
          <w:spacing w:val="-1"/>
        </w:rPr>
        <w:t>T</w:t>
      </w:r>
      <w:r>
        <w:rPr>
          <w:spacing w:val="-1"/>
        </w:rPr>
        <w:t>r</w:t>
      </w:r>
      <w:r w:rsidR="00B9616F">
        <w:rPr>
          <w:spacing w:val="-1"/>
        </w:rPr>
        <w:t>u</w:t>
      </w:r>
      <w:r>
        <w:rPr>
          <w:spacing w:val="-1"/>
        </w:rPr>
        <w:t xml:space="preserve">stees are </w:t>
      </w:r>
      <w:r w:rsidR="00790551" w:rsidRPr="00790551">
        <w:rPr>
          <w:spacing w:val="-1"/>
        </w:rPr>
        <w:t>looking at an employer related loan for 50% of the fund and the balance to be invested into the regulated market by a regulated adviser yet to be appointed</w:t>
      </w:r>
      <w:r w:rsidR="00B9616F">
        <w:rPr>
          <w:spacing w:val="-1"/>
        </w:rPr>
        <w:t>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022373" w:rsidRPr="00022373" w:rsidRDefault="00D35EA4" w:rsidP="00B9616F">
      <w:pPr>
        <w:pStyle w:val="BodyText"/>
        <w:numPr>
          <w:ilvl w:val="0"/>
          <w:numId w:val="1"/>
        </w:numPr>
        <w:tabs>
          <w:tab w:val="left" w:pos="851"/>
        </w:tabs>
        <w:kinsoku w:val="0"/>
        <w:overflowPunct w:val="0"/>
        <w:spacing w:line="276" w:lineRule="auto"/>
        <w:ind w:left="851" w:right="61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790551" w:rsidRPr="00790551">
        <w:rPr>
          <w:spacing w:val="-1"/>
        </w:rPr>
        <w:t>4681251</w:t>
      </w:r>
    </w:p>
    <w:p w:rsidR="00D35EA4" w:rsidRPr="00022373" w:rsidRDefault="00022373" w:rsidP="00B9616F">
      <w:pPr>
        <w:pStyle w:val="BodyText"/>
        <w:tabs>
          <w:tab w:val="left" w:pos="851"/>
        </w:tabs>
        <w:kinsoku w:val="0"/>
        <w:overflowPunct w:val="0"/>
        <w:spacing w:line="276" w:lineRule="auto"/>
        <w:ind w:left="851" w:right="610"/>
        <w:rPr>
          <w:spacing w:val="-1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D35EA4" w:rsidRPr="00022373">
        <w:rPr>
          <w:spacing w:val="-1"/>
        </w:rPr>
        <w:t>And</w:t>
      </w:r>
      <w:r w:rsidR="00D35EA4">
        <w:t xml:space="preserve"> </w:t>
      </w:r>
      <w:r w:rsidR="00D35EA4" w:rsidRPr="00022373">
        <w:rPr>
          <w:spacing w:val="-1"/>
        </w:rPr>
        <w:t>the</w:t>
      </w:r>
      <w:r>
        <w:rPr>
          <w:spacing w:val="59"/>
        </w:rPr>
        <w:t xml:space="preserve"> </w:t>
      </w:r>
      <w:r w:rsidR="00D35EA4" w:rsidRPr="00022373">
        <w:rPr>
          <w:spacing w:val="-1"/>
        </w:rPr>
        <w:t>client</w:t>
      </w:r>
      <w:r w:rsidR="003E11AD">
        <w:rPr>
          <w:spacing w:val="-1"/>
        </w:rPr>
        <w:t>’</w:t>
      </w:r>
      <w:r w:rsidR="00D35EA4" w:rsidRPr="00022373">
        <w:rPr>
          <w:spacing w:val="-1"/>
        </w:rPr>
        <w:t>s</w:t>
      </w:r>
      <w:r w:rsidR="00D35EA4">
        <w:t xml:space="preserve"> </w:t>
      </w:r>
      <w:r w:rsidR="00D35EA4" w:rsidRPr="00022373">
        <w:rPr>
          <w:spacing w:val="-1"/>
        </w:rPr>
        <w:t>telephone</w:t>
      </w:r>
      <w:r w:rsidR="00D35EA4" w:rsidRPr="00022373">
        <w:rPr>
          <w:spacing w:val="-2"/>
        </w:rPr>
        <w:t xml:space="preserve"> </w:t>
      </w:r>
      <w:r w:rsidR="00D35EA4" w:rsidRPr="00022373">
        <w:rPr>
          <w:spacing w:val="-1"/>
        </w:rPr>
        <w:t>number</w:t>
      </w:r>
      <w:r w:rsidR="00D35EA4">
        <w:t xml:space="preserve"> </w:t>
      </w:r>
      <w:r w:rsidR="00790551">
        <w:rPr>
          <w:spacing w:val="-1"/>
        </w:rPr>
        <w:t xml:space="preserve">is </w:t>
      </w:r>
      <w:r w:rsidR="00790551" w:rsidRPr="00790551">
        <w:rPr>
          <w:spacing w:val="-1"/>
        </w:rPr>
        <w:t>01513462920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F9585F" w:rsidP="00BB40EE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4287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D35EA4">
        <w:rPr>
          <w:spacing w:val="2"/>
        </w:rPr>
        <w:t xml:space="preserve"> </w:t>
      </w:r>
      <w:proofErr w:type="spellStart"/>
      <w:r w:rsidR="00790551" w:rsidRPr="00790551">
        <w:t>Autotrade</w:t>
      </w:r>
      <w:proofErr w:type="spellEnd"/>
      <w:r w:rsidR="00790551" w:rsidRPr="00790551">
        <w:t xml:space="preserve"> Solutions LTD</w:t>
      </w:r>
    </w:p>
    <w:p w:rsidR="00976A64" w:rsidRPr="00790551" w:rsidRDefault="00790551" w:rsidP="00790551">
      <w:pPr>
        <w:pStyle w:val="BodyText"/>
        <w:kinsoku w:val="0"/>
        <w:overflowPunct w:val="0"/>
        <w:spacing w:before="41" w:line="275" w:lineRule="auto"/>
        <w:ind w:left="592" w:right="444" w:firstLine="128"/>
        <w:rPr>
          <w:lang w:val="en-GB"/>
        </w:rPr>
      </w:pPr>
      <w:r>
        <w:t xml:space="preserve">  </w:t>
      </w:r>
      <w:r w:rsidR="00D35EA4">
        <w:t>Address:</w:t>
      </w:r>
      <w:r w:rsidR="00D35EA4">
        <w:rPr>
          <w:spacing w:val="-1"/>
        </w:rPr>
        <w:t xml:space="preserve"> </w:t>
      </w:r>
      <w:r w:rsidRPr="00790551">
        <w:rPr>
          <w:lang w:val="en-GB"/>
        </w:rPr>
        <w:t xml:space="preserve">10 </w:t>
      </w:r>
      <w:proofErr w:type="spellStart"/>
      <w:r w:rsidRPr="00790551">
        <w:rPr>
          <w:lang w:val="en-GB"/>
        </w:rPr>
        <w:t>Bassendale</w:t>
      </w:r>
      <w:proofErr w:type="spellEnd"/>
      <w:r w:rsidRPr="00790551">
        <w:rPr>
          <w:lang w:val="en-GB"/>
        </w:rPr>
        <w:t xml:space="preserve"> Road</w:t>
      </w:r>
      <w:r w:rsidRPr="00790551">
        <w:t xml:space="preserve">, </w:t>
      </w:r>
      <w:proofErr w:type="spellStart"/>
      <w:r w:rsidRPr="00790551">
        <w:rPr>
          <w:lang w:val="en-GB"/>
        </w:rPr>
        <w:t>Bromborough</w:t>
      </w:r>
      <w:proofErr w:type="spellEnd"/>
      <w:r w:rsidRPr="00790551">
        <w:t xml:space="preserve">, Wirral, </w:t>
      </w:r>
      <w:proofErr w:type="spellStart"/>
      <w:r w:rsidRPr="00790551">
        <w:rPr>
          <w:lang w:val="en-GB"/>
        </w:rPr>
        <w:t>Merseysid</w:t>
      </w:r>
      <w:proofErr w:type="spellEnd"/>
      <w:r w:rsidRPr="00790551">
        <w:t xml:space="preserve">e, </w:t>
      </w:r>
      <w:r w:rsidRPr="00790551">
        <w:rPr>
          <w:lang w:val="en-GB"/>
        </w:rPr>
        <w:t>C</w:t>
      </w:r>
      <w:r w:rsidRPr="00790551">
        <w:t>H</w:t>
      </w:r>
      <w:r w:rsidRPr="00790551">
        <w:rPr>
          <w:lang w:val="en-GB"/>
        </w:rPr>
        <w:t>62 3</w:t>
      </w:r>
      <w:r w:rsidRPr="00790551">
        <w:t>QL</w:t>
      </w:r>
    </w:p>
    <w:p w:rsidR="00D35EA4" w:rsidRP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  <w:r>
        <w:t>Tel:</w:t>
      </w:r>
      <w:r w:rsidR="00790551">
        <w:rPr>
          <w:spacing w:val="-1"/>
        </w:rPr>
        <w:t xml:space="preserve"> </w:t>
      </w:r>
      <w:r w:rsidR="00790551" w:rsidRPr="00790551">
        <w:rPr>
          <w:spacing w:val="-1"/>
        </w:rPr>
        <w:t>01513462920</w:t>
      </w:r>
      <w:r w:rsidR="00F9585F" w:rsidRPr="00F9585F">
        <w:rPr>
          <w:spacing w:val="-1"/>
        </w:rPr>
        <w:t> </w:t>
      </w:r>
    </w:p>
    <w:p w:rsid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3"/>
        </w:rPr>
      </w:pPr>
      <w:r w:rsidRPr="00976A64">
        <w:rPr>
          <w:spacing w:val="-1"/>
        </w:rPr>
        <w:t>Number</w:t>
      </w:r>
      <w:r w:rsidRPr="00976A64">
        <w:t xml:space="preserve"> </w:t>
      </w:r>
      <w:r w:rsidRPr="00976A64">
        <w:rPr>
          <w:spacing w:val="-1"/>
        </w:rPr>
        <w:t>of</w:t>
      </w:r>
      <w:r w:rsidRPr="00976A64">
        <w:t xml:space="preserve"> </w:t>
      </w:r>
      <w:r w:rsidRPr="00976A64">
        <w:rPr>
          <w:spacing w:val="-1"/>
        </w:rPr>
        <w:t>employees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within</w:t>
      </w:r>
      <w:r w:rsidRPr="00976A64">
        <w:t xml:space="preserve"> the </w:t>
      </w:r>
      <w:r w:rsidRPr="00976A64">
        <w:rPr>
          <w:spacing w:val="-1"/>
        </w:rPr>
        <w:t>sponsoring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employer:</w:t>
      </w:r>
      <w:r w:rsidRPr="00976A64">
        <w:rPr>
          <w:spacing w:val="3"/>
        </w:rPr>
        <w:t xml:space="preserve"> </w:t>
      </w:r>
      <w:r w:rsidR="00022373">
        <w:rPr>
          <w:spacing w:val="3"/>
        </w:rPr>
        <w:t>1</w:t>
      </w:r>
      <w:r w:rsidR="00790551">
        <w:rPr>
          <w:spacing w:val="3"/>
        </w:rPr>
        <w:t>0</w:t>
      </w:r>
    </w:p>
    <w:p w:rsidR="00790551" w:rsidRPr="00790551" w:rsidRDefault="00790551" w:rsidP="00790551">
      <w:pPr>
        <w:pStyle w:val="BodyText"/>
        <w:kinsoku w:val="0"/>
        <w:overflowPunct w:val="0"/>
        <w:spacing w:before="41" w:line="275" w:lineRule="auto"/>
        <w:ind w:left="851" w:right="2428"/>
      </w:pPr>
      <w:r>
        <w:t>Cor</w:t>
      </w:r>
      <w:r>
        <w:t>poration Tax Reference 4681251</w:t>
      </w:r>
      <w:r>
        <w:br/>
        <w:t>PAYE 428/WZ96552</w:t>
      </w:r>
      <w:bookmarkStart w:id="0" w:name="_GoBack"/>
      <w:bookmarkEnd w:id="0"/>
      <w:r>
        <w:br/>
      </w:r>
      <w:r>
        <w:t>VAT registration 892851971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B9616F" w:rsidRDefault="00D35EA4" w:rsidP="00B9616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B9616F" w:rsidRDefault="00B9616F" w:rsidP="00B9616F">
      <w:pPr>
        <w:pStyle w:val="BodyText"/>
        <w:tabs>
          <w:tab w:val="left" w:pos="833"/>
        </w:tabs>
        <w:kinsoku w:val="0"/>
        <w:overflowPunct w:val="0"/>
        <w:ind w:left="832"/>
      </w:pPr>
    </w:p>
    <w:p w:rsidR="00B9616F" w:rsidRPr="00790551" w:rsidRDefault="00D35EA4" w:rsidP="00E7680D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  <w:rPr>
          <w:rFonts w:eastAsia="Arial"/>
          <w:spacing w:val="1"/>
          <w:lang w:val="en-US"/>
        </w:rPr>
      </w:pPr>
      <w:r w:rsidRPr="00790551">
        <w:rPr>
          <w:spacing w:val="-1"/>
        </w:rPr>
        <w:t>The</w:t>
      </w:r>
      <w:r w:rsidRPr="00790551">
        <w:rPr>
          <w:spacing w:val="-2"/>
        </w:rPr>
        <w:t xml:space="preserve"> </w:t>
      </w:r>
      <w:r w:rsidRPr="00790551">
        <w:rPr>
          <w:spacing w:val="-1"/>
        </w:rPr>
        <w:t>parties</w:t>
      </w:r>
      <w:r w:rsidRPr="00790551">
        <w:rPr>
          <w:spacing w:val="-2"/>
        </w:rPr>
        <w:t xml:space="preserve"> </w:t>
      </w:r>
      <w:r w:rsidRPr="00790551">
        <w:rPr>
          <w:spacing w:val="-1"/>
        </w:rPr>
        <w:t>to</w:t>
      </w:r>
      <w:r w:rsidRPr="00790551">
        <w:rPr>
          <w:spacing w:val="1"/>
        </w:rPr>
        <w:t xml:space="preserve"> </w:t>
      </w:r>
      <w:r>
        <w:t>this</w:t>
      </w:r>
      <w:r w:rsidRPr="00790551">
        <w:rPr>
          <w:spacing w:val="-4"/>
        </w:rPr>
        <w:t xml:space="preserve"> </w:t>
      </w:r>
      <w:r>
        <w:t>are</w:t>
      </w:r>
      <w:r w:rsidRPr="00790551">
        <w:rPr>
          <w:spacing w:val="-4"/>
        </w:rPr>
        <w:t xml:space="preserve"> </w:t>
      </w:r>
      <w:r>
        <w:t>our</w:t>
      </w:r>
      <w:r w:rsidRPr="00790551">
        <w:rPr>
          <w:spacing w:val="-6"/>
        </w:rPr>
        <w:t xml:space="preserve"> </w:t>
      </w:r>
      <w:r w:rsidR="00976A64">
        <w:t>firm</w:t>
      </w:r>
      <w:r w:rsidR="00B9616F">
        <w:t xml:space="preserve"> and</w:t>
      </w:r>
      <w:r w:rsidR="00B9616F" w:rsidRPr="00790551">
        <w:rPr>
          <w:spacing w:val="-1"/>
        </w:rPr>
        <w:t xml:space="preserve"> the trustee </w:t>
      </w:r>
      <w:r w:rsidR="00790551">
        <w:rPr>
          <w:spacing w:val="-1"/>
        </w:rPr>
        <w:t>will be appointing a</w:t>
      </w:r>
      <w:r w:rsidR="00B9616F" w:rsidRPr="00790551">
        <w:rPr>
          <w:spacing w:val="-1"/>
        </w:rPr>
        <w:t xml:space="preserve"> regulated firm</w:t>
      </w:r>
      <w:r w:rsidR="00790551">
        <w:rPr>
          <w:spacing w:val="-1"/>
        </w:rPr>
        <w:t xml:space="preserve"> in relation to the Investments.</w:t>
      </w:r>
    </w:p>
    <w:p w:rsidR="00790551" w:rsidRDefault="00790551" w:rsidP="00790551">
      <w:pPr>
        <w:pStyle w:val="ListParagraph"/>
        <w:rPr>
          <w:rFonts w:eastAsia="Arial"/>
          <w:spacing w:val="1"/>
          <w:lang w:val="en-US"/>
        </w:rPr>
      </w:pPr>
    </w:p>
    <w:p w:rsidR="00790551" w:rsidRPr="00790551" w:rsidRDefault="00790551" w:rsidP="00790551">
      <w:pPr>
        <w:pStyle w:val="BodyText"/>
        <w:tabs>
          <w:tab w:val="left" w:pos="833"/>
        </w:tabs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B9616F" w:rsidRDefault="00976A64" w:rsidP="00B9616F">
      <w:pPr>
        <w:pStyle w:val="BodyText"/>
        <w:tabs>
          <w:tab w:val="left" w:pos="833"/>
        </w:tabs>
        <w:kinsoku w:val="0"/>
        <w:overflowPunct w:val="0"/>
        <w:ind w:left="0"/>
        <w:rPr>
          <w:spacing w:val="1"/>
          <w:lang w:val="en-US"/>
        </w:rPr>
      </w:pPr>
      <w:r w:rsidRPr="00B9616F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a direct case, </w:t>
      </w:r>
      <w:r w:rsidR="00B9616F">
        <w:rPr>
          <w:rFonts w:eastAsia="Arial"/>
          <w:spacing w:val="1"/>
          <w:lang w:val="en-US"/>
        </w:rPr>
        <w:t>t</w:t>
      </w:r>
      <w:r w:rsidR="003E11AD">
        <w:rPr>
          <w:rFonts w:eastAsia="Arial"/>
          <w:spacing w:val="1"/>
          <w:lang w:val="en-US"/>
        </w:rPr>
        <w:t>he trustee</w:t>
      </w:r>
      <w:r w:rsidR="00B9616F">
        <w:rPr>
          <w:rFonts w:eastAsia="Arial"/>
          <w:spacing w:val="1"/>
          <w:lang w:val="en-US"/>
        </w:rPr>
        <w:t xml:space="preserve"> wish</w:t>
      </w:r>
      <w:r w:rsidR="003E11AD">
        <w:rPr>
          <w:rFonts w:eastAsia="Arial"/>
          <w:spacing w:val="1"/>
          <w:lang w:val="en-US"/>
        </w:rPr>
        <w:t>es</w:t>
      </w:r>
      <w:r w:rsidR="00B9616F">
        <w:rPr>
          <w:rFonts w:eastAsia="Arial"/>
          <w:spacing w:val="1"/>
          <w:lang w:val="en-US"/>
        </w:rPr>
        <w:t xml:space="preserve"> to make an employer related loan and </w:t>
      </w:r>
      <w:r w:rsidRPr="00976A64">
        <w:rPr>
          <w:rFonts w:eastAsia="Arial"/>
          <w:spacing w:val="1"/>
          <w:lang w:val="en-US"/>
        </w:rPr>
        <w:t xml:space="preserve">the </w:t>
      </w:r>
      <w:r w:rsidR="00B9616F">
        <w:rPr>
          <w:spacing w:val="1"/>
          <w:lang w:val="en-US"/>
        </w:rPr>
        <w:t xml:space="preserve">Investments selected </w:t>
      </w:r>
      <w:r>
        <w:rPr>
          <w:spacing w:val="1"/>
          <w:lang w:val="en-US"/>
        </w:rPr>
        <w:t xml:space="preserve">will be </w:t>
      </w:r>
      <w:r w:rsidRPr="00976A64">
        <w:rPr>
          <w:rFonts w:eastAsia="Arial"/>
          <w:spacing w:val="1"/>
          <w:lang w:val="en-US"/>
        </w:rPr>
        <w:t>subject to regulated advice. 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79055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15pt;width:260.5pt;height:25.9pt;z-index:-251658240;mso-position-horizontal-relative:page;mso-position-vertical-relative:page" o:allowincell="f" filled="f" stroked="f">
          <v:textbox style="mso-next-textbox:#_x0000_s2050" inset="0,0,0,0">
            <w:txbxContent>
              <w:p w:rsidR="00D35EA4" w:rsidRDefault="00D35EA4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D35EA4" w:rsidRDefault="00D35EA4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79055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style="mso-next-textbox:#_x0000_s2049" inset="0,0,0,0">
            <w:txbxContent>
              <w:p w:rsidR="00D35EA4" w:rsidRDefault="00790551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79.25pt;height:72.75pt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22373"/>
    <w:rsid w:val="00032E4F"/>
    <w:rsid w:val="003E11AD"/>
    <w:rsid w:val="006A1C19"/>
    <w:rsid w:val="006F1FDC"/>
    <w:rsid w:val="00790551"/>
    <w:rsid w:val="00976A64"/>
    <w:rsid w:val="00AE1A2A"/>
    <w:rsid w:val="00B9616F"/>
    <w:rsid w:val="00BB40EE"/>
    <w:rsid w:val="00D35EA4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  <w15:docId w15:val="{E61B4534-8B9D-479B-8A3E-EEF4CF76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2014-06-17T08:27:00Z</cp:lastPrinted>
  <dcterms:created xsi:type="dcterms:W3CDTF">2014-06-17T08:28:00Z</dcterms:created>
  <dcterms:modified xsi:type="dcterms:W3CDTF">2014-06-17T08:28:00Z</dcterms:modified>
</cp:coreProperties>
</file>