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hanging="2"/>
        <w:jc w:val="center"/>
        <w:rPr>
          <w:b w:val="1"/>
          <w:sz w:val="22"/>
          <w:szCs w:val="22"/>
        </w:rPr>
      </w:pPr>
      <w:r w:rsidDel="00000000" w:rsidR="00000000" w:rsidRPr="00000000">
        <w:rPr>
          <w:b w:val="1"/>
          <w:sz w:val="22"/>
          <w:szCs w:val="22"/>
          <w:rtl w:val="0"/>
        </w:rPr>
        <w:t xml:space="preserve"> Dated ________________________</w:t>
      </w:r>
    </w:p>
    <w:p w:rsidR="00000000" w:rsidDel="00000000" w:rsidP="00000000" w:rsidRDefault="00000000" w:rsidRPr="00000000" w14:paraId="00000002">
      <w:pPr>
        <w:pageBreakBefore w:val="0"/>
        <w:ind w:left="0" w:hanging="2"/>
        <w:jc w:val="center"/>
        <w:rPr>
          <w:b w:val="1"/>
          <w:sz w:val="22"/>
          <w:szCs w:val="22"/>
        </w:rPr>
      </w:pPr>
      <w:r w:rsidDel="00000000" w:rsidR="00000000" w:rsidRPr="00000000">
        <w:rPr>
          <w:rtl w:val="0"/>
        </w:rPr>
      </w:r>
    </w:p>
    <w:p w:rsidR="00000000" w:rsidDel="00000000" w:rsidP="00000000" w:rsidRDefault="00000000" w:rsidRPr="00000000" w14:paraId="00000003">
      <w:pPr>
        <w:pageBreakBefore w:val="0"/>
        <w:ind w:left="0" w:hanging="2"/>
        <w:jc w:val="center"/>
        <w:rPr>
          <w:b w:val="1"/>
          <w:sz w:val="22"/>
          <w:szCs w:val="22"/>
        </w:rPr>
      </w:pPr>
      <w:r w:rsidDel="00000000" w:rsidR="00000000" w:rsidRPr="00000000">
        <w:rPr>
          <w:b w:val="1"/>
          <w:sz w:val="22"/>
          <w:szCs w:val="22"/>
          <w:rtl w:val="0"/>
        </w:rPr>
        <w:t xml:space="preserve">Deed of Appointment of Practitioner</w:t>
      </w:r>
    </w:p>
    <w:p w:rsidR="00000000" w:rsidDel="00000000" w:rsidP="00000000" w:rsidRDefault="00000000" w:rsidRPr="00000000" w14:paraId="00000004">
      <w:pPr>
        <w:pageBreakBefore w:val="0"/>
        <w:ind w:left="0" w:hanging="2"/>
        <w:jc w:val="center"/>
        <w:rPr>
          <w:b w:val="1"/>
          <w:sz w:val="22"/>
          <w:szCs w:val="22"/>
        </w:rPr>
      </w:pPr>
      <w:r w:rsidDel="00000000" w:rsidR="00000000" w:rsidRPr="00000000">
        <w:rPr>
          <w:rtl w:val="0"/>
        </w:rPr>
      </w:r>
    </w:p>
    <w:p w:rsidR="00000000" w:rsidDel="00000000" w:rsidP="00000000" w:rsidRDefault="00000000" w:rsidRPr="00000000" w14:paraId="00000005">
      <w:pPr>
        <w:pageBreakBefore w:val="0"/>
        <w:ind w:left="0" w:hanging="2"/>
        <w:jc w:val="center"/>
        <w:rPr>
          <w:b w:val="1"/>
          <w:sz w:val="22"/>
          <w:szCs w:val="22"/>
        </w:rPr>
      </w:pPr>
      <w:r w:rsidDel="00000000" w:rsidR="00000000" w:rsidRPr="00000000">
        <w:rPr>
          <w:b w:val="1"/>
          <w:sz w:val="22"/>
          <w:szCs w:val="22"/>
          <w:rtl w:val="0"/>
        </w:rPr>
        <w:t xml:space="preserve">Cannes 2003 ORBS (“Scheme”)</w:t>
        <w:br w:type="textWrapping"/>
      </w:r>
    </w:p>
    <w:p w:rsidR="00000000" w:rsidDel="00000000" w:rsidP="00000000" w:rsidRDefault="00000000" w:rsidRPr="00000000" w14:paraId="00000006">
      <w:pPr>
        <w:pageBreakBefore w:val="0"/>
        <w:ind w:left="0" w:hanging="2"/>
        <w:rPr>
          <w:sz w:val="22"/>
          <w:szCs w:val="22"/>
        </w:rPr>
      </w:pPr>
      <w:r w:rsidDel="00000000" w:rsidR="00000000" w:rsidRPr="00000000">
        <w:rPr>
          <w:rtl w:val="0"/>
        </w:rPr>
      </w:r>
    </w:p>
    <w:p w:rsidR="00000000" w:rsidDel="00000000" w:rsidP="00000000" w:rsidRDefault="00000000" w:rsidRPr="00000000" w14:paraId="00000007">
      <w:pPr>
        <w:pStyle w:val="Heading1"/>
        <w:pageBreakBefore w:val="0"/>
        <w:numPr>
          <w:ilvl w:val="0"/>
          <w:numId w:val="1"/>
        </w:numPr>
        <w:ind w:left="0" w:firstLine="0"/>
        <w:rPr>
          <w:sz w:val="22"/>
          <w:szCs w:val="22"/>
          <w:u w:val="none"/>
        </w:rPr>
      </w:pPr>
      <w:r w:rsidDel="00000000" w:rsidR="00000000" w:rsidRPr="00000000">
        <w:rPr>
          <w:sz w:val="22"/>
          <w:szCs w:val="22"/>
          <w:rtl w:val="0"/>
        </w:rPr>
        <w:t xml:space="preserve">RC Administration Limited of </w:t>
      </w:r>
      <w:r w:rsidDel="00000000" w:rsidR="00000000" w:rsidRPr="00000000">
        <w:rPr>
          <w:highlight w:val="white"/>
          <w:rtl w:val="0"/>
        </w:rPr>
        <w:t xml:space="preserve">1a, Park Lane, Poyton, England, SK12 1RD </w:t>
      </w:r>
      <w:r w:rsidDel="00000000" w:rsidR="00000000" w:rsidRPr="00000000">
        <w:rPr>
          <w:sz w:val="22"/>
          <w:szCs w:val="22"/>
          <w:rtl w:val="0"/>
        </w:rPr>
        <w:t xml:space="preserve"> (“Scheme Administrator”)</w:t>
      </w:r>
    </w:p>
    <w:p w:rsidR="00000000" w:rsidDel="00000000" w:rsidP="00000000" w:rsidRDefault="00000000" w:rsidRPr="00000000" w14:paraId="00000008">
      <w:pPr>
        <w:pageBreakBefore w:val="0"/>
        <w:ind w:left="0" w:hanging="2"/>
        <w:rPr>
          <w:sz w:val="22"/>
          <w:szCs w:val="22"/>
          <w:highlight w:val="whit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tab/>
        <w:t xml:space="preserve">RC ADMINISTRATION LIMITED (CRN Number: 12409200) whose registered office is situate at 1a Park Lane, Poynton, Stockport, England, SK12 1RD (“Practitioner”)</w:t>
      </w:r>
    </w:p>
    <w:p w:rsidR="00000000" w:rsidDel="00000000" w:rsidP="00000000" w:rsidRDefault="00000000" w:rsidRPr="00000000" w14:paraId="0000000A">
      <w:pPr>
        <w:pageBreakBefore w:val="0"/>
        <w:ind w:left="360" w:firstLine="0"/>
        <w:rPr>
          <w:sz w:val="22"/>
          <w:szCs w:val="22"/>
        </w:rPr>
      </w:pPr>
      <w:r w:rsidDel="00000000" w:rsidR="00000000" w:rsidRPr="00000000">
        <w:rPr>
          <w:rtl w:val="0"/>
        </w:rPr>
      </w:r>
    </w:p>
    <w:p w:rsidR="00000000" w:rsidDel="00000000" w:rsidP="00000000" w:rsidRDefault="00000000" w:rsidRPr="00000000" w14:paraId="0000000B">
      <w:pPr>
        <w:pageBreakBefore w:val="0"/>
        <w:spacing w:after="240" w:lineRule="auto"/>
        <w:ind w:left="0" w:hanging="2"/>
        <w:jc w:val="both"/>
        <w:rPr>
          <w:sz w:val="22"/>
          <w:szCs w:val="22"/>
          <w:u w:val="single"/>
        </w:rPr>
      </w:pPr>
      <w:r w:rsidDel="00000000" w:rsidR="00000000" w:rsidRPr="00000000">
        <w:rPr>
          <w:sz w:val="22"/>
          <w:szCs w:val="22"/>
          <w:u w:val="single"/>
          <w:rtl w:val="0"/>
        </w:rPr>
        <w:t xml:space="preserve">Background</w:t>
      </w:r>
    </w:p>
    <w:p w:rsidR="00000000" w:rsidDel="00000000" w:rsidP="00000000" w:rsidRDefault="00000000" w:rsidRPr="00000000" w14:paraId="0000000C">
      <w:pPr>
        <w:pageBreakBefore w:val="0"/>
        <w:numPr>
          <w:ilvl w:val="1"/>
          <w:numId w:val="3"/>
        </w:numPr>
        <w:spacing w:after="240" w:lineRule="auto"/>
        <w:ind w:left="0" w:hanging="2"/>
        <w:jc w:val="both"/>
        <w:rPr>
          <w:sz w:val="22"/>
          <w:szCs w:val="22"/>
        </w:rPr>
      </w:pPr>
      <w:r w:rsidDel="00000000" w:rsidR="00000000" w:rsidRPr="00000000">
        <w:rPr>
          <w:sz w:val="22"/>
          <w:szCs w:val="22"/>
          <w:rtl w:val="0"/>
        </w:rPr>
        <w:t xml:space="preserve">The Scheme Administrator is ANTHONY ARTHUR JAMES BANNARD SMITH who is party to the Trust Deed and Rules for the Scheme. </w:t>
      </w:r>
    </w:p>
    <w:p w:rsidR="00000000" w:rsidDel="00000000" w:rsidP="00000000" w:rsidRDefault="00000000" w:rsidRPr="00000000" w14:paraId="0000000D">
      <w:pPr>
        <w:pageBreakBefore w:val="0"/>
        <w:spacing w:after="240" w:lineRule="auto"/>
        <w:ind w:left="0" w:firstLine="0"/>
        <w:jc w:val="both"/>
        <w:rPr>
          <w:sz w:val="22"/>
          <w:szCs w:val="22"/>
        </w:rPr>
      </w:pPr>
      <w:r w:rsidDel="00000000" w:rsidR="00000000" w:rsidRPr="00000000">
        <w:rPr>
          <w:sz w:val="22"/>
          <w:szCs w:val="22"/>
          <w:rtl w:val="0"/>
        </w:rPr>
        <w:t xml:space="preserve">1.2</w:t>
        <w:tab/>
        <w:t xml:space="preserve">The Scheme Administrator under the power vested in them by Rule 11.6 of those Rules may delegate, sub-contract or outsource any of its functions to a competent third party or agent including but not limited to: </w:t>
      </w:r>
    </w:p>
    <w:p w:rsidR="00000000" w:rsidDel="00000000" w:rsidP="00000000" w:rsidRDefault="00000000" w:rsidRPr="00000000" w14:paraId="0000000E">
      <w:pPr>
        <w:pageBreakBefore w:val="0"/>
        <w:widowControl w:val="1"/>
        <w:pBdr>
          <w:top w:space="0" w:sz="0" w:val="nil"/>
          <w:left w:space="0" w:sz="0" w:val="nil"/>
          <w:bottom w:space="0" w:sz="0" w:val="nil"/>
          <w:right w:space="0" w:sz="0" w:val="nil"/>
          <w:between w:space="0" w:sz="0" w:val="nil"/>
        </w:pBdr>
        <w:tabs>
          <w:tab w:val="left" w:pos="1554"/>
        </w:tabs>
        <w:spacing w:before="1" w:line="240" w:lineRule="auto"/>
        <w:ind w:left="0" w:right="114" w:hanging="2"/>
        <w:rPr>
          <w:sz w:val="22"/>
          <w:szCs w:val="22"/>
        </w:rPr>
      </w:pPr>
      <w:r w:rsidDel="00000000" w:rsidR="00000000" w:rsidRPr="00000000">
        <w:rPr>
          <w:sz w:val="22"/>
          <w:szCs w:val="22"/>
          <w:rtl w:val="0"/>
        </w:rPr>
        <w:t xml:space="preserve">delegation of any obligations or duties which relate to tax or the Act or the role of Scheme Administrator or which are regulated or enforced by HMRC or the Pension Regulator; and delegation to a third party to act as "authorised practitioner", within the meaning of that term for the purposes of the Act and in accordance with HMRC requirements.</w:t>
      </w:r>
    </w:p>
    <w:p w:rsidR="00000000" w:rsidDel="00000000" w:rsidP="00000000" w:rsidRDefault="00000000" w:rsidRPr="00000000" w14:paraId="0000000F">
      <w:pPr>
        <w:pageBreakBefore w:val="0"/>
        <w:widowControl w:val="1"/>
        <w:pBdr>
          <w:top w:space="0" w:sz="0" w:val="nil"/>
          <w:left w:space="0" w:sz="0" w:val="nil"/>
          <w:bottom w:space="0" w:sz="0" w:val="nil"/>
          <w:right w:space="0" w:sz="0" w:val="nil"/>
          <w:between w:space="0" w:sz="0" w:val="nil"/>
        </w:pBdr>
        <w:tabs>
          <w:tab w:val="left" w:pos="1554"/>
        </w:tabs>
        <w:spacing w:line="240" w:lineRule="auto"/>
        <w:ind w:left="0" w:right="121" w:hanging="2"/>
        <w:rPr>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pacing w:after="120" w:before="9" w:line="240" w:lineRule="auto"/>
        <w:ind w:left="0" w:hanging="2"/>
        <w:rPr>
          <w:sz w:val="22"/>
          <w:szCs w:val="22"/>
        </w:rPr>
      </w:pPr>
      <w:r w:rsidDel="00000000" w:rsidR="00000000" w:rsidRPr="00000000">
        <w:rPr>
          <w:sz w:val="22"/>
          <w:szCs w:val="22"/>
          <w:rtl w:val="0"/>
        </w:rPr>
        <w:t xml:space="preserve">1.3 </w:t>
        <w:tab/>
        <w:t xml:space="preserve">The Scheme Administrator under this Deed shall sub-contract its obligations set out in Schedule 2 of this Deed. The Scheme Administrator in undertaking this delegation shall consent for the Practitioner to charge directly to the Scheme Trustees and Scheme it’s disbursements from time to time for the performance of these functions.</w:t>
      </w:r>
    </w:p>
    <w:p w:rsidR="00000000" w:rsidDel="00000000" w:rsidP="00000000" w:rsidRDefault="00000000" w:rsidRPr="00000000" w14:paraId="00000011">
      <w:pPr>
        <w:pageBreakBefore w:val="0"/>
        <w:spacing w:after="240" w:lineRule="auto"/>
        <w:ind w:left="0" w:hanging="2"/>
        <w:jc w:val="both"/>
        <w:rPr>
          <w:sz w:val="22"/>
          <w:szCs w:val="22"/>
          <w:u w:val="single"/>
        </w:rPr>
      </w:pPr>
      <w:r w:rsidDel="00000000" w:rsidR="00000000" w:rsidRPr="00000000">
        <w:rPr>
          <w:sz w:val="22"/>
          <w:szCs w:val="22"/>
          <w:u w:val="single"/>
          <w:rtl w:val="0"/>
        </w:rPr>
        <w:br w:type="textWrapping"/>
        <w:t xml:space="preserve">Operative Provisions</w:t>
      </w:r>
    </w:p>
    <w:p w:rsidR="00000000" w:rsidDel="00000000" w:rsidP="00000000" w:rsidRDefault="00000000" w:rsidRPr="00000000" w14:paraId="00000012">
      <w:pPr>
        <w:pageBreakBefore w:val="0"/>
        <w:numPr>
          <w:ilvl w:val="1"/>
          <w:numId w:val="2"/>
        </w:num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Rule="auto"/>
        <w:ind w:left="0" w:hanging="2"/>
        <w:jc w:val="both"/>
        <w:rPr>
          <w:sz w:val="22"/>
          <w:szCs w:val="22"/>
        </w:rPr>
      </w:pPr>
      <w:r w:rsidDel="00000000" w:rsidR="00000000" w:rsidRPr="00000000">
        <w:rPr>
          <w:sz w:val="22"/>
          <w:szCs w:val="22"/>
          <w:rtl w:val="0"/>
        </w:rPr>
        <w:t xml:space="preserve">The Administrator (in acting in their capacity), appoints the Practitioner as their agent and to act as practitioner on their behalf, in connection with any matters within the responsibility of HMRC under Practitioner ID number </w:t>
      </w:r>
      <w:r w:rsidDel="00000000" w:rsidR="00000000" w:rsidRPr="00000000">
        <w:rPr>
          <w:sz w:val="22"/>
          <w:szCs w:val="22"/>
          <w:highlight w:val="white"/>
          <w:rtl w:val="0"/>
        </w:rPr>
        <w:t xml:space="preserve"> 20000002 </w:t>
      </w:r>
      <w:r w:rsidDel="00000000" w:rsidR="00000000" w:rsidRPr="00000000">
        <w:rPr>
          <w:sz w:val="22"/>
          <w:szCs w:val="22"/>
          <w:rtl w:val="0"/>
        </w:rPr>
        <w:t xml:space="preserve">and to view information held on the HMRC Pension Scheme Service in relation to the Scheme, and to do any other thing whatsoever in connection with or incidental to (in respect of any period from and including 6</w:t>
      </w:r>
      <w:r w:rsidDel="00000000" w:rsidR="00000000" w:rsidRPr="00000000">
        <w:rPr>
          <w:sz w:val="22"/>
          <w:szCs w:val="22"/>
          <w:vertAlign w:val="superscript"/>
          <w:rtl w:val="0"/>
        </w:rPr>
        <w:t xml:space="preserve">th</w:t>
      </w:r>
      <w:r w:rsidDel="00000000" w:rsidR="00000000" w:rsidRPr="00000000">
        <w:rPr>
          <w:sz w:val="22"/>
          <w:szCs w:val="22"/>
          <w:rtl w:val="0"/>
        </w:rPr>
        <w:t xml:space="preserve"> April 2006) the discharge of all duties relating to the Scheme which are imposed on the scheme administrator and/or the maintenance of the registered status of the Scheme under Part 4 of the Finance Act 2004 and fulfilment of services set out in Schedule 2 of this Deed.</w:t>
      </w:r>
    </w:p>
    <w:p w:rsidR="00000000" w:rsidDel="00000000" w:rsidP="00000000" w:rsidRDefault="00000000" w:rsidRPr="00000000" w14:paraId="00000013">
      <w:pPr>
        <w:pageBreakBefore w:val="0"/>
        <w:numPr>
          <w:ilvl w:val="1"/>
          <w:numId w:val="2"/>
        </w:num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Rule="auto"/>
        <w:ind w:left="0" w:hanging="2"/>
        <w:jc w:val="both"/>
        <w:rPr>
          <w:sz w:val="22"/>
          <w:szCs w:val="22"/>
        </w:rPr>
      </w:pPr>
      <w:r w:rsidDel="00000000" w:rsidR="00000000" w:rsidRPr="00000000">
        <w:rPr>
          <w:sz w:val="22"/>
          <w:szCs w:val="22"/>
          <w:rtl w:val="0"/>
        </w:rPr>
        <w:t xml:space="preserve">The parties to this Deed may vary, revoke and add to any part of this Deed by execution of a Deed of Amendment.</w:t>
      </w:r>
    </w:p>
    <w:p w:rsidR="00000000" w:rsidDel="00000000" w:rsidP="00000000" w:rsidRDefault="00000000" w:rsidRPr="00000000" w14:paraId="00000014">
      <w:pPr>
        <w:pageBreakBefore w:val="0"/>
        <w:tabs>
          <w:tab w:val="left" w:pos="0"/>
          <w:tab w:val="left" w:pos="1447"/>
          <w:tab w:val="left" w:pos="2430"/>
          <w:tab w:val="left" w:pos="3655"/>
          <w:tab w:val="left" w:pos="4320"/>
          <w:tab w:val="left" w:pos="5040"/>
          <w:tab w:val="left" w:pos="5760"/>
          <w:tab w:val="left" w:pos="6480"/>
          <w:tab w:val="left" w:pos="7200"/>
          <w:tab w:val="left" w:pos="7920"/>
        </w:tabs>
        <w:spacing w:after="240" w:lineRule="auto"/>
        <w:ind w:left="720" w:firstLine="0"/>
        <w:jc w:val="both"/>
        <w:rPr>
          <w:sz w:val="22"/>
          <w:szCs w:val="22"/>
        </w:rPr>
      </w:pPr>
      <w:r w:rsidDel="00000000" w:rsidR="00000000" w:rsidRPr="00000000">
        <w:rPr>
          <w:sz w:val="22"/>
          <w:szCs w:val="22"/>
          <w:rtl w:val="0"/>
        </w:rPr>
        <w:t xml:space="preserve">1.3</w:t>
        <w:tab/>
        <w:t xml:space="preserve">This Deed shall have continuing effect for the duration of the appointment of the Scheme Administrator and either party may terminate this appointment giving 30 days notice to the other party. </w:t>
      </w:r>
    </w:p>
    <w:p w:rsidR="00000000" w:rsidDel="00000000" w:rsidP="00000000" w:rsidRDefault="00000000" w:rsidRPr="00000000" w14:paraId="00000015">
      <w:pPr>
        <w:pageBreakBefore w:val="0"/>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Rule="auto"/>
        <w:ind w:left="0" w:firstLine="0"/>
        <w:jc w:val="both"/>
        <w:rPr>
          <w:sz w:val="22"/>
          <w:szCs w:val="22"/>
        </w:rPr>
      </w:pPr>
      <w:r w:rsidDel="00000000" w:rsidR="00000000" w:rsidRPr="00000000">
        <w:rPr>
          <w:sz w:val="22"/>
          <w:szCs w:val="22"/>
          <w:rtl w:val="0"/>
        </w:rPr>
        <w:t xml:space="preserve">1.4 </w:t>
        <w:tab/>
        <w:t xml:space="preserve">The provisions of this appointment have effect on and from its date.</w:t>
      </w:r>
    </w:p>
    <w:p w:rsidR="00000000" w:rsidDel="00000000" w:rsidP="00000000" w:rsidRDefault="00000000" w:rsidRPr="00000000" w14:paraId="00000016">
      <w:pPr>
        <w:pageBreakBefore w:val="0"/>
        <w:tabs>
          <w:tab w:val="left" w:pos="0"/>
          <w:tab w:val="left" w:pos="1447"/>
          <w:tab w:val="left" w:pos="2430"/>
          <w:tab w:val="left" w:pos="3655"/>
          <w:tab w:val="left" w:pos="4320"/>
          <w:tab w:val="left" w:pos="5040"/>
          <w:tab w:val="left" w:pos="5760"/>
          <w:tab w:val="left" w:pos="6480"/>
          <w:tab w:val="left" w:pos="7200"/>
          <w:tab w:val="left" w:pos="7920"/>
        </w:tabs>
        <w:spacing w:after="240" w:lineRule="auto"/>
        <w:ind w:left="810" w:hanging="810"/>
        <w:jc w:val="both"/>
        <w:rPr>
          <w:color w:val="000000"/>
          <w:sz w:val="22"/>
          <w:szCs w:val="22"/>
          <w:vertAlign w:val="baseline"/>
        </w:rPr>
      </w:pPr>
      <w:r w:rsidDel="00000000" w:rsidR="00000000" w:rsidRPr="00000000">
        <w:rPr>
          <w:sz w:val="22"/>
          <w:szCs w:val="22"/>
          <w:rtl w:val="0"/>
        </w:rPr>
        <w:t xml:space="preserve">1.5</w:t>
        <w:tab/>
      </w:r>
      <w:r w:rsidDel="00000000" w:rsidR="00000000" w:rsidRPr="00000000">
        <w:rPr>
          <w:color w:val="000000"/>
          <w:sz w:val="22"/>
          <w:szCs w:val="22"/>
          <w:vertAlign w:val="baseline"/>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17">
      <w:pPr>
        <w:pageBreakBefore w:val="0"/>
        <w:tabs>
          <w:tab w:val="left" w:pos="0"/>
          <w:tab w:val="left" w:pos="1447"/>
          <w:tab w:val="left" w:pos="2430"/>
          <w:tab w:val="left" w:pos="3655"/>
          <w:tab w:val="left" w:pos="4320"/>
          <w:tab w:val="left" w:pos="5040"/>
          <w:tab w:val="left" w:pos="5760"/>
          <w:tab w:val="left" w:pos="6480"/>
          <w:tab w:val="left" w:pos="7200"/>
          <w:tab w:val="left" w:pos="7920"/>
        </w:tabs>
        <w:spacing w:after="240" w:lineRule="auto"/>
        <w:ind w:left="810" w:hanging="810"/>
        <w:jc w:val="both"/>
        <w:rPr>
          <w:color w:val="000000"/>
          <w:sz w:val="22"/>
          <w:szCs w:val="22"/>
          <w:vertAlign w:val="baseline"/>
        </w:rPr>
      </w:pPr>
      <w:r w:rsidDel="00000000" w:rsidR="00000000" w:rsidRPr="00000000">
        <w:rPr>
          <w:sz w:val="22"/>
          <w:szCs w:val="22"/>
          <w:rtl w:val="0"/>
        </w:rPr>
        <w:t xml:space="preserve">1.6</w:t>
        <w:tab/>
      </w:r>
      <w:r w:rsidDel="00000000" w:rsidR="00000000" w:rsidRPr="00000000">
        <w:rPr>
          <w:color w:val="000000"/>
          <w:sz w:val="22"/>
          <w:szCs w:val="22"/>
          <w:vertAlign w:val="baseline"/>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18">
      <w:pPr>
        <w:pageBreakBefore w:val="0"/>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Rule="auto"/>
        <w:ind w:left="0" w:hanging="2"/>
        <w:jc w:val="both"/>
        <w:rPr>
          <w:sz w:val="22"/>
          <w:szCs w:val="22"/>
        </w:rPr>
      </w:pPr>
      <w:r w:rsidDel="00000000" w:rsidR="00000000" w:rsidRPr="00000000">
        <w:rPr>
          <w:rtl w:val="0"/>
        </w:rPr>
      </w:r>
    </w:p>
    <w:p w:rsidR="00000000" w:rsidDel="00000000" w:rsidP="00000000" w:rsidRDefault="00000000" w:rsidRPr="00000000" w14:paraId="00000019">
      <w:pPr>
        <w:keepLines w:val="1"/>
        <w:pageBreakBefore w:val="0"/>
        <w:tabs>
          <w:tab w:val="left" w:pos="1260"/>
          <w:tab w:val="left" w:pos="2160"/>
          <w:tab w:val="left" w:pos="5940"/>
        </w:tabs>
        <w:spacing w:line="300" w:lineRule="auto"/>
        <w:ind w:left="0" w:right="4529" w:hanging="2"/>
        <w:rPr>
          <w:sz w:val="22"/>
          <w:szCs w:val="22"/>
        </w:rPr>
      </w:pPr>
      <w:r w:rsidDel="00000000" w:rsidR="00000000" w:rsidRPr="00000000">
        <w:rPr>
          <w:sz w:val="22"/>
          <w:szCs w:val="22"/>
          <w:rtl w:val="0"/>
        </w:rPr>
        <w:t xml:space="preserve">SIGNED as a Deed, and delivered when dated, by</w:t>
      </w:r>
    </w:p>
    <w:p w:rsidR="00000000" w:rsidDel="00000000" w:rsidP="00000000" w:rsidRDefault="00000000" w:rsidRPr="00000000" w14:paraId="0000001A">
      <w:pPr>
        <w:keepLines w:val="1"/>
        <w:pageBreakBefore w:val="0"/>
        <w:tabs>
          <w:tab w:val="left" w:pos="1260"/>
          <w:tab w:val="left" w:pos="2160"/>
          <w:tab w:val="left" w:pos="5940"/>
        </w:tabs>
        <w:spacing w:line="300" w:lineRule="auto"/>
        <w:ind w:left="0" w:right="4529" w:hanging="2"/>
        <w:rPr>
          <w:sz w:val="22"/>
          <w:szCs w:val="22"/>
        </w:rPr>
      </w:pPr>
      <w:r w:rsidDel="00000000" w:rsidR="00000000" w:rsidRPr="00000000">
        <w:rPr>
          <w:rtl w:val="0"/>
        </w:rPr>
      </w:r>
    </w:p>
    <w:p w:rsidR="00000000" w:rsidDel="00000000" w:rsidP="00000000" w:rsidRDefault="00000000" w:rsidRPr="00000000" w14:paraId="0000001B">
      <w:pPr>
        <w:keepLines w:val="1"/>
        <w:pageBreakBefore w:val="0"/>
        <w:tabs>
          <w:tab w:val="left" w:pos="1260"/>
          <w:tab w:val="left" w:pos="2160"/>
          <w:tab w:val="left" w:pos="5940"/>
        </w:tabs>
        <w:spacing w:line="300" w:lineRule="auto"/>
        <w:ind w:left="0" w:right="4529" w:hanging="2"/>
        <w:rPr>
          <w:sz w:val="22"/>
          <w:szCs w:val="22"/>
        </w:rPr>
      </w:pPr>
      <w:r w:rsidDel="00000000" w:rsidR="00000000" w:rsidRPr="00000000">
        <w:rPr>
          <w:sz w:val="22"/>
          <w:szCs w:val="22"/>
          <w:rtl w:val="0"/>
        </w:rPr>
        <w:t xml:space="preserve">Signature: </w:t>
      </w:r>
    </w:p>
    <w:p w:rsidR="00000000" w:rsidDel="00000000" w:rsidP="00000000" w:rsidRDefault="00000000" w:rsidRPr="00000000" w14:paraId="0000001C">
      <w:pPr>
        <w:keepLines w:val="1"/>
        <w:pageBreakBefore w:val="0"/>
        <w:tabs>
          <w:tab w:val="left" w:pos="1260"/>
          <w:tab w:val="left" w:pos="2160"/>
          <w:tab w:val="left" w:pos="5940"/>
        </w:tabs>
        <w:spacing w:line="300" w:lineRule="auto"/>
        <w:ind w:left="0" w:right="4529" w:hanging="2"/>
        <w:rPr>
          <w:sz w:val="22"/>
          <w:szCs w:val="22"/>
        </w:rPr>
      </w:pPr>
      <w:r w:rsidDel="00000000" w:rsidR="00000000" w:rsidRPr="00000000">
        <w:rPr>
          <w:rtl w:val="0"/>
        </w:rPr>
      </w:r>
    </w:p>
    <w:p w:rsidR="00000000" w:rsidDel="00000000" w:rsidP="00000000" w:rsidRDefault="00000000" w:rsidRPr="00000000" w14:paraId="0000001D">
      <w:pPr>
        <w:keepLines w:val="1"/>
        <w:pageBreakBefore w:val="0"/>
        <w:tabs>
          <w:tab w:val="left" w:pos="1260"/>
          <w:tab w:val="left" w:pos="2430"/>
          <w:tab w:val="left" w:pos="5940"/>
        </w:tabs>
        <w:spacing w:line="300" w:lineRule="auto"/>
        <w:ind w:left="0" w:right="3960" w:hanging="2"/>
        <w:rPr>
          <w:sz w:val="22"/>
          <w:szCs w:val="22"/>
        </w:rPr>
      </w:pPr>
      <w:r w:rsidDel="00000000" w:rsidR="00000000" w:rsidRPr="00000000">
        <w:rPr>
          <w:sz w:val="22"/>
          <w:szCs w:val="22"/>
          <w:rtl w:val="0"/>
        </w:rPr>
        <w:t xml:space="preserve">ANTHONY ARTHUR JAMES BANNARD SMITH </w:t>
      </w:r>
    </w:p>
    <w:p w:rsidR="00000000" w:rsidDel="00000000" w:rsidP="00000000" w:rsidRDefault="00000000" w:rsidRPr="00000000" w14:paraId="0000001E">
      <w:pPr>
        <w:keepLines w:val="1"/>
        <w:pageBreakBefore w:val="0"/>
        <w:tabs>
          <w:tab w:val="left" w:pos="1260"/>
          <w:tab w:val="left" w:pos="2160"/>
          <w:tab w:val="left" w:pos="5940"/>
        </w:tabs>
        <w:spacing w:line="300" w:lineRule="auto"/>
        <w:ind w:left="0" w:right="4529" w:hanging="2"/>
        <w:rPr>
          <w:sz w:val="22"/>
          <w:szCs w:val="22"/>
        </w:rPr>
      </w:pPr>
      <w:r w:rsidDel="00000000" w:rsidR="00000000" w:rsidRPr="00000000">
        <w:rPr>
          <w:rtl w:val="0"/>
        </w:rPr>
      </w:r>
    </w:p>
    <w:p w:rsidR="00000000" w:rsidDel="00000000" w:rsidP="00000000" w:rsidRDefault="00000000" w:rsidRPr="00000000" w14:paraId="0000001F">
      <w:pPr>
        <w:keepLines w:val="1"/>
        <w:pageBreakBefore w:val="0"/>
        <w:tabs>
          <w:tab w:val="left" w:pos="1260"/>
          <w:tab w:val="left" w:pos="2160"/>
          <w:tab w:val="left" w:pos="5940"/>
        </w:tabs>
        <w:spacing w:line="300" w:lineRule="auto"/>
        <w:ind w:left="0" w:right="4529" w:hanging="2"/>
        <w:rPr>
          <w:sz w:val="22"/>
          <w:szCs w:val="22"/>
        </w:rPr>
      </w:pPr>
      <w:r w:rsidDel="00000000" w:rsidR="00000000" w:rsidRPr="00000000">
        <w:rPr>
          <w:sz w:val="22"/>
          <w:szCs w:val="22"/>
          <w:rtl w:val="0"/>
        </w:rPr>
        <w:t xml:space="preserve">Witnessed by:</w:t>
        <w:br w:type="textWrapping"/>
        <w:br w:type="textWrapping"/>
        <w:t xml:space="preserve">Signature:</w:t>
        <w:br w:type="textWrapping"/>
        <w:br w:type="textWrapping"/>
        <w:t xml:space="preserve">Name:</w:t>
        <w:br w:type="textWrapping"/>
      </w:r>
    </w:p>
    <w:p w:rsidR="00000000" w:rsidDel="00000000" w:rsidP="00000000" w:rsidRDefault="00000000" w:rsidRPr="00000000" w14:paraId="00000020">
      <w:pPr>
        <w:keepLines w:val="1"/>
        <w:pageBreakBefore w:val="0"/>
        <w:tabs>
          <w:tab w:val="left" w:pos="1260"/>
          <w:tab w:val="left" w:pos="2160"/>
          <w:tab w:val="left" w:pos="5940"/>
        </w:tabs>
        <w:spacing w:line="300" w:lineRule="auto"/>
        <w:ind w:left="0" w:right="4529" w:hanging="2"/>
        <w:rPr>
          <w:sz w:val="22"/>
          <w:szCs w:val="22"/>
        </w:rPr>
      </w:pPr>
      <w:r w:rsidDel="00000000" w:rsidR="00000000" w:rsidRPr="00000000">
        <w:rPr>
          <w:sz w:val="22"/>
          <w:szCs w:val="22"/>
          <w:rtl w:val="0"/>
        </w:rPr>
        <w:t xml:space="preserve">Address:</w:t>
      </w:r>
    </w:p>
    <w:p w:rsidR="00000000" w:rsidDel="00000000" w:rsidP="00000000" w:rsidRDefault="00000000" w:rsidRPr="00000000" w14:paraId="00000021">
      <w:pPr>
        <w:keepLines w:val="1"/>
        <w:pageBreakBefore w:val="0"/>
        <w:tabs>
          <w:tab w:val="left" w:pos="1260"/>
          <w:tab w:val="left" w:pos="2160"/>
          <w:tab w:val="left" w:pos="5940"/>
        </w:tabs>
        <w:spacing w:line="300" w:lineRule="auto"/>
        <w:ind w:left="0" w:right="4529" w:hanging="2"/>
        <w:rPr>
          <w:sz w:val="22"/>
          <w:szCs w:val="22"/>
        </w:rPr>
      </w:pPr>
      <w:r w:rsidDel="00000000" w:rsidR="00000000" w:rsidRPr="00000000">
        <w:rPr>
          <w:rtl w:val="0"/>
        </w:rPr>
      </w:r>
    </w:p>
    <w:p w:rsidR="00000000" w:rsidDel="00000000" w:rsidP="00000000" w:rsidRDefault="00000000" w:rsidRPr="00000000" w14:paraId="00000022">
      <w:pPr>
        <w:keepLines w:val="1"/>
        <w:pageBreakBefore w:val="0"/>
        <w:tabs>
          <w:tab w:val="left" w:pos="1260"/>
          <w:tab w:val="left" w:pos="2160"/>
          <w:tab w:val="left" w:pos="5940"/>
        </w:tabs>
        <w:spacing w:line="300" w:lineRule="auto"/>
        <w:ind w:left="0" w:right="4529" w:hanging="2"/>
        <w:rPr>
          <w:sz w:val="22"/>
          <w:szCs w:val="22"/>
        </w:rPr>
      </w:pPr>
      <w:r w:rsidDel="00000000" w:rsidR="00000000" w:rsidRPr="00000000">
        <w:rPr>
          <w:sz w:val="22"/>
          <w:szCs w:val="22"/>
          <w:rtl w:val="0"/>
        </w:rPr>
        <w:br w:type="textWrapping"/>
        <w:br w:type="textWrapping"/>
      </w:r>
      <w:r w:rsidDel="00000000" w:rsidR="00000000" w:rsidRPr="00000000">
        <w:rPr>
          <w:rtl w:val="0"/>
        </w:rPr>
      </w:r>
    </w:p>
    <w:p w:rsidR="00000000" w:rsidDel="00000000" w:rsidP="00000000" w:rsidRDefault="00000000" w:rsidRPr="00000000" w14:paraId="00000023">
      <w:pPr>
        <w:keepLines w:val="1"/>
        <w:pageBreakBefore w:val="0"/>
        <w:tabs>
          <w:tab w:val="left" w:pos="1260"/>
          <w:tab w:val="left" w:pos="2160"/>
          <w:tab w:val="left" w:pos="5940"/>
        </w:tabs>
        <w:spacing w:line="300" w:lineRule="auto"/>
        <w:ind w:left="0" w:right="4529" w:hanging="2"/>
        <w:rPr>
          <w:sz w:val="22"/>
          <w:szCs w:val="22"/>
        </w:rPr>
      </w:pPr>
      <w:r w:rsidDel="00000000" w:rsidR="00000000" w:rsidRPr="00000000">
        <w:rPr>
          <w:sz w:val="22"/>
          <w:szCs w:val="22"/>
          <w:rtl w:val="0"/>
        </w:rPr>
        <w:t xml:space="preserve">SIGNED as a Deed, and delivered when dated, by RC Administration Limited acting by </w:t>
      </w:r>
    </w:p>
    <w:p w:rsidR="00000000" w:rsidDel="00000000" w:rsidP="00000000" w:rsidRDefault="00000000" w:rsidRPr="00000000" w14:paraId="00000024">
      <w:pPr>
        <w:pageBreakBefore w:val="0"/>
        <w:ind w:left="0" w:hanging="2"/>
        <w:rPr>
          <w:sz w:val="22"/>
          <w:szCs w:val="22"/>
        </w:rPr>
      </w:pPr>
      <w:r w:rsidDel="00000000" w:rsidR="00000000" w:rsidRPr="00000000">
        <w:rPr>
          <w:rtl w:val="0"/>
        </w:rPr>
      </w:r>
    </w:p>
    <w:p w:rsidR="00000000" w:rsidDel="00000000" w:rsidP="00000000" w:rsidRDefault="00000000" w:rsidRPr="00000000" w14:paraId="00000025">
      <w:pPr>
        <w:pageBreakBefore w:val="0"/>
        <w:ind w:left="0" w:hanging="2"/>
        <w:rPr>
          <w:sz w:val="22"/>
          <w:szCs w:val="22"/>
        </w:rPr>
      </w:pPr>
      <w:r w:rsidDel="00000000" w:rsidR="00000000" w:rsidRPr="00000000">
        <w:rPr>
          <w:sz w:val="22"/>
          <w:szCs w:val="22"/>
          <w:rtl w:val="0"/>
        </w:rPr>
        <w:t xml:space="preserve">Director </w:t>
        <w:tab/>
        <w:t xml:space="preserve">Signature:</w:t>
        <w:br w:type="textWrapping"/>
        <w:t xml:space="preserve"> </w:t>
      </w:r>
    </w:p>
    <w:p w:rsidR="00000000" w:rsidDel="00000000" w:rsidP="00000000" w:rsidRDefault="00000000" w:rsidRPr="00000000" w14:paraId="00000026">
      <w:pPr>
        <w:pageBreakBefore w:val="0"/>
        <w:ind w:left="0" w:hanging="2"/>
        <w:rPr>
          <w:sz w:val="22"/>
          <w:szCs w:val="22"/>
        </w:rPr>
      </w:pPr>
      <w:r w:rsidDel="00000000" w:rsidR="00000000" w:rsidRPr="00000000">
        <w:rPr>
          <w:sz w:val="22"/>
          <w:szCs w:val="22"/>
          <w:rtl w:val="0"/>
        </w:rPr>
        <w:t xml:space="preserve">              </w:t>
        <w:tab/>
        <w:t xml:space="preserve">Name: </w:t>
      </w:r>
    </w:p>
    <w:p w:rsidR="00000000" w:rsidDel="00000000" w:rsidP="00000000" w:rsidRDefault="00000000" w:rsidRPr="00000000" w14:paraId="00000027">
      <w:pPr>
        <w:pageBreakBefore w:val="0"/>
        <w:ind w:left="0" w:hanging="2"/>
        <w:rPr>
          <w:sz w:val="22"/>
          <w:szCs w:val="22"/>
        </w:rPr>
      </w:pPr>
      <w:r w:rsidDel="00000000" w:rsidR="00000000" w:rsidRPr="00000000">
        <w:rPr>
          <w:rtl w:val="0"/>
        </w:rPr>
      </w:r>
    </w:p>
    <w:p w:rsidR="00000000" w:rsidDel="00000000" w:rsidP="00000000" w:rsidRDefault="00000000" w:rsidRPr="00000000" w14:paraId="00000028">
      <w:pPr>
        <w:pageBreakBefore w:val="0"/>
        <w:ind w:left="0" w:hanging="2"/>
        <w:rPr>
          <w:sz w:val="22"/>
          <w:szCs w:val="22"/>
        </w:rPr>
      </w:pPr>
      <w:r w:rsidDel="00000000" w:rsidR="00000000" w:rsidRPr="00000000">
        <w:rPr>
          <w:rtl w:val="0"/>
        </w:rPr>
      </w:r>
    </w:p>
    <w:p w:rsidR="00000000" w:rsidDel="00000000" w:rsidP="00000000" w:rsidRDefault="00000000" w:rsidRPr="00000000" w14:paraId="00000029">
      <w:pPr>
        <w:pageBreakBefore w:val="0"/>
        <w:ind w:left="0" w:hanging="2"/>
        <w:rPr>
          <w:sz w:val="22"/>
          <w:szCs w:val="22"/>
        </w:rPr>
      </w:pPr>
      <w:r w:rsidDel="00000000" w:rsidR="00000000" w:rsidRPr="00000000">
        <w:rPr>
          <w:rtl w:val="0"/>
        </w:rPr>
      </w:r>
    </w:p>
    <w:p w:rsidR="00000000" w:rsidDel="00000000" w:rsidP="00000000" w:rsidRDefault="00000000" w:rsidRPr="00000000" w14:paraId="0000002A">
      <w:pPr>
        <w:pageBreakBefore w:val="0"/>
        <w:ind w:left="0" w:hanging="2"/>
        <w:rPr>
          <w:sz w:val="22"/>
          <w:szCs w:val="22"/>
        </w:rPr>
      </w:pPr>
      <w:r w:rsidDel="00000000" w:rsidR="00000000" w:rsidRPr="00000000">
        <w:rPr>
          <w:sz w:val="22"/>
          <w:szCs w:val="22"/>
          <w:rtl w:val="0"/>
        </w:rPr>
        <w:t xml:space="preserve">Witness Signature:</w:t>
      </w:r>
    </w:p>
    <w:p w:rsidR="00000000" w:rsidDel="00000000" w:rsidP="00000000" w:rsidRDefault="00000000" w:rsidRPr="00000000" w14:paraId="0000002B">
      <w:pPr>
        <w:pageBreakBefore w:val="0"/>
        <w:ind w:left="0" w:hanging="2"/>
        <w:rPr>
          <w:sz w:val="22"/>
          <w:szCs w:val="22"/>
        </w:rPr>
      </w:pPr>
      <w:r w:rsidDel="00000000" w:rsidR="00000000" w:rsidRPr="00000000">
        <w:rPr>
          <w:rtl w:val="0"/>
        </w:rPr>
      </w:r>
    </w:p>
    <w:p w:rsidR="00000000" w:rsidDel="00000000" w:rsidP="00000000" w:rsidRDefault="00000000" w:rsidRPr="00000000" w14:paraId="0000002C">
      <w:pPr>
        <w:pageBreakBefore w:val="0"/>
        <w:ind w:left="0" w:hanging="2"/>
        <w:rPr>
          <w:sz w:val="22"/>
          <w:szCs w:val="22"/>
        </w:rPr>
      </w:pPr>
      <w:r w:rsidDel="00000000" w:rsidR="00000000" w:rsidRPr="00000000">
        <w:rPr>
          <w:sz w:val="22"/>
          <w:szCs w:val="22"/>
          <w:rtl w:val="0"/>
        </w:rPr>
        <w:t xml:space="preserve">Name:</w:t>
      </w:r>
    </w:p>
    <w:p w:rsidR="00000000" w:rsidDel="00000000" w:rsidP="00000000" w:rsidRDefault="00000000" w:rsidRPr="00000000" w14:paraId="0000002D">
      <w:pPr>
        <w:pageBreakBefore w:val="0"/>
        <w:ind w:left="0" w:hanging="2"/>
        <w:rPr>
          <w:sz w:val="22"/>
          <w:szCs w:val="22"/>
        </w:rPr>
      </w:pPr>
      <w:r w:rsidDel="00000000" w:rsidR="00000000" w:rsidRPr="00000000">
        <w:rPr>
          <w:rtl w:val="0"/>
        </w:rPr>
      </w:r>
    </w:p>
    <w:p w:rsidR="00000000" w:rsidDel="00000000" w:rsidP="00000000" w:rsidRDefault="00000000" w:rsidRPr="00000000" w14:paraId="0000002E">
      <w:pPr>
        <w:pageBreakBefore w:val="0"/>
        <w:ind w:left="0" w:hanging="2"/>
        <w:rPr>
          <w:sz w:val="22"/>
          <w:szCs w:val="22"/>
        </w:rPr>
      </w:pPr>
      <w:r w:rsidDel="00000000" w:rsidR="00000000" w:rsidRPr="00000000">
        <w:rPr>
          <w:sz w:val="22"/>
          <w:szCs w:val="22"/>
          <w:rtl w:val="0"/>
        </w:rPr>
        <w:t xml:space="preserve">Address:</w:t>
      </w:r>
    </w:p>
    <w:p w:rsidR="00000000" w:rsidDel="00000000" w:rsidP="00000000" w:rsidRDefault="00000000" w:rsidRPr="00000000" w14:paraId="0000002F">
      <w:pPr>
        <w:pageBreakBefore w:val="0"/>
        <w:ind w:left="0" w:hanging="2"/>
        <w:rPr>
          <w:sz w:val="22"/>
          <w:szCs w:val="22"/>
        </w:rPr>
      </w:pPr>
      <w:r w:rsidDel="00000000" w:rsidR="00000000" w:rsidRPr="00000000">
        <w:rPr>
          <w:rtl w:val="0"/>
        </w:rPr>
      </w:r>
    </w:p>
    <w:p w:rsidR="00000000" w:rsidDel="00000000" w:rsidP="00000000" w:rsidRDefault="00000000" w:rsidRPr="00000000" w14:paraId="00000030">
      <w:pPr>
        <w:pageBreakBefore w:val="0"/>
        <w:ind w:left="0" w:hanging="2"/>
        <w:rPr>
          <w:sz w:val="22"/>
          <w:szCs w:val="22"/>
        </w:rPr>
      </w:pPr>
      <w:r w:rsidDel="00000000" w:rsidR="00000000" w:rsidRPr="00000000">
        <w:rPr>
          <w:rtl w:val="0"/>
        </w:rPr>
      </w:r>
    </w:p>
    <w:p w:rsidR="00000000" w:rsidDel="00000000" w:rsidP="00000000" w:rsidRDefault="00000000" w:rsidRPr="00000000" w14:paraId="00000031">
      <w:pPr>
        <w:pageBreakBefore w:val="0"/>
        <w:ind w:left="0" w:hanging="2"/>
        <w:rPr>
          <w:sz w:val="22"/>
          <w:szCs w:val="22"/>
        </w:rPr>
      </w:pPr>
      <w:r w:rsidDel="00000000" w:rsidR="00000000" w:rsidRPr="00000000">
        <w:rPr>
          <w:rtl w:val="0"/>
        </w:rPr>
      </w:r>
    </w:p>
    <w:p w:rsidR="00000000" w:rsidDel="00000000" w:rsidP="00000000" w:rsidRDefault="00000000" w:rsidRPr="00000000" w14:paraId="00000032">
      <w:pPr>
        <w:pageBreakBefore w:val="0"/>
        <w:ind w:left="0" w:hanging="2"/>
        <w:rPr>
          <w:sz w:val="22"/>
          <w:szCs w:val="22"/>
        </w:rPr>
      </w:pPr>
      <w:r w:rsidDel="00000000" w:rsidR="00000000" w:rsidRPr="00000000">
        <w:rPr>
          <w:rtl w:val="0"/>
        </w:rPr>
      </w:r>
    </w:p>
    <w:p w:rsidR="00000000" w:rsidDel="00000000" w:rsidP="00000000" w:rsidRDefault="00000000" w:rsidRPr="00000000" w14:paraId="00000033">
      <w:pPr>
        <w:pageBreakBefore w:val="0"/>
        <w:ind w:left="0" w:hanging="2"/>
        <w:rPr>
          <w:sz w:val="22"/>
          <w:szCs w:val="22"/>
        </w:rPr>
      </w:pPr>
      <w:r w:rsidDel="00000000" w:rsidR="00000000" w:rsidRPr="00000000">
        <w:rPr>
          <w:rtl w:val="0"/>
        </w:rPr>
      </w:r>
    </w:p>
    <w:p w:rsidR="00000000" w:rsidDel="00000000" w:rsidP="00000000" w:rsidRDefault="00000000" w:rsidRPr="00000000" w14:paraId="00000034">
      <w:pPr>
        <w:pageBreakBefore w:val="0"/>
        <w:ind w:left="0" w:hanging="2"/>
        <w:jc w:val="center"/>
        <w:rPr>
          <w:b w:val="1"/>
          <w:sz w:val="22"/>
          <w:szCs w:val="22"/>
        </w:rPr>
      </w:pPr>
      <w:r w:rsidDel="00000000" w:rsidR="00000000" w:rsidRPr="00000000">
        <w:rPr>
          <w:b w:val="1"/>
          <w:sz w:val="22"/>
          <w:szCs w:val="22"/>
          <w:rtl w:val="0"/>
        </w:rPr>
        <w:t xml:space="preserve">Schedule 2</w:t>
      </w:r>
    </w:p>
    <w:p w:rsidR="00000000" w:rsidDel="00000000" w:rsidP="00000000" w:rsidRDefault="00000000" w:rsidRPr="00000000" w14:paraId="00000035">
      <w:pPr>
        <w:pageBreakBefore w:val="0"/>
        <w:ind w:left="0" w:hanging="2"/>
        <w:rPr>
          <w:sz w:val="22"/>
          <w:szCs w:val="22"/>
        </w:rPr>
      </w:pPr>
      <w:r w:rsidDel="00000000" w:rsidR="00000000" w:rsidRPr="00000000">
        <w:rPr>
          <w:rtl w:val="0"/>
        </w:rPr>
      </w:r>
    </w:p>
    <w:p w:rsidR="00000000" w:rsidDel="00000000" w:rsidP="00000000" w:rsidRDefault="00000000" w:rsidRPr="00000000" w14:paraId="00000036">
      <w:pPr>
        <w:pageBreakBefore w:val="0"/>
        <w:widowControl w:val="1"/>
        <w:pBdr>
          <w:top w:space="0" w:sz="0" w:val="nil"/>
          <w:left w:space="0" w:sz="0" w:val="nil"/>
          <w:bottom w:space="0" w:sz="0" w:val="nil"/>
          <w:right w:space="0" w:sz="0" w:val="nil"/>
          <w:between w:space="0" w:sz="0" w:val="nil"/>
        </w:pBdr>
        <w:tabs>
          <w:tab w:val="left" w:pos="474"/>
        </w:tabs>
        <w:spacing w:before="1" w:line="240" w:lineRule="auto"/>
        <w:ind w:left="0" w:right="122" w:hanging="2"/>
        <w:rPr>
          <w:sz w:val="22"/>
          <w:szCs w:val="22"/>
        </w:rPr>
      </w:pPr>
      <w:r w:rsidDel="00000000" w:rsidR="00000000" w:rsidRPr="00000000">
        <w:rPr>
          <w:sz w:val="22"/>
          <w:szCs w:val="22"/>
          <w:rtl w:val="0"/>
        </w:rPr>
        <w:t xml:space="preserve">Act as Practitioner and carry out the statutory obligations of the Scheme Administrator under the Act including:</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pacing w:after="120" w:line="240" w:lineRule="auto"/>
        <w:ind w:left="0" w:hanging="2"/>
        <w:rPr>
          <w:sz w:val="22"/>
          <w:szCs w:val="22"/>
        </w:rPr>
      </w:pPr>
      <w:r w:rsidDel="00000000" w:rsidR="00000000" w:rsidRPr="00000000">
        <w:rPr>
          <w:rtl w:val="0"/>
        </w:rPr>
      </w:r>
    </w:p>
    <w:p w:rsidR="00000000" w:rsidDel="00000000" w:rsidP="00000000" w:rsidRDefault="00000000" w:rsidRPr="00000000" w14:paraId="00000038">
      <w:pPr>
        <w:pageBreakBefore w:val="0"/>
        <w:widowControl w:val="1"/>
        <w:pBdr>
          <w:top w:space="0" w:sz="0" w:val="nil"/>
          <w:left w:space="0" w:sz="0" w:val="nil"/>
          <w:bottom w:space="0" w:sz="0" w:val="nil"/>
          <w:right w:space="0" w:sz="0" w:val="nil"/>
          <w:between w:space="0" w:sz="0" w:val="nil"/>
        </w:pBdr>
        <w:tabs>
          <w:tab w:val="left" w:pos="1194"/>
        </w:tabs>
        <w:spacing w:before="1" w:line="240" w:lineRule="auto"/>
        <w:ind w:left="0" w:hanging="2"/>
        <w:rPr>
          <w:sz w:val="22"/>
          <w:szCs w:val="22"/>
        </w:rPr>
      </w:pPr>
      <w:r w:rsidDel="00000000" w:rsidR="00000000" w:rsidRPr="00000000">
        <w:rPr>
          <w:sz w:val="22"/>
          <w:szCs w:val="22"/>
          <w:rtl w:val="0"/>
        </w:rPr>
        <w:t xml:space="preserve">complying with statutory reporting requirements to HMRC;</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pacing w:after="120" w:before="10" w:line="240" w:lineRule="auto"/>
        <w:ind w:left="0" w:hanging="2"/>
        <w:rPr>
          <w:sz w:val="22"/>
          <w:szCs w:val="22"/>
        </w:rPr>
      </w:pPr>
      <w:r w:rsidDel="00000000" w:rsidR="00000000" w:rsidRPr="00000000">
        <w:rPr>
          <w:rtl w:val="0"/>
        </w:rPr>
      </w:r>
    </w:p>
    <w:p w:rsidR="00000000" w:rsidDel="00000000" w:rsidP="00000000" w:rsidRDefault="00000000" w:rsidRPr="00000000" w14:paraId="0000003A">
      <w:pPr>
        <w:pageBreakBefore w:val="0"/>
        <w:widowControl w:val="1"/>
        <w:pBdr>
          <w:top w:space="0" w:sz="0" w:val="nil"/>
          <w:left w:space="0" w:sz="0" w:val="nil"/>
          <w:bottom w:space="0" w:sz="0" w:val="nil"/>
          <w:right w:space="0" w:sz="0" w:val="nil"/>
          <w:between w:space="0" w:sz="0" w:val="nil"/>
        </w:pBdr>
        <w:tabs>
          <w:tab w:val="left" w:pos="474"/>
        </w:tabs>
        <w:spacing w:line="240" w:lineRule="auto"/>
        <w:ind w:left="0" w:right="115" w:hanging="2"/>
        <w:rPr>
          <w:sz w:val="22"/>
          <w:szCs w:val="22"/>
        </w:rPr>
      </w:pPr>
      <w:r w:rsidDel="00000000" w:rsidR="00000000" w:rsidRPr="00000000">
        <w:rPr>
          <w:sz w:val="22"/>
          <w:szCs w:val="22"/>
          <w:rtl w:val="0"/>
        </w:rPr>
        <w:t xml:space="preserve">The deduction of all tax and tax charges from the Fund or any payment due from the Scheme and accounting to HMRC for all tax due with the Scheme Administrator.</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pacing w:after="120" w:line="240" w:lineRule="auto"/>
        <w:ind w:left="0" w:hanging="2"/>
        <w:rPr>
          <w:sz w:val="22"/>
          <w:szCs w:val="22"/>
        </w:rPr>
      </w:pPr>
      <w:r w:rsidDel="00000000" w:rsidR="00000000" w:rsidRPr="00000000">
        <w:rPr>
          <w:rtl w:val="0"/>
        </w:rPr>
      </w:r>
    </w:p>
    <w:p w:rsidR="00000000" w:rsidDel="00000000" w:rsidP="00000000" w:rsidRDefault="00000000" w:rsidRPr="00000000" w14:paraId="0000003C">
      <w:pPr>
        <w:pageBreakBefore w:val="0"/>
        <w:widowControl w:val="1"/>
        <w:pBdr>
          <w:top w:space="0" w:sz="0" w:val="nil"/>
          <w:left w:space="0" w:sz="0" w:val="nil"/>
          <w:bottom w:space="0" w:sz="0" w:val="nil"/>
          <w:right w:space="0" w:sz="0" w:val="nil"/>
          <w:between w:space="0" w:sz="0" w:val="nil"/>
        </w:pBdr>
        <w:tabs>
          <w:tab w:val="left" w:pos="474"/>
        </w:tabs>
        <w:spacing w:before="1" w:line="240" w:lineRule="auto"/>
        <w:ind w:left="0" w:right="111" w:hanging="2"/>
        <w:rPr>
          <w:sz w:val="22"/>
          <w:szCs w:val="22"/>
        </w:rPr>
      </w:pPr>
      <w:r w:rsidDel="00000000" w:rsidR="00000000" w:rsidRPr="00000000">
        <w:rPr>
          <w:sz w:val="22"/>
          <w:szCs w:val="22"/>
          <w:rtl w:val="0"/>
        </w:rPr>
        <w:t xml:space="preserve">Commission annual report and accounts or audited accounts for the Scheme (where required by law).</w:t>
      </w:r>
    </w:p>
    <w:p w:rsidR="00000000" w:rsidDel="00000000" w:rsidP="00000000" w:rsidRDefault="00000000" w:rsidRPr="00000000" w14:paraId="0000003D">
      <w:pPr>
        <w:pageBreakBefore w:val="0"/>
        <w:ind w:left="0" w:hanging="2"/>
        <w:rPr>
          <w:sz w:val="22"/>
          <w:szCs w:val="22"/>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3">
    <w:lvl w:ilvl="0">
      <w:start w:val="1"/>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0" w:firstLine="0"/>
    </w:pPr>
    <w:rPr/>
  </w:style>
  <w:style w:type="paragraph" w:styleId="Heading2">
    <w:name w:val="heading 2"/>
    <w:basedOn w:val="Normal"/>
    <w:next w:val="Normal"/>
    <w:pPr>
      <w:pageBreakBefore w:val="0"/>
      <w:ind w:left="0" w:firstLine="0"/>
    </w:pPr>
    <w:rPr/>
  </w:style>
  <w:style w:type="paragraph" w:styleId="Heading3">
    <w:name w:val="heading 3"/>
    <w:basedOn w:val="Normal"/>
    <w:next w:val="Normal"/>
    <w:pPr>
      <w:pageBreakBefore w:val="0"/>
      <w:ind w:left="0" w:firstLine="0"/>
    </w:pPr>
    <w:rPr/>
  </w:style>
  <w:style w:type="paragraph" w:styleId="Heading4">
    <w:name w:val="heading 4"/>
    <w:basedOn w:val="Normal"/>
    <w:next w:val="Normal"/>
    <w:pPr>
      <w:pageBreakBefore w:val="0"/>
      <w:ind w:left="0" w:firstLine="0"/>
    </w:pPr>
    <w:rPr/>
  </w:style>
  <w:style w:type="paragraph" w:styleId="Heading5">
    <w:name w:val="heading 5"/>
    <w:basedOn w:val="Normal"/>
    <w:next w:val="Normal"/>
    <w:pPr>
      <w:pageBreakBefore w:val="0"/>
      <w:ind w:left="0" w:firstLine="0"/>
    </w:pPr>
    <w:rPr/>
  </w:style>
  <w:style w:type="paragraph" w:styleId="Heading6">
    <w:name w:val="heading 6"/>
    <w:basedOn w:val="Normal"/>
    <w:next w:val="Normal"/>
    <w:pPr>
      <w:pageBreakBefore w:val="0"/>
      <w:ind w:left="0" w:firstLine="0"/>
    </w:pPr>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spacing w:line="1" w:lineRule="atLeast"/>
      <w:ind w:left="-1" w:leftChars="-1" w:hanging="1" w:hangingChars="1"/>
      <w:textDirection w:val="btLr"/>
      <w:textAlignment w:val="baseline"/>
      <w:outlineLvl w:val="0"/>
    </w:pPr>
    <w:rPr>
      <w:position w:val="-1"/>
      <w:lang w:eastAsia="ar-SA"/>
    </w:rPr>
  </w:style>
  <w:style w:type="paragraph" w:styleId="Heading1">
    <w:name w:val="heading 1"/>
    <w:basedOn w:val="Normal"/>
    <w:next w:val="Normal"/>
    <w:uiPriority w:val="9"/>
    <w:qFormat w:val="1"/>
    <w:pPr>
      <w:numPr>
        <w:numId w:val="1"/>
      </w:numPr>
      <w:ind w:left="0" w:firstLine="0"/>
    </w:pPr>
  </w:style>
  <w:style w:type="paragraph" w:styleId="Heading2">
    <w:name w:val="heading 2"/>
    <w:basedOn w:val="Normal"/>
    <w:next w:val="Normal"/>
    <w:uiPriority w:val="9"/>
    <w:unhideWhenUsed w:val="1"/>
    <w:qFormat w:val="1"/>
    <w:pPr>
      <w:numPr>
        <w:ilvl w:val="1"/>
        <w:numId w:val="1"/>
      </w:numPr>
      <w:ind w:left="0" w:firstLine="0"/>
      <w:outlineLvl w:val="1"/>
    </w:pPr>
  </w:style>
  <w:style w:type="paragraph" w:styleId="Heading3">
    <w:name w:val="heading 3"/>
    <w:basedOn w:val="Normal"/>
    <w:next w:val="Normal"/>
    <w:uiPriority w:val="9"/>
    <w:semiHidden w:val="1"/>
    <w:unhideWhenUsed w:val="1"/>
    <w:qFormat w:val="1"/>
    <w:pPr>
      <w:numPr>
        <w:ilvl w:val="2"/>
        <w:numId w:val="1"/>
      </w:numPr>
      <w:ind w:left="0" w:firstLine="0"/>
      <w:outlineLvl w:val="2"/>
    </w:pPr>
  </w:style>
  <w:style w:type="paragraph" w:styleId="Heading4">
    <w:name w:val="heading 4"/>
    <w:basedOn w:val="Normal"/>
    <w:next w:val="Normal"/>
    <w:uiPriority w:val="9"/>
    <w:semiHidden w:val="1"/>
    <w:unhideWhenUsed w:val="1"/>
    <w:qFormat w:val="1"/>
    <w:pPr>
      <w:numPr>
        <w:ilvl w:val="3"/>
        <w:numId w:val="1"/>
      </w:numPr>
      <w:ind w:left="0" w:firstLine="0"/>
      <w:outlineLvl w:val="3"/>
    </w:pPr>
  </w:style>
  <w:style w:type="paragraph" w:styleId="Heading5">
    <w:name w:val="heading 5"/>
    <w:basedOn w:val="Normal"/>
    <w:next w:val="Normal"/>
    <w:uiPriority w:val="9"/>
    <w:semiHidden w:val="1"/>
    <w:unhideWhenUsed w:val="1"/>
    <w:qFormat w:val="1"/>
    <w:pPr>
      <w:numPr>
        <w:ilvl w:val="4"/>
        <w:numId w:val="1"/>
      </w:numPr>
      <w:ind w:left="0" w:firstLine="0"/>
      <w:outlineLvl w:val="4"/>
    </w:pPr>
  </w:style>
  <w:style w:type="paragraph" w:styleId="Heading6">
    <w:name w:val="heading 6"/>
    <w:basedOn w:val="Normal"/>
    <w:next w:val="Normal"/>
    <w:uiPriority w:val="9"/>
    <w:semiHidden w:val="1"/>
    <w:unhideWhenUsed w:val="1"/>
    <w:qFormat w:val="1"/>
    <w:pPr>
      <w:numPr>
        <w:ilvl w:val="5"/>
        <w:numId w:val="1"/>
      </w:numPr>
      <w:ind w:left="0" w:firstLine="0"/>
      <w:outlineLvl w:val="5"/>
    </w:pPr>
  </w:style>
  <w:style w:type="paragraph" w:styleId="Heading7">
    <w:name w:val="heading 7"/>
    <w:basedOn w:val="Normal"/>
    <w:next w:val="Normal"/>
    <w:pPr>
      <w:numPr>
        <w:ilvl w:val="6"/>
        <w:numId w:val="1"/>
      </w:numPr>
      <w:ind w:left="0" w:firstLine="0"/>
      <w:outlineLvl w:val="6"/>
    </w:pPr>
  </w:style>
  <w:style w:type="paragraph" w:styleId="Heading8">
    <w:name w:val="heading 8"/>
    <w:basedOn w:val="Normal"/>
    <w:next w:val="Normal"/>
    <w:pPr>
      <w:numPr>
        <w:ilvl w:val="7"/>
        <w:numId w:val="1"/>
      </w:numPr>
      <w:ind w:left="0" w:firstLine="0"/>
      <w:outlineLvl w:val="7"/>
    </w:pPr>
  </w:style>
  <w:style w:type="paragraph" w:styleId="Heading9">
    <w:name w:val="heading 9"/>
    <w:basedOn w:val="Normal"/>
    <w:next w:val="Normal"/>
    <w:pPr>
      <w:numPr>
        <w:ilvl w:val="8"/>
        <w:numId w:val="1"/>
      </w:numPr>
      <w:ind w:left="0" w:firstLine="0"/>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WW8Num2z0" w:customStyle="1">
    <w:name w:val="WW8Num2z0"/>
    <w:rPr>
      <w:rFonts w:ascii="Arial" w:cs="Arial" w:hAnsi="Arial"/>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8Num1z0" w:customStyle="1">
    <w:name w:val="WW8Num1z0"/>
    <w:rPr>
      <w:rFonts w:ascii="Arial" w:cs="Arial" w:hAnsi="Arial"/>
      <w:w w:val="100"/>
      <w:position w:val="-1"/>
      <w:effect w:val="none"/>
      <w:vertAlign w:val="baseline"/>
      <w:cs w:val="0"/>
      <w:em w:val="none"/>
    </w:rPr>
  </w:style>
  <w:style w:type="character" w:styleId="WW8NumSt3z0" w:customStyle="1">
    <w:name w:val="WW8NumSt3z0"/>
    <w:rPr>
      <w:rFonts w:ascii="Arial" w:cs="Arial" w:hAnsi="Arial"/>
      <w:w w:val="100"/>
      <w:position w:val="-1"/>
      <w:effect w:val="none"/>
      <w:vertAlign w:val="baseline"/>
      <w:cs w:val="0"/>
      <w:em w:val="none"/>
    </w:rPr>
  </w:style>
  <w:style w:type="character" w:styleId="Strong">
    <w:name w:val="Strong"/>
    <w:rPr>
      <w:b w:val="1"/>
      <w:w w:val="100"/>
      <w:position w:val="-1"/>
      <w:effect w:val="none"/>
      <w:vertAlign w:val="baseline"/>
      <w:cs w:val="0"/>
      <w:em w:val="none"/>
    </w:rPr>
  </w:style>
  <w:style w:type="paragraph" w:styleId="Heading" w:customStyle="1">
    <w:name w:val="Heading"/>
    <w:basedOn w:val="Normal"/>
    <w:next w:val="BodyText"/>
    <w:pPr>
      <w:keepNext w:val="1"/>
      <w:spacing w:after="120" w:before="240"/>
    </w:pPr>
    <w:rPr>
      <w:rFonts w:cs="Tahoma" w:eastAsia="Lucida Sans Unicode"/>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val="1"/>
      <w:spacing w:after="120" w:before="120"/>
    </w:pPr>
    <w:rPr>
      <w:rFonts w:cs="Tahoma"/>
      <w:i w:val="1"/>
      <w:iCs w:val="1"/>
    </w:rPr>
  </w:style>
  <w:style w:type="paragraph" w:styleId="Index" w:customStyle="1">
    <w:name w:val="Index"/>
    <w:basedOn w:val="Normal"/>
    <w:pPr>
      <w:suppressLineNumbers w:val="1"/>
    </w:pPr>
    <w:rPr>
      <w:rFonts w:cs="Tahoma"/>
    </w:rPr>
  </w:style>
  <w:style w:type="paragraph" w:styleId="BalloonText">
    <w:name w:val="Balloon Text"/>
    <w:basedOn w:val="Normal"/>
    <w:rPr>
      <w:rFonts w:ascii="Tahoma" w:hAnsi="Tahoma"/>
      <w:sz w:val="16"/>
    </w:rPr>
  </w:style>
  <w:style w:type="paragraph" w:styleId="ListParagraph">
    <w:name w:val="List Paragraph"/>
    <w:basedOn w:val="Normal"/>
    <w:pPr>
      <w:widowControl w:val="1"/>
      <w:suppressAutoHyphens w:val="1"/>
      <w:overflowPunct w:val="1"/>
      <w:autoSpaceDN w:val="0"/>
      <w:adjustRightInd w:val="0"/>
      <w:ind w:left="1553" w:right="114" w:hanging="739"/>
      <w:textAlignment w:val="auto"/>
    </w:pPr>
    <w:rPr>
      <w:lang w:eastAsia="en-GB"/>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rPr>
  </w:style>
  <w:style w:type="character" w:styleId="Hyperlink">
    <w:name w:val="Hyperlink"/>
    <w:qFormat w:val="1"/>
    <w:rPr>
      <w:color w:val="0000ff"/>
      <w:w w:val="100"/>
      <w:position w:val="-1"/>
      <w:u w:val="single"/>
      <w:effect w:val="none"/>
      <w:vertAlign w:val="baseline"/>
      <w:cs w:val="0"/>
      <w:em w:val="none"/>
    </w:rPr>
  </w:style>
  <w:style w:type="character" w:styleId="FollowedHyperlink">
    <w:name w:val="FollowedHyperlink"/>
    <w:qFormat w:val="1"/>
    <w:rPr>
      <w:color w:val="800080"/>
      <w:w w:val="100"/>
      <w:position w:val="-1"/>
      <w:u w:val="single"/>
      <w:effect w:val="none"/>
      <w:vertAlign w:val="baseline"/>
      <w:cs w:val="0"/>
      <w:em w:val="none"/>
    </w:rPr>
  </w:style>
  <w:style w:type="paragraph" w:styleId="msonormal0" w:customStyle="1">
    <w:name w:val="msonormal"/>
    <w:basedOn w:val="Normal"/>
    <w:pPr>
      <w:widowControl w:val="1"/>
      <w:suppressAutoHyphens w:val="1"/>
      <w:overflowPunct w:val="1"/>
      <w:autoSpaceDE w:val="1"/>
      <w:spacing w:after="100" w:afterAutospacing="1" w:before="100" w:beforeAutospacing="1"/>
      <w:textAlignment w:val="auto"/>
    </w:pPr>
    <w:rPr>
      <w:rFonts w:ascii="Times New Roman" w:hAnsi="Times New Roman"/>
      <w:lang w:eastAsia="en-GB"/>
    </w:rPr>
  </w:style>
  <w:style w:type="paragraph" w:styleId="xl27" w:customStyle="1">
    <w:name w:val="xl27"/>
    <w:basedOn w:val="Normal"/>
    <w:pPr>
      <w:widowControl w:val="1"/>
      <w:shd w:color="000000" w:fill="ffc000" w:val="clear"/>
      <w:suppressAutoHyphens w:val="1"/>
      <w:overflowPunct w:val="1"/>
      <w:autoSpaceDE w:val="1"/>
      <w:spacing w:after="100" w:afterAutospacing="1" w:before="100" w:beforeAutospacing="1"/>
      <w:textAlignment w:val="auto"/>
    </w:pPr>
    <w:rPr>
      <w:rFonts w:ascii="Times New Roman" w:hAnsi="Times New Roman"/>
      <w:lang w:eastAsia="en-GB"/>
    </w:rPr>
  </w:style>
  <w:style w:type="paragraph" w:styleId="xl41" w:customStyle="1">
    <w:name w:val="xl41"/>
    <w:basedOn w:val="Normal"/>
    <w:pPr>
      <w:widowControl w:val="1"/>
      <w:suppressAutoHyphens w:val="1"/>
      <w:overflowPunct w:val="1"/>
      <w:autoSpaceDE w:val="1"/>
      <w:spacing w:after="100" w:afterAutospacing="1" w:before="100" w:beforeAutospacing="1"/>
      <w:textAlignment w:val="auto"/>
    </w:pPr>
    <w:rPr>
      <w:rFonts w:ascii="Times New Roman" w:hAnsi="Times New Roman"/>
      <w:lang w:eastAsia="en-GB"/>
    </w:rPr>
  </w:style>
  <w:style w:type="paragraph" w:styleId="xl42" w:customStyle="1">
    <w:name w:val="xl42"/>
    <w:basedOn w:val="Normal"/>
    <w:pPr>
      <w:widowControl w:val="1"/>
      <w:pBdr>
        <w:top w:color="auto" w:space="0" w:sz="4" w:val="single"/>
        <w:left w:color="auto" w:space="0" w:sz="4" w:val="single"/>
        <w:bottom w:color="auto" w:space="0" w:sz="4" w:val="single"/>
        <w:right w:color="auto" w:space="0" w:sz="4" w:val="single"/>
      </w:pBdr>
      <w:suppressAutoHyphens w:val="1"/>
      <w:overflowPunct w:val="1"/>
      <w:autoSpaceDE w:val="1"/>
      <w:spacing w:after="100" w:afterAutospacing="1" w:before="100" w:beforeAutospacing="1"/>
      <w:textAlignment w:val="auto"/>
    </w:pPr>
    <w:rPr>
      <w:rFonts w:ascii="Times New Roman" w:hAnsi="Times New Roman"/>
      <w:lang w:eastAsia="en-GB"/>
    </w:rPr>
  </w:style>
  <w:style w:type="paragraph" w:styleId="xl46" w:customStyle="1">
    <w:name w:val="xl46"/>
    <w:basedOn w:val="Normal"/>
    <w:pPr>
      <w:widowControl w:val="1"/>
      <w:suppressAutoHyphens w:val="1"/>
      <w:overflowPunct w:val="1"/>
      <w:autoSpaceDE w:val="1"/>
      <w:spacing w:after="100" w:afterAutospacing="1" w:before="100" w:beforeAutospacing="1"/>
      <w:textAlignment w:val="auto"/>
    </w:pPr>
    <w:rPr>
      <w:rFonts w:ascii="Times New Roman" w:hAnsi="Times New Roman"/>
      <w:color w:val="ff0000"/>
      <w:lang w:eastAsia="en-GB"/>
    </w:rPr>
  </w:style>
  <w:style w:type="paragraph" w:styleId="xl54" w:customStyle="1">
    <w:name w:val="xl54"/>
    <w:basedOn w:val="Normal"/>
    <w:pPr>
      <w:widowControl w:val="1"/>
      <w:suppressAutoHyphens w:val="1"/>
      <w:overflowPunct w:val="1"/>
      <w:autoSpaceDE w:val="1"/>
      <w:spacing w:after="100" w:afterAutospacing="1" w:before="100" w:beforeAutospacing="1"/>
      <w:textAlignment w:val="auto"/>
    </w:pPr>
    <w:rPr>
      <w:rFonts w:ascii="Calibri" w:cs="Calibri" w:hAnsi="Calibri"/>
      <w:color w:val="008000"/>
      <w:lang w:eastAsia="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bottom w:w="15.0" w:type="dxa"/>
      </w:tblCellMar>
    </w:tblPr>
  </w:style>
  <w:style w:type="paragraph" w:styleId="meta" w:customStyle="1">
    <w:name w:val="meta"/>
    <w:basedOn w:val="Normal"/>
    <w:rsid w:val="00DA7A87"/>
    <w:pPr>
      <w:widowControl w:val="1"/>
      <w:overflowPunct w:val="1"/>
      <w:autoSpaceDE w:val="1"/>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position w:val="0"/>
      <w:lang w:eastAsia="en-GB"/>
    </w:rPr>
  </w:style>
  <w:style w:type="paragraph" w:styleId="NormalWeb">
    <w:name w:val="Normal (Web)"/>
    <w:basedOn w:val="Normal"/>
    <w:uiPriority w:val="99"/>
    <w:semiHidden w:val="1"/>
    <w:unhideWhenUsed w:val="1"/>
    <w:rsid w:val="00DA7A87"/>
    <w:pPr>
      <w:widowControl w:val="1"/>
      <w:overflowPunct w:val="1"/>
      <w:autoSpaceDE w:val="1"/>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position w:val="0"/>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6t6rHRzXShpgFFz08XspO/tlmg==">AMUW2mV5X9t/H79P0WBpic+WRVEUT9+9jicc2Lavt7N+lRrJAVH61Jis7ltSU2CzxzwuMcsGPXS0NSMFUeFieIozGjOSUvlGuIhg1CjNbhNf3AT7Vhkear8=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2021-05-18T11:30:00Z</dcterms:created>
  <dc:creator>gavinmcc</dc:creator>
</cp:coreProperties>
</file>