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19" w:rsidRPr="00833ABF" w:rsidRDefault="00477919">
      <w:pPr>
        <w:rPr>
          <w:rFonts w:ascii="Times New Roman" w:hAnsi="Times New Roman" w:cs="Times New Roman"/>
          <w:b/>
        </w:rPr>
      </w:pPr>
      <w:r w:rsidRPr="00833ABF">
        <w:rPr>
          <w:rFonts w:ascii="Times New Roman" w:hAnsi="Times New Roman" w:cs="Times New Roman"/>
          <w:b/>
        </w:rPr>
        <w:t xml:space="preserve">Taxable Property </w:t>
      </w:r>
      <w:r w:rsidR="00833ABF">
        <w:rPr>
          <w:rFonts w:ascii="Times New Roman" w:hAnsi="Times New Roman" w:cs="Times New Roman"/>
          <w:b/>
        </w:rPr>
        <w:t xml:space="preserve">and Sponsoring Employer </w:t>
      </w:r>
      <w:r w:rsidR="00833ABF">
        <w:rPr>
          <w:rFonts w:ascii="Times New Roman" w:hAnsi="Times New Roman" w:cs="Times New Roman"/>
          <w:b/>
        </w:rPr>
        <w:br/>
      </w:r>
      <w:r w:rsidRPr="00833ABF">
        <w:rPr>
          <w:rFonts w:ascii="Times New Roman" w:hAnsi="Times New Roman" w:cs="Times New Roman"/>
          <w:b/>
        </w:rPr>
        <w:t>Declaration</w:t>
      </w:r>
    </w:p>
    <w:p w:rsidR="00477919" w:rsidRPr="00833ABF" w:rsidRDefault="00477919">
      <w:pPr>
        <w:rPr>
          <w:rFonts w:ascii="Times New Roman" w:hAnsi="Times New Roman" w:cs="Times New Roman"/>
        </w:rPr>
      </w:pPr>
    </w:p>
    <w:p w:rsidR="00477919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>Scheme Name:</w:t>
      </w:r>
      <w:r w:rsidR="00927DB2">
        <w:rPr>
          <w:rFonts w:ascii="Times New Roman" w:hAnsi="Times New Roman" w:cs="Times New Roman"/>
        </w:rPr>
        <w:t xml:space="preserve"> Carlton James Retirement Fund</w:t>
      </w:r>
      <w:r w:rsidR="00833ABF" w:rsidRPr="00833ABF">
        <w:rPr>
          <w:rFonts w:ascii="Times New Roman" w:hAnsi="Times New Roman" w:cs="Times New Roman"/>
        </w:rPr>
        <w:tab/>
        <w:t>("the Scheme")</w:t>
      </w:r>
    </w:p>
    <w:p w:rsidR="00477919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>Company Name:</w:t>
      </w:r>
      <w:r w:rsidR="00927DB2">
        <w:rPr>
          <w:rFonts w:ascii="Times New Roman" w:hAnsi="Times New Roman" w:cs="Times New Roman"/>
        </w:rPr>
        <w:t xml:space="preserve"> Stagg Holdings Limited</w:t>
      </w:r>
    </w:p>
    <w:p w:rsidR="0055233F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 xml:space="preserve">We confirm in our capacity as Directors of the Company that in respect of the </w:t>
      </w:r>
      <w:r w:rsidR="00833ABF" w:rsidRPr="00833ABF">
        <w:rPr>
          <w:rFonts w:ascii="Times New Roman" w:hAnsi="Times New Roman" w:cs="Times New Roman"/>
        </w:rPr>
        <w:t>preference shareholding by the Trustees of the Scheme the C</w:t>
      </w:r>
      <w:r w:rsidRPr="00833ABF">
        <w:rPr>
          <w:rFonts w:ascii="Times New Roman" w:hAnsi="Times New Roman" w:cs="Times New Roman"/>
        </w:rPr>
        <w:t xml:space="preserve">ompany does not have </w:t>
      </w:r>
      <w:r w:rsidR="00833ABF">
        <w:rPr>
          <w:rFonts w:ascii="Times New Roman" w:hAnsi="Times New Roman" w:cs="Times New Roman"/>
        </w:rPr>
        <w:t xml:space="preserve">either directly or indirectly </w:t>
      </w:r>
      <w:r w:rsidRPr="00833ABF">
        <w:rPr>
          <w:rFonts w:ascii="Times New Roman" w:hAnsi="Times New Roman" w:cs="Times New Roman"/>
        </w:rPr>
        <w:t>taxable property above £6,000</w:t>
      </w:r>
      <w:r w:rsidR="00833ABF" w:rsidRPr="00833ABF">
        <w:rPr>
          <w:rFonts w:ascii="Times New Roman" w:hAnsi="Times New Roman" w:cs="Times New Roman"/>
        </w:rPr>
        <w:t xml:space="preserve"> as at this date of declaration.</w:t>
      </w:r>
      <w:bookmarkStart w:id="0" w:name="_GoBack"/>
      <w:bookmarkEnd w:id="0"/>
    </w:p>
    <w:p w:rsidR="00477919" w:rsidRPr="00833ABF" w:rsidRDefault="0047791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</w:rPr>
        <w:t>Further that i</w:t>
      </w:r>
      <w:r w:rsidRPr="00833ABF">
        <w:rPr>
          <w:rFonts w:ascii="Times New Roman" w:hAnsi="Times New Roman" w:cs="Times New Roman"/>
          <w:color w:val="000000"/>
          <w:shd w:val="clear" w:color="auto" w:fill="FFFFFF"/>
        </w:rPr>
        <w:t xml:space="preserve">n relation to this scheme, the Company is not capable </w:t>
      </w:r>
      <w:r w:rsidR="00833ABF" w:rsidRPr="00833ABF">
        <w:rPr>
          <w:rFonts w:ascii="Times New Roman" w:hAnsi="Times New Roman" w:cs="Times New Roman"/>
          <w:color w:val="000000"/>
          <w:shd w:val="clear" w:color="auto" w:fill="FFFFFF"/>
        </w:rPr>
        <w:t>of having</w:t>
      </w:r>
      <w:r w:rsidRPr="00833ABF">
        <w:rPr>
          <w:rFonts w:ascii="Times New Roman" w:hAnsi="Times New Roman" w:cs="Times New Roman"/>
          <w:color w:val="000000"/>
          <w:shd w:val="clear" w:color="auto" w:fill="FFFFFF"/>
        </w:rPr>
        <w:t xml:space="preserve"> effect as to provide benefits to the scheme members.</w:t>
      </w:r>
    </w:p>
    <w:p w:rsid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color w:val="000000"/>
          <w:shd w:val="clear" w:color="auto" w:fill="FFFFFF"/>
        </w:rPr>
        <w:t>Signed:</w:t>
      </w:r>
    </w:p>
    <w:p w:rsidR="00833ABF" w:rsidRP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33ABF" w:rsidRP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color w:val="000000"/>
          <w:shd w:val="clear" w:color="auto" w:fill="FFFFFF"/>
        </w:rPr>
        <w:t>Director</w:t>
      </w:r>
    </w:p>
    <w:p w:rsidR="00833ABF" w:rsidRP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Information on the meaning of taxable property:</w:t>
      </w:r>
    </w:p>
    <w:p w:rsidR="00833ABF" w:rsidRPr="00833ABF" w:rsidRDefault="00477919">
      <w:pPr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Taxable property can be defined as things that you can touch and </w:t>
      </w:r>
      <w:proofErr w:type="gramStart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move  Examples</w:t>
      </w:r>
      <w:proofErr w:type="gramEnd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are art, antiques, jewellery, fine wine, boats, classic cars, stamp collections, rare books, computers, office equipment and also residential property. </w:t>
      </w:r>
      <w:r w:rsidRPr="00833ABF">
        <w:rPr>
          <w:rFonts w:ascii="Times New Roman" w:hAnsi="Times New Roman" w:cs="Times New Roman"/>
          <w:i/>
          <w:color w:val="000000"/>
        </w:rPr>
        <w:br/>
      </w:r>
      <w:r w:rsidRPr="00833ABF">
        <w:rPr>
          <w:rFonts w:ascii="Times New Roman" w:hAnsi="Times New Roman" w:cs="Times New Roman"/>
          <w:i/>
          <w:color w:val="000000"/>
        </w:rPr>
        <w:br/>
      </w: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Assets used </w:t>
      </w:r>
      <w:proofErr w:type="gramStart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for the purpose of</w:t>
      </w:r>
      <w:proofErr w:type="gramEnd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administration or management of the scheme will not be subject to the tax charges unless, exceptionally, they are held for the purpose of an arrangement relating to a member of the scheme.</w:t>
      </w:r>
      <w:r w:rsidRPr="00833ABF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</w:p>
    <w:p w:rsidR="00833ABF" w:rsidRPr="00833ABF" w:rsidRDefault="00833ABF">
      <w:pPr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 xml:space="preserve">A pension scheme can have an indirect holding of taxable property where it holds shares in a company that holds taxable property or that company holds another company which owns or has an interest in taxable property. </w:t>
      </w:r>
    </w:p>
    <w:p w:rsidR="00477919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This summary is not intended to be definitive for further information please see the taxable property guide which is available from our administration team.</w:t>
      </w:r>
    </w:p>
    <w:p w:rsid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833ABF" w:rsidRP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833ABF" w:rsidRPr="00833ABF" w:rsidRDefault="00833ABF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Pension </w:t>
      </w:r>
      <w:proofErr w:type="gramStart"/>
      <w:r w:rsidRPr="00833ABF">
        <w:rPr>
          <w:rFonts w:ascii="Times New Roman" w:hAnsi="Times New Roman" w:cs="Times New Roman"/>
          <w:b/>
          <w:color w:val="000000"/>
          <w:shd w:val="clear" w:color="auto" w:fill="FFFFFF"/>
        </w:rPr>
        <w:t>Practitioner .Com</w:t>
      </w:r>
      <w:proofErr w:type="gramEnd"/>
    </w:p>
    <w:sectPr w:rsidR="00833ABF" w:rsidRPr="00833ABF" w:rsidSect="00552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19"/>
    <w:rsid w:val="00477919"/>
    <w:rsid w:val="0055233F"/>
    <w:rsid w:val="00833ABF"/>
    <w:rsid w:val="0092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901A"/>
  <w15:docId w15:val="{29C14B76-3FE2-49E4-83F8-C1E5DDFE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2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7919"/>
  </w:style>
  <w:style w:type="character" w:styleId="Hyperlink">
    <w:name w:val="Hyperlink"/>
    <w:basedOn w:val="DefaultParagraphFont"/>
    <w:uiPriority w:val="99"/>
    <w:semiHidden/>
    <w:unhideWhenUsed/>
    <w:rsid w:val="004779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Adam</cp:lastModifiedBy>
  <cp:revision>2</cp:revision>
  <dcterms:created xsi:type="dcterms:W3CDTF">2017-06-27T08:38:00Z</dcterms:created>
  <dcterms:modified xsi:type="dcterms:W3CDTF">2017-06-27T08:38:00Z</dcterms:modified>
</cp:coreProperties>
</file>