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Deed of Removal and Appointment</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Of Administrator</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Centrifuge Engineering Services Ltd SSAS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Dated: 18th October 2022</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1">
      <w:pPr>
        <w:keepNext w:val="1"/>
        <w:pBdr>
          <w:top w:space="0" w:sz="0" w:val="nil"/>
          <w:left w:space="0" w:sz="0" w:val="nil"/>
          <w:bottom w:space="0" w:sz="0" w:val="nil"/>
          <w:right w:space="0" w:sz="0" w:val="nil"/>
          <w:between w:space="0" w:sz="0" w:val="nil"/>
        </w:pBdr>
        <w:tabs>
          <w:tab w:val="left" w:pos="0"/>
        </w:tabs>
        <w:spacing w:after="240" w:line="240" w:lineRule="auto"/>
        <w:ind w:left="0"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Parties</w:t>
      </w:r>
    </w:p>
    <w:p w:rsidR="00000000" w:rsidDel="00000000" w:rsidP="00000000" w:rsidRDefault="00000000" w:rsidRPr="00000000" w14:paraId="00000032">
      <w:pPr>
        <w:keepNext w:val="1"/>
        <w:numPr>
          <w:ilvl w:val="0"/>
          <w:numId w:val="2"/>
        </w:numPr>
        <w:pBdr>
          <w:top w:space="0" w:sz="0" w:val="nil"/>
          <w:left w:space="0" w:sz="0" w:val="nil"/>
          <w:bottom w:space="0" w:sz="0" w:val="nil"/>
          <w:right w:space="0" w:sz="0" w:val="nil"/>
          <w:between w:space="0" w:sz="0" w:val="nil"/>
        </w:pBdr>
        <w:tabs>
          <w:tab w:val="left" w:pos="0"/>
        </w:tabs>
        <w:spacing w:after="24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Paul Steven Marsden </w:t>
      </w:r>
      <w:r w:rsidDel="00000000" w:rsidR="00000000" w:rsidRPr="00000000">
        <w:rPr>
          <w:rFonts w:ascii="Times New Roman" w:cs="Times New Roman" w:eastAsia="Times New Roman" w:hAnsi="Times New Roman"/>
          <w:color w:val="000000"/>
          <w:rtl w:val="0"/>
        </w:rPr>
        <w:t xml:space="preserve">of 33 Kingsbrooke Drive, Blackley, Halifax, HX5 0DS and </w:t>
      </w:r>
      <w:r w:rsidDel="00000000" w:rsidR="00000000" w:rsidRPr="00000000">
        <w:rPr>
          <w:rFonts w:ascii="Times New Roman" w:cs="Times New Roman" w:eastAsia="Times New Roman" w:hAnsi="Times New Roman"/>
          <w:b w:val="1"/>
          <w:color w:val="000000"/>
          <w:rtl w:val="0"/>
        </w:rPr>
        <w:t xml:space="preserve">John Lycholat</w:t>
      </w:r>
      <w:r w:rsidDel="00000000" w:rsidR="00000000" w:rsidRPr="00000000">
        <w:rPr>
          <w:rFonts w:ascii="Times New Roman" w:cs="Times New Roman" w:eastAsia="Times New Roman" w:hAnsi="Times New Roman"/>
          <w:color w:val="000000"/>
          <w:rtl w:val="0"/>
        </w:rPr>
        <w:t xml:space="preserve"> of 14 Stubbin Road, Marsden, Huddersfield, HD7 6JS (in this Deed called the “</w:t>
      </w:r>
      <w:r w:rsidDel="00000000" w:rsidR="00000000" w:rsidRPr="00000000">
        <w:rPr>
          <w:rFonts w:ascii="Times New Roman" w:cs="Times New Roman" w:eastAsia="Times New Roman" w:hAnsi="Times New Roman"/>
          <w:b w:val="1"/>
          <w:color w:val="000000"/>
          <w:rtl w:val="0"/>
        </w:rPr>
        <w:t xml:space="preserve">General Trustees</w:t>
      </w:r>
      <w:r w:rsidDel="00000000" w:rsidR="00000000" w:rsidRPr="00000000">
        <w:rPr>
          <w:rFonts w:ascii="Times New Roman" w:cs="Times New Roman" w:eastAsia="Times New Roman" w:hAnsi="Times New Roman"/>
          <w:color w:val="000000"/>
          <w:rtl w:val="0"/>
        </w:rPr>
        <w:t xml:space="preserve">”); and </w:t>
      </w:r>
    </w:p>
    <w:p w:rsidR="00000000" w:rsidDel="00000000" w:rsidP="00000000" w:rsidRDefault="00000000" w:rsidRPr="00000000" w14:paraId="00000033">
      <w:pPr>
        <w:keepNext w:val="1"/>
        <w:numPr>
          <w:ilvl w:val="0"/>
          <w:numId w:val="2"/>
        </w:numPr>
        <w:pBdr>
          <w:top w:space="0" w:sz="0" w:val="nil"/>
          <w:left w:space="0" w:sz="0" w:val="nil"/>
          <w:bottom w:space="0" w:sz="0" w:val="nil"/>
          <w:right w:space="0" w:sz="0" w:val="nil"/>
          <w:between w:space="0" w:sz="0" w:val="nil"/>
        </w:pBdr>
        <w:tabs>
          <w:tab w:val="left" w:pos="0"/>
        </w:tabs>
        <w:spacing w:after="240"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Registered Scheme Administrator Limited </w:t>
      </w:r>
      <w:r w:rsidDel="00000000" w:rsidR="00000000" w:rsidRPr="00000000">
        <w:rPr>
          <w:rFonts w:ascii="Times New Roman" w:cs="Times New Roman" w:eastAsia="Times New Roman" w:hAnsi="Times New Roman"/>
          <w:color w:val="000000"/>
          <w:rtl w:val="0"/>
        </w:rPr>
        <w:t xml:space="preserve">(Company No 09508411) whose registered office is situated at Venture Wales, Pentrebach, Merthyr Tydfil, Wales, CF48 4DR (in this Deed called the “</w:t>
      </w:r>
      <w:r w:rsidDel="00000000" w:rsidR="00000000" w:rsidRPr="00000000">
        <w:rPr>
          <w:rFonts w:ascii="Times New Roman" w:cs="Times New Roman" w:eastAsia="Times New Roman" w:hAnsi="Times New Roman"/>
          <w:b w:val="1"/>
          <w:color w:val="000000"/>
          <w:rtl w:val="0"/>
        </w:rPr>
        <w:t xml:space="preserve">Outgoing</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Administrator</w:t>
      </w:r>
      <w:r w:rsidDel="00000000" w:rsidR="00000000" w:rsidRPr="00000000">
        <w:rPr>
          <w:rFonts w:ascii="Times New Roman" w:cs="Times New Roman" w:eastAsia="Times New Roman" w:hAnsi="Times New Roman"/>
          <w:color w:val="000000"/>
          <w:rtl w:val="0"/>
        </w:rPr>
        <w:t xml:space="preserve">”); and</w:t>
      </w:r>
    </w:p>
    <w:p w:rsidR="00000000" w:rsidDel="00000000" w:rsidP="00000000" w:rsidRDefault="00000000" w:rsidRPr="00000000" w14:paraId="00000034">
      <w:pPr>
        <w:keepNext w:val="1"/>
        <w:numPr>
          <w:ilvl w:val="0"/>
          <w:numId w:val="2"/>
        </w:numPr>
        <w:pBdr>
          <w:top w:space="0" w:sz="0" w:val="nil"/>
          <w:left w:space="0" w:sz="0" w:val="nil"/>
          <w:bottom w:space="0" w:sz="0" w:val="nil"/>
          <w:right w:space="0" w:sz="0" w:val="nil"/>
          <w:between w:space="0" w:sz="0" w:val="nil"/>
        </w:pBdr>
        <w:tabs>
          <w:tab w:val="left" w:pos="0"/>
        </w:tabs>
        <w:spacing w:after="240" w:line="240" w:lineRule="auto"/>
        <w:ind w:left="720" w:hanging="360"/>
        <w:jc w:val="both"/>
        <w:rPr/>
      </w:pPr>
      <w:r w:rsidDel="00000000" w:rsidR="00000000" w:rsidRPr="00000000">
        <w:rPr>
          <w:rFonts w:ascii="Times New Roman" w:cs="Times New Roman" w:eastAsia="Times New Roman" w:hAnsi="Times New Roman"/>
          <w:b w:val="1"/>
          <w:color w:val="000000"/>
          <w:rtl w:val="0"/>
        </w:rPr>
        <w:t xml:space="preserve">RC Administration Limited</w:t>
      </w:r>
      <w:r w:rsidDel="00000000" w:rsidR="00000000" w:rsidRPr="00000000">
        <w:rPr>
          <w:rFonts w:ascii="Times New Roman" w:cs="Times New Roman" w:eastAsia="Times New Roman" w:hAnsi="Times New Roman"/>
          <w:color w:val="000000"/>
          <w:rtl w:val="0"/>
        </w:rPr>
        <w:t xml:space="preserve"> (Company No 12409200) whose registered office is situated at 1a Park Lane, Poynton, Stockport, England, SK12 1RD (in this Deed called the “</w:t>
      </w:r>
      <w:r w:rsidDel="00000000" w:rsidR="00000000" w:rsidRPr="00000000">
        <w:rPr>
          <w:rFonts w:ascii="Times New Roman" w:cs="Times New Roman" w:eastAsia="Times New Roman" w:hAnsi="Times New Roman"/>
          <w:b w:val="1"/>
          <w:color w:val="000000"/>
          <w:rtl w:val="0"/>
        </w:rPr>
        <w:t xml:space="preserve">Incoming Administrator</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035">
      <w:pPr>
        <w:keepNext w:val="1"/>
        <w:pBdr>
          <w:top w:space="0" w:sz="0" w:val="nil"/>
          <w:left w:space="0" w:sz="0" w:val="nil"/>
          <w:bottom w:space="0" w:sz="0" w:val="nil"/>
          <w:right w:space="0" w:sz="0" w:val="nil"/>
          <w:between w:space="0" w:sz="0" w:val="nil"/>
        </w:pBdr>
        <w:tabs>
          <w:tab w:val="left" w:pos="0"/>
        </w:tabs>
        <w:spacing w:after="240" w:line="240" w:lineRule="auto"/>
        <w:ind w:left="0" w:hanging="2"/>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Introduction</w:t>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tabs>
          <w:tab w:val="left" w:pos="567"/>
        </w:tabs>
        <w:spacing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Centrifuge Engineering Services Ltd SSAS</w:t>
      </w:r>
      <w:r w:rsidDel="00000000" w:rsidR="00000000" w:rsidRPr="00000000">
        <w:rPr>
          <w:rFonts w:ascii="Times New Roman" w:cs="Times New Roman" w:eastAsia="Times New Roman" w:hAnsi="Times New Roman"/>
          <w:color w:val="000000"/>
          <w:rtl w:val="0"/>
        </w:rPr>
        <w:t xml:space="preserve"> (in this Deed called the “</w:t>
      </w:r>
      <w:r w:rsidDel="00000000" w:rsidR="00000000" w:rsidRPr="00000000">
        <w:rPr>
          <w:rFonts w:ascii="Times New Roman" w:cs="Times New Roman" w:eastAsia="Times New Roman" w:hAnsi="Times New Roman"/>
          <w:b w:val="1"/>
          <w:color w:val="000000"/>
          <w:rtl w:val="0"/>
        </w:rPr>
        <w:t xml:space="preserve">Scheme</w:t>
      </w:r>
      <w:r w:rsidDel="00000000" w:rsidR="00000000" w:rsidRPr="00000000">
        <w:rPr>
          <w:rFonts w:ascii="Times New Roman" w:cs="Times New Roman" w:eastAsia="Times New Roman" w:hAnsi="Times New Roman"/>
          <w:color w:val="000000"/>
          <w:rtl w:val="0"/>
        </w:rPr>
        <w:t xml:space="preserve">”) is a registered pension scheme established by a Trust Deed dated 4</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Fonts w:ascii="Times New Roman" w:cs="Times New Roman" w:eastAsia="Times New Roman" w:hAnsi="Times New Roman"/>
          <w:color w:val="000000"/>
          <w:rtl w:val="0"/>
        </w:rPr>
        <w:t xml:space="preserve"> January 2016 and is currently governed by Rules adopted by a Deed of Amendment Adopting Replacement Provisions dated</w:t>
      </w:r>
      <w:r w:rsidDel="00000000" w:rsidR="00000000" w:rsidRPr="00000000">
        <w:rPr>
          <w:rFonts w:ascii="Times New Roman" w:cs="Times New Roman" w:eastAsia="Times New Roman" w:hAnsi="Times New Roman"/>
          <w:rtl w:val="0"/>
        </w:rPr>
        <w:t xml:space="preserve"> 18th October 2022 </w:t>
      </w:r>
      <w:r w:rsidDel="00000000" w:rsidR="00000000" w:rsidRPr="00000000">
        <w:rPr>
          <w:rFonts w:ascii="Times New Roman" w:cs="Times New Roman" w:eastAsia="Times New Roman" w:hAnsi="Times New Roman"/>
          <w:color w:val="000000"/>
          <w:rtl w:val="0"/>
        </w:rPr>
        <w:t xml:space="preserve">(in this Deed called the “</w:t>
      </w:r>
      <w:r w:rsidDel="00000000" w:rsidR="00000000" w:rsidRPr="00000000">
        <w:rPr>
          <w:rFonts w:ascii="Times New Roman" w:cs="Times New Roman" w:eastAsia="Times New Roman" w:hAnsi="Times New Roman"/>
          <w:b w:val="1"/>
          <w:color w:val="000000"/>
          <w:rtl w:val="0"/>
        </w:rPr>
        <w:t xml:space="preserve">Existing Provisions</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tabs>
          <w:tab w:val="left" w:pos="567"/>
        </w:tabs>
        <w:spacing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The General Trustees are the present member trustees to the Scheme.</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pos="567"/>
        </w:tabs>
        <w:spacing w:line="240" w:lineRule="auto"/>
        <w:ind w:left="0" w:hanging="2"/>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tabs>
          <w:tab w:val="left" w:pos="567"/>
        </w:tabs>
        <w:spacing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Outgoing Administrator is the present registered Administrator of the Scheme acting for the purposes of Part 4 of the Finance Act 2004.</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pos="567"/>
        </w:tabs>
        <w:spacing w:line="240" w:lineRule="auto"/>
        <w:ind w:left="0" w:hanging="2"/>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C">
      <w:pPr>
        <w:numPr>
          <w:ilvl w:val="0"/>
          <w:numId w:val="3"/>
        </w:numPr>
        <w:pBdr>
          <w:top w:space="0" w:sz="0" w:val="nil"/>
          <w:left w:space="0" w:sz="0" w:val="nil"/>
          <w:bottom w:space="0" w:sz="0" w:val="nil"/>
          <w:right w:space="0" w:sz="0" w:val="nil"/>
          <w:between w:space="0" w:sz="0" w:val="nil"/>
        </w:pBdr>
        <w:tabs>
          <w:tab w:val="left" w:pos="567"/>
        </w:tabs>
        <w:spacing w:lin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The General Trustees are desirous to appoint the</w:t>
      </w:r>
      <w:r w:rsidDel="00000000" w:rsidR="00000000" w:rsidRPr="00000000">
        <w:rPr>
          <w:rtl w:val="0"/>
        </w:rPr>
        <w:t xml:space="preserve"> </w:t>
      </w:r>
      <w:r w:rsidDel="00000000" w:rsidR="00000000" w:rsidRPr="00000000">
        <w:rPr>
          <w:rFonts w:ascii="Times New Roman" w:cs="Times New Roman" w:eastAsia="Times New Roman" w:hAnsi="Times New Roman"/>
          <w:color w:val="000000"/>
          <w:rtl w:val="0"/>
        </w:rPr>
        <w:t xml:space="preserve">Incoming Administrator in place of the Outgoing Administrator as the registered administrator of the Scheme.</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pos="567"/>
        </w:tabs>
        <w:spacing w:line="240" w:lineRule="auto"/>
        <w:ind w:left="0" w:hanging="2"/>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pos="567"/>
        </w:tabs>
        <w:spacing w:after="240" w:line="240" w:lineRule="auto"/>
        <w:ind w:left="0" w:hanging="2"/>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Operative Provisions</w:t>
      </w:r>
    </w:p>
    <w:p w:rsidR="00000000" w:rsidDel="00000000" w:rsidP="00000000" w:rsidRDefault="00000000" w:rsidRPr="00000000" w14:paraId="0000003F">
      <w:pPr>
        <w:numPr>
          <w:ilvl w:val="0"/>
          <w:numId w:val="4"/>
        </w:numPr>
        <w:pBdr>
          <w:top w:space="0" w:sz="0" w:val="nil"/>
          <w:left w:space="0" w:sz="0" w:val="nil"/>
          <w:bottom w:space="0" w:sz="0" w:val="nil"/>
          <w:right w:space="0" w:sz="0" w:val="nil"/>
          <w:between w:space="0" w:sz="0" w:val="nil"/>
        </w:pBdr>
        <w:tabs>
          <w:tab w:val="left" w:pos="709"/>
          <w:tab w:val="left" w:pos="1447"/>
          <w:tab w:val="left" w:pos="2430"/>
          <w:tab w:val="left" w:pos="3655"/>
          <w:tab w:val="left" w:pos="4320"/>
          <w:tab w:val="left" w:pos="5040"/>
          <w:tab w:val="left" w:pos="5760"/>
          <w:tab w:val="left" w:pos="6480"/>
          <w:tab w:val="left" w:pos="7200"/>
          <w:tab w:val="left" w:pos="7920"/>
        </w:tabs>
        <w:spacing w:after="240" w:line="240" w:lineRule="auto"/>
        <w:ind w:left="708" w:hanging="71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Pursuant to Clause 11.4 of the Existing Provisions and in accordance with Finance Act 2004 the General Trustees hereby replace the Outgoing Administrator in its entirety as the registered Administrator to the Scheme and appoint the Incoming Administrator as the registered Administrator to the Scheme in their stead for the purposes of (and to be responsible for the discharge of all duties relating to the Scheme which are imposed on the administrator under) Part 4 of that Act.</w:t>
      </w:r>
    </w:p>
    <w:p w:rsidR="00000000" w:rsidDel="00000000" w:rsidP="00000000" w:rsidRDefault="00000000" w:rsidRPr="00000000" w14:paraId="00000040">
      <w:pPr>
        <w:numPr>
          <w:ilvl w:val="0"/>
          <w:numId w:val="4"/>
        </w:numPr>
        <w:pBdr>
          <w:top w:space="0" w:sz="0" w:val="nil"/>
          <w:left w:space="0" w:sz="0" w:val="nil"/>
          <w:bottom w:space="0" w:sz="0" w:val="nil"/>
          <w:right w:space="0" w:sz="0" w:val="nil"/>
          <w:between w:space="0" w:sz="0" w:val="nil"/>
        </w:pBd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line="240" w:lineRule="auto"/>
        <w:ind w:left="0"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Incoming Administrator consents to their appointment.</w:t>
      </w:r>
    </w:p>
    <w:p w:rsidR="00000000" w:rsidDel="00000000" w:rsidP="00000000" w:rsidRDefault="00000000" w:rsidRPr="00000000" w14:paraId="00000041">
      <w:pPr>
        <w:numPr>
          <w:ilvl w:val="0"/>
          <w:numId w:val="4"/>
        </w:numPr>
        <w:pBdr>
          <w:top w:space="0" w:sz="0" w:val="nil"/>
          <w:left w:space="0" w:sz="0" w:val="nil"/>
          <w:bottom w:space="0" w:sz="0" w:val="nil"/>
          <w:right w:space="0" w:sz="0" w:val="nil"/>
          <w:between w:space="0" w:sz="0" w:val="nil"/>
        </w:pBdr>
        <w:tabs>
          <w:tab w:val="left" w:pos="709"/>
          <w:tab w:val="left" w:pos="1447"/>
          <w:tab w:val="left" w:pos="2430"/>
          <w:tab w:val="left" w:pos="3655"/>
          <w:tab w:val="left" w:pos="4320"/>
          <w:tab w:val="left" w:pos="5040"/>
          <w:tab w:val="left" w:pos="5760"/>
          <w:tab w:val="left" w:pos="6480"/>
          <w:tab w:val="left" w:pos="7200"/>
          <w:tab w:val="left" w:pos="7920"/>
        </w:tabs>
        <w:spacing w:after="240" w:line="240" w:lineRule="auto"/>
        <w:ind w:left="708" w:hanging="71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Incoming Administrator is satisfied, and, where appropriate, is authorised to declare, that:</w:t>
      </w:r>
    </w:p>
    <w:p w:rsidR="00000000" w:rsidDel="00000000" w:rsidP="00000000" w:rsidRDefault="00000000" w:rsidRPr="00000000" w14:paraId="00000042">
      <w:pPr>
        <w:widowControl w:val="1"/>
        <w:numPr>
          <w:ilvl w:val="0"/>
          <w:numId w:val="1"/>
        </w:numPr>
        <w:pBdr>
          <w:top w:space="0" w:sz="0" w:val="nil"/>
          <w:left w:space="0" w:sz="0" w:val="nil"/>
          <w:bottom w:space="0" w:sz="0" w:val="nil"/>
          <w:right w:space="0" w:sz="0" w:val="nil"/>
          <w:between w:space="0" w:sz="0" w:val="nil"/>
        </w:pBd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before="280" w:line="240" w:lineRule="auto"/>
        <w:ind w:left="718"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Scheme meets all the criteria to remain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43">
      <w:pPr>
        <w:widowControl w:val="1"/>
        <w:numPr>
          <w:ilvl w:val="0"/>
          <w:numId w:val="1"/>
        </w:numPr>
        <w:pBdr>
          <w:top w:space="0" w:sz="0" w:val="nil"/>
          <w:left w:space="0" w:sz="0" w:val="nil"/>
          <w:bottom w:space="0" w:sz="0" w:val="nil"/>
          <w:right w:space="0" w:sz="0" w:val="nil"/>
          <w:between w:space="0" w:sz="0" w:val="nil"/>
        </w:pBd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before="280" w:line="240" w:lineRule="auto"/>
        <w:ind w:left="718"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44">
      <w:pPr>
        <w:widowControl w:val="1"/>
        <w:numPr>
          <w:ilvl w:val="0"/>
          <w:numId w:val="1"/>
        </w:numPr>
        <w:pBdr>
          <w:top w:space="0" w:sz="0" w:val="nil"/>
          <w:left w:space="0" w:sz="0" w:val="nil"/>
          <w:bottom w:space="0" w:sz="0" w:val="nil"/>
          <w:right w:space="0" w:sz="0" w:val="nil"/>
          <w:between w:space="0" w:sz="0" w:val="nil"/>
        </w:pBdr>
        <w:spacing w:line="240" w:lineRule="auto"/>
        <w:ind w:left="718"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45">
      <w:pPr>
        <w:widowControl w:val="1"/>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6">
      <w:pPr>
        <w:widowControl w:val="1"/>
        <w:numPr>
          <w:ilvl w:val="0"/>
          <w:numId w:val="1"/>
        </w:numPr>
        <w:pBdr>
          <w:top w:space="0" w:sz="0" w:val="nil"/>
          <w:left w:space="0" w:sz="0" w:val="nil"/>
          <w:bottom w:space="0" w:sz="0" w:val="nil"/>
          <w:right w:space="0" w:sz="0" w:val="nil"/>
          <w:between w:space="0" w:sz="0" w:val="nil"/>
        </w:pBdr>
        <w:spacing w:line="240" w:lineRule="auto"/>
        <w:ind w:left="718"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47">
      <w:pPr>
        <w:widowControl w:val="1"/>
        <w:pBdr>
          <w:top w:space="0" w:sz="0" w:val="nil"/>
          <w:left w:space="0" w:sz="0" w:val="nil"/>
          <w:bottom w:space="0" w:sz="0" w:val="nil"/>
          <w:right w:space="0" w:sz="0" w:val="nil"/>
          <w:between w:space="0" w:sz="0" w:val="nil"/>
        </w:pBdr>
        <w:spacing w:line="240" w:lineRule="auto"/>
        <w:ind w:left="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8">
      <w:pPr>
        <w:numPr>
          <w:ilvl w:val="0"/>
          <w:numId w:val="4"/>
        </w:numPr>
        <w:pBdr>
          <w:top w:space="0" w:sz="0" w:val="nil"/>
          <w:left w:space="0" w:sz="0" w:val="nil"/>
          <w:bottom w:space="0" w:sz="0" w:val="nil"/>
          <w:right w:space="0" w:sz="0" w:val="nil"/>
          <w:between w:space="0" w:sz="0" w:val="nil"/>
        </w:pBdr>
        <w:tabs>
          <w:tab w:val="left" w:pos="720"/>
          <w:tab w:val="left" w:pos="851"/>
          <w:tab w:val="left" w:pos="1447"/>
          <w:tab w:val="left" w:pos="2430"/>
          <w:tab w:val="left" w:pos="3655"/>
          <w:tab w:val="left" w:pos="4320"/>
          <w:tab w:val="left" w:pos="5040"/>
          <w:tab w:val="left" w:pos="5760"/>
          <w:tab w:val="left" w:pos="6480"/>
          <w:tab w:val="left" w:pos="7200"/>
          <w:tab w:val="left" w:pos="7920"/>
        </w:tabs>
        <w:spacing w:after="240" w:line="240" w:lineRule="auto"/>
        <w:ind w:left="708" w:hanging="71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Incoming Administrator is further authori</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color w:val="000000"/>
          <w:rtl w:val="0"/>
        </w:rPr>
        <w:t xml:space="preserve">ed to make such necessary declarations and provide ongoing reporting requirements in order to maintain the tax integrity of the Scheme.</w:t>
      </w:r>
    </w:p>
    <w:p w:rsidR="00000000" w:rsidDel="00000000" w:rsidP="00000000" w:rsidRDefault="00000000" w:rsidRPr="00000000" w14:paraId="00000049">
      <w:pPr>
        <w:numPr>
          <w:ilvl w:val="0"/>
          <w:numId w:val="4"/>
        </w:numPr>
        <w:pBdr>
          <w:top w:space="0" w:sz="0" w:val="nil"/>
          <w:left w:space="0" w:sz="0" w:val="nil"/>
          <w:bottom w:space="0" w:sz="0" w:val="nil"/>
          <w:right w:space="0" w:sz="0" w:val="nil"/>
          <w:between w:space="0" w:sz="0" w:val="nil"/>
        </w:pBdr>
        <w:tabs>
          <w:tab w:val="left" w:pos="720"/>
          <w:tab w:val="left" w:pos="851"/>
          <w:tab w:val="left" w:pos="1447"/>
          <w:tab w:val="left" w:pos="2430"/>
          <w:tab w:val="left" w:pos="3655"/>
          <w:tab w:val="left" w:pos="4320"/>
          <w:tab w:val="left" w:pos="5040"/>
          <w:tab w:val="left" w:pos="5760"/>
          <w:tab w:val="left" w:pos="6480"/>
          <w:tab w:val="left" w:pos="7200"/>
          <w:tab w:val="left" w:pos="7920"/>
        </w:tabs>
        <w:spacing w:after="240" w:line="240" w:lineRule="auto"/>
        <w:ind w:left="708" w:hanging="71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Outgoing Administrator acknowledges their removal, and the Outgoing Administrator and General Trustees together agree, as evidenced by their execution of this Deed, to waive the requirement under 11.4 of the Existing Provisions to provide 30 days written notice to effect the removal.</w:t>
      </w:r>
    </w:p>
    <w:p w:rsidR="00000000" w:rsidDel="00000000" w:rsidP="00000000" w:rsidRDefault="00000000" w:rsidRPr="00000000" w14:paraId="0000004A">
      <w:pPr>
        <w:numPr>
          <w:ilvl w:val="0"/>
          <w:numId w:val="4"/>
        </w:numPr>
        <w:pBdr>
          <w:top w:space="0" w:sz="0" w:val="nil"/>
          <w:left w:space="0" w:sz="0" w:val="nil"/>
          <w:bottom w:space="0" w:sz="0" w:val="nil"/>
          <w:right w:space="0" w:sz="0" w:val="nil"/>
          <w:between w:space="0" w:sz="0" w:val="nil"/>
        </w:pBd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line="240" w:lineRule="auto"/>
        <w:ind w:left="0"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provisions of this deed have effect on and from its date</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line="240" w:lineRule="auto"/>
        <w:ind w:left="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line="240" w:lineRule="auto"/>
        <w:ind w:left="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WITNESS OF WHICH this document is executed as a deed and is delivered on the date stated above.</w:t>
      </w:r>
    </w:p>
    <w:p w:rsidR="00000000" w:rsidDel="00000000" w:rsidP="00000000" w:rsidRDefault="00000000" w:rsidRPr="00000000" w14:paraId="0000004E">
      <w:pPr>
        <w:ind w:left="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F">
      <w:pPr>
        <w:ind w:left="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0">
      <w:pPr>
        <w:ind w:left="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1">
      <w:pPr>
        <w:ind w:left="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2">
      <w:pPr>
        <w:ind w:left="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3">
      <w:pPr>
        <w:ind w:left="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4">
      <w:pPr>
        <w:ind w:left="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SIGNED as a deed, and delivered when dated, by </w:t>
        <w:tab/>
        <w:br w:type="textWrapping"/>
      </w:r>
    </w:p>
    <w:p w:rsidR="00000000" w:rsidDel="00000000" w:rsidP="00000000" w:rsidRDefault="00000000" w:rsidRPr="00000000" w14:paraId="00000056">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w:t>
      </w:r>
    </w:p>
    <w:p w:rsidR="00000000" w:rsidDel="00000000" w:rsidP="00000000" w:rsidRDefault="00000000" w:rsidRPr="00000000" w14:paraId="00000057">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ind w:left="0" w:right="4529"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Paul Steven Marsden</w:t>
      </w:r>
      <w:r w:rsidDel="00000000" w:rsidR="00000000" w:rsidRPr="00000000">
        <w:rPr>
          <w:rtl w:val="0"/>
        </w:rPr>
      </w:r>
    </w:p>
    <w:p w:rsidR="00000000" w:rsidDel="00000000" w:rsidP="00000000" w:rsidRDefault="00000000" w:rsidRPr="00000000" w14:paraId="00000059">
      <w:pPr>
        <w:ind w:left="0" w:right="4529"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ind w:left="0" w:right="4529"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Witness</w:t>
        <w:tab/>
        <w:t xml:space="preserve">Signature:</w:t>
      </w:r>
    </w:p>
    <w:p w:rsidR="00000000" w:rsidDel="00000000" w:rsidP="00000000" w:rsidRDefault="00000000" w:rsidRPr="00000000" w14:paraId="0000005B">
      <w:pPr>
        <w:ind w:left="0" w:right="4529"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ab/>
        <w:tab/>
        <w:t xml:space="preserve">Name:</w:t>
      </w:r>
    </w:p>
    <w:p w:rsidR="00000000" w:rsidDel="00000000" w:rsidP="00000000" w:rsidRDefault="00000000" w:rsidRPr="00000000" w14:paraId="0000005C">
      <w:pPr>
        <w:ind w:left="0" w:right="4529"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ab/>
        <w:tab/>
        <w:t xml:space="preserve">Address:</w:t>
      </w:r>
    </w:p>
    <w:p w:rsidR="00000000" w:rsidDel="00000000" w:rsidP="00000000" w:rsidRDefault="00000000" w:rsidRPr="00000000" w14:paraId="0000005D">
      <w:pPr>
        <w:ind w:left="0" w:right="4529"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ind w:left="0" w:right="4529"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ind w:left="0" w:right="4529"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ind w:left="0" w:right="4529"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SIGNED as a deed, and delivered when dated, by </w:t>
        <w:tab/>
        <w:br w:type="textWrapping"/>
      </w:r>
    </w:p>
    <w:p w:rsidR="00000000" w:rsidDel="00000000" w:rsidP="00000000" w:rsidRDefault="00000000" w:rsidRPr="00000000" w14:paraId="00000062">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w:t>
      </w:r>
    </w:p>
    <w:p w:rsidR="00000000" w:rsidDel="00000000" w:rsidP="00000000" w:rsidRDefault="00000000" w:rsidRPr="00000000" w14:paraId="00000063">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ind w:left="0" w:right="4529"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John Lycholat</w:t>
      </w:r>
      <w:r w:rsidDel="00000000" w:rsidR="00000000" w:rsidRPr="00000000">
        <w:rPr>
          <w:rtl w:val="0"/>
        </w:rPr>
      </w:r>
    </w:p>
    <w:p w:rsidR="00000000" w:rsidDel="00000000" w:rsidP="00000000" w:rsidRDefault="00000000" w:rsidRPr="00000000" w14:paraId="00000065">
      <w:pPr>
        <w:ind w:left="0" w:right="4529"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ind w:left="0" w:right="4529"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Witness</w:t>
        <w:tab/>
        <w:t xml:space="preserve">Signature:</w:t>
      </w:r>
    </w:p>
    <w:p w:rsidR="00000000" w:rsidDel="00000000" w:rsidP="00000000" w:rsidRDefault="00000000" w:rsidRPr="00000000" w14:paraId="00000067">
      <w:pPr>
        <w:ind w:left="0" w:right="4529"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ab/>
        <w:tab/>
        <w:t xml:space="preserve">Name:</w:t>
      </w:r>
    </w:p>
    <w:p w:rsidR="00000000" w:rsidDel="00000000" w:rsidP="00000000" w:rsidRDefault="00000000" w:rsidRPr="00000000" w14:paraId="00000068">
      <w:pPr>
        <w:ind w:left="0" w:right="4529"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ab/>
        <w:tab/>
        <w:t xml:space="preserve">Address:</w:t>
      </w:r>
    </w:p>
    <w:p w:rsidR="00000000" w:rsidDel="00000000" w:rsidP="00000000" w:rsidRDefault="00000000" w:rsidRPr="00000000" w14:paraId="00000069">
      <w:pPr>
        <w:ind w:left="0" w:right="4529"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ind w:left="0" w:right="4529"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ind w:left="2" w:right="4529"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ind w:left="2" w:right="4529"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widowControl w:val="1"/>
        <w:spacing w:line="240" w:lineRule="auto"/>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EXECUTED as a deed, and delivered when dated,</w:t>
      </w:r>
      <w:r w:rsidDel="00000000" w:rsidR="00000000" w:rsidRPr="00000000">
        <w:rPr>
          <w:rtl w:val="0"/>
        </w:rPr>
      </w:r>
    </w:p>
    <w:p w:rsidR="00000000" w:rsidDel="00000000" w:rsidP="00000000" w:rsidRDefault="00000000" w:rsidRPr="00000000" w14:paraId="0000006E">
      <w:pPr>
        <w:widowControl w:val="1"/>
        <w:spacing w:line="240" w:lineRule="auto"/>
        <w:ind w:left="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by </w:t>
      </w:r>
      <w:r w:rsidDel="00000000" w:rsidR="00000000" w:rsidRPr="00000000">
        <w:rPr>
          <w:rFonts w:ascii="Times New Roman" w:cs="Times New Roman" w:eastAsia="Times New Roman" w:hAnsi="Times New Roman"/>
          <w:b w:val="1"/>
          <w:color w:val="000000"/>
          <w:rtl w:val="0"/>
        </w:rPr>
        <w:t xml:space="preserve">R</w:t>
      </w:r>
      <w:r w:rsidDel="00000000" w:rsidR="00000000" w:rsidRPr="00000000">
        <w:rPr>
          <w:rFonts w:ascii="Times New Roman" w:cs="Times New Roman" w:eastAsia="Times New Roman" w:hAnsi="Times New Roman"/>
          <w:b w:val="1"/>
          <w:rtl w:val="0"/>
        </w:rPr>
        <w:t xml:space="preserve">egistered Scheme Administrator </w:t>
      </w:r>
      <w:r w:rsidDel="00000000" w:rsidR="00000000" w:rsidRPr="00000000">
        <w:rPr>
          <w:rFonts w:ascii="Times New Roman" w:cs="Times New Roman" w:eastAsia="Times New Roman" w:hAnsi="Times New Roman"/>
          <w:b w:val="1"/>
          <w:color w:val="000000"/>
          <w:rtl w:val="0"/>
        </w:rPr>
        <w:t xml:space="preserve">Limited</w:t>
      </w:r>
      <w:r w:rsidDel="00000000" w:rsidR="00000000" w:rsidRPr="00000000">
        <w:rPr>
          <w:rtl w:val="0"/>
        </w:rPr>
      </w:r>
    </w:p>
    <w:p w:rsidR="00000000" w:rsidDel="00000000" w:rsidP="00000000" w:rsidRDefault="00000000" w:rsidRPr="00000000" w14:paraId="0000006F">
      <w:pPr>
        <w:widowControl w:val="1"/>
        <w:spacing w:line="240" w:lineRule="auto"/>
        <w:ind w:left="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acting by   </w:t>
        <w:tab/>
      </w:r>
    </w:p>
    <w:p w:rsidR="00000000" w:rsidDel="00000000" w:rsidP="00000000" w:rsidRDefault="00000000" w:rsidRPr="00000000" w14:paraId="00000070">
      <w:pPr>
        <w:widowControl w:val="1"/>
        <w:spacing w:line="240" w:lineRule="auto"/>
        <w:ind w:left="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71">
      <w:pPr>
        <w:widowControl w:val="1"/>
        <w:spacing w:after="240" w:line="240" w:lineRule="auto"/>
        <w:ind w:left="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Director     </w:t>
        <w:tab/>
        <w:t xml:space="preserve">Signature:</w:t>
      </w:r>
    </w:p>
    <w:p w:rsidR="00000000" w:rsidDel="00000000" w:rsidP="00000000" w:rsidRDefault="00000000" w:rsidRPr="00000000" w14:paraId="00000072">
      <w:pPr>
        <w:widowControl w:val="1"/>
        <w:spacing w:after="240" w:line="240" w:lineRule="auto"/>
        <w:ind w:left="14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tab/>
        <w:t xml:space="preserve">       </w:t>
        <w:tab/>
        <w:t xml:space="preserve">Name: </w:t>
      </w:r>
    </w:p>
    <w:p w:rsidR="00000000" w:rsidDel="00000000" w:rsidP="00000000" w:rsidRDefault="00000000" w:rsidRPr="00000000" w14:paraId="00000073">
      <w:pPr>
        <w:widowControl w:val="1"/>
        <w:spacing w:after="240" w:line="240" w:lineRule="auto"/>
        <w:ind w:left="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74">
      <w:pPr>
        <w:widowControl w:val="1"/>
        <w:spacing w:after="240" w:line="240" w:lineRule="auto"/>
        <w:ind w:left="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Witness     </w:t>
        <w:tab/>
        <w:t xml:space="preserve">Signature:</w:t>
      </w:r>
    </w:p>
    <w:p w:rsidR="00000000" w:rsidDel="00000000" w:rsidP="00000000" w:rsidRDefault="00000000" w:rsidRPr="00000000" w14:paraId="00000075">
      <w:pPr>
        <w:widowControl w:val="1"/>
        <w:spacing w:after="240" w:line="240" w:lineRule="auto"/>
        <w:ind w:left="14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tab/>
        <w:t xml:space="preserve">Name:</w:t>
      </w:r>
    </w:p>
    <w:p w:rsidR="00000000" w:rsidDel="00000000" w:rsidP="00000000" w:rsidRDefault="00000000" w:rsidRPr="00000000" w14:paraId="00000076">
      <w:pPr>
        <w:widowControl w:val="1"/>
        <w:spacing w:after="240" w:line="240" w:lineRule="auto"/>
        <w:ind w:left="0"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tab/>
        <w:t xml:space="preserve">Address:</w:t>
      </w:r>
    </w:p>
    <w:p w:rsidR="00000000" w:rsidDel="00000000" w:rsidP="00000000" w:rsidRDefault="00000000" w:rsidRPr="00000000" w14:paraId="00000077">
      <w:pPr>
        <w:widowControl w:val="1"/>
        <w:spacing w:line="240" w:lineRule="auto"/>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EXECUTED as a deed, and delivered when dated,</w:t>
      </w:r>
      <w:r w:rsidDel="00000000" w:rsidR="00000000" w:rsidRPr="00000000">
        <w:rPr>
          <w:rtl w:val="0"/>
        </w:rPr>
      </w:r>
    </w:p>
    <w:p w:rsidR="00000000" w:rsidDel="00000000" w:rsidP="00000000" w:rsidRDefault="00000000" w:rsidRPr="00000000" w14:paraId="00000078">
      <w:pPr>
        <w:widowControl w:val="1"/>
        <w:spacing w:line="240" w:lineRule="auto"/>
        <w:ind w:left="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by </w:t>
      </w:r>
      <w:r w:rsidDel="00000000" w:rsidR="00000000" w:rsidRPr="00000000">
        <w:rPr>
          <w:rFonts w:ascii="Times New Roman" w:cs="Times New Roman" w:eastAsia="Times New Roman" w:hAnsi="Times New Roman"/>
          <w:b w:val="1"/>
          <w:color w:val="000000"/>
          <w:rtl w:val="0"/>
        </w:rPr>
        <w:t xml:space="preserve">RC Administration Limited</w:t>
      </w:r>
      <w:r w:rsidDel="00000000" w:rsidR="00000000" w:rsidRPr="00000000">
        <w:rPr>
          <w:rtl w:val="0"/>
        </w:rPr>
      </w:r>
    </w:p>
    <w:p w:rsidR="00000000" w:rsidDel="00000000" w:rsidP="00000000" w:rsidRDefault="00000000" w:rsidRPr="00000000" w14:paraId="00000079">
      <w:pPr>
        <w:widowControl w:val="1"/>
        <w:spacing w:line="240" w:lineRule="auto"/>
        <w:ind w:left="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acting by   </w:t>
        <w:tab/>
      </w:r>
    </w:p>
    <w:p w:rsidR="00000000" w:rsidDel="00000000" w:rsidP="00000000" w:rsidRDefault="00000000" w:rsidRPr="00000000" w14:paraId="0000007A">
      <w:pPr>
        <w:widowControl w:val="1"/>
        <w:spacing w:line="240" w:lineRule="auto"/>
        <w:ind w:left="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7B">
      <w:pPr>
        <w:widowControl w:val="1"/>
        <w:spacing w:after="240" w:line="240" w:lineRule="auto"/>
        <w:ind w:left="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Director     </w:t>
        <w:tab/>
        <w:t xml:space="preserve">Signature:</w:t>
      </w:r>
    </w:p>
    <w:p w:rsidR="00000000" w:rsidDel="00000000" w:rsidP="00000000" w:rsidRDefault="00000000" w:rsidRPr="00000000" w14:paraId="0000007C">
      <w:pPr>
        <w:widowControl w:val="1"/>
        <w:spacing w:after="240" w:line="240" w:lineRule="auto"/>
        <w:ind w:left="14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tab/>
        <w:t xml:space="preserve">       </w:t>
        <w:tab/>
        <w:t xml:space="preserve">Name:</w:t>
      </w:r>
    </w:p>
    <w:p w:rsidR="00000000" w:rsidDel="00000000" w:rsidP="00000000" w:rsidRDefault="00000000" w:rsidRPr="00000000" w14:paraId="0000007D">
      <w:pPr>
        <w:widowControl w:val="1"/>
        <w:spacing w:after="240" w:line="240" w:lineRule="auto"/>
        <w:ind w:left="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7E">
      <w:pPr>
        <w:widowControl w:val="1"/>
        <w:spacing w:after="240" w:line="240" w:lineRule="auto"/>
        <w:ind w:left="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Witness     </w:t>
        <w:tab/>
        <w:t xml:space="preserve">Signature:</w:t>
      </w:r>
    </w:p>
    <w:p w:rsidR="00000000" w:rsidDel="00000000" w:rsidP="00000000" w:rsidRDefault="00000000" w:rsidRPr="00000000" w14:paraId="0000007F">
      <w:pPr>
        <w:widowControl w:val="1"/>
        <w:spacing w:after="240" w:line="240" w:lineRule="auto"/>
        <w:ind w:left="14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tab/>
        <w:t xml:space="preserve">Name:</w:t>
      </w:r>
    </w:p>
    <w:p w:rsidR="00000000" w:rsidDel="00000000" w:rsidP="00000000" w:rsidRDefault="00000000" w:rsidRPr="00000000" w14:paraId="00000080">
      <w:pPr>
        <w:widowControl w:val="1"/>
        <w:spacing w:after="240" w:line="240" w:lineRule="auto"/>
        <w:ind w:left="0" w:firstLine="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w:t>
        <w:tab/>
        <w:t xml:space="preserve">Address:</w:t>
      </w:r>
    </w:p>
    <w:p w:rsidR="00000000" w:rsidDel="00000000" w:rsidP="00000000" w:rsidRDefault="00000000" w:rsidRPr="00000000" w14:paraId="00000081">
      <w:pPr>
        <w:ind w:left="2" w:right="4529" w:hanging="2"/>
        <w:rPr>
          <w:rFonts w:ascii="Times New Roman" w:cs="Times New Roman" w:eastAsia="Times New Roman" w:hAnsi="Times New Roman"/>
          <w:color w:val="000000"/>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rFonts w:ascii="Times New Roman" w:cs="Times New Roman" w:eastAsia="Times New Roman" w:hAnsi="Times New Roman"/>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rFonts w:ascii="Times New Roman" w:cs="Times New Roman" w:eastAsia="Times New Roman" w:hAnsi="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1996" w:hanging="360"/>
      </w:pPr>
      <w:rPr>
        <w:vertAlign w:val="baseline"/>
      </w:rPr>
    </w:lvl>
    <w:lvl w:ilvl="1">
      <w:start w:val="1"/>
      <w:numFmt w:val="lowerLetter"/>
      <w:lvlText w:val="%2."/>
      <w:lvlJc w:val="left"/>
      <w:pPr>
        <w:ind w:left="2716" w:hanging="360"/>
      </w:pPr>
      <w:rPr>
        <w:vertAlign w:val="baseline"/>
      </w:rPr>
    </w:lvl>
    <w:lvl w:ilvl="2">
      <w:start w:val="1"/>
      <w:numFmt w:val="lowerRoman"/>
      <w:lvlText w:val="%3."/>
      <w:lvlJc w:val="right"/>
      <w:pPr>
        <w:ind w:left="3436" w:hanging="180"/>
      </w:pPr>
      <w:rPr>
        <w:vertAlign w:val="baseline"/>
      </w:rPr>
    </w:lvl>
    <w:lvl w:ilvl="3">
      <w:start w:val="1"/>
      <w:numFmt w:val="decimal"/>
      <w:lvlText w:val="%4."/>
      <w:lvlJc w:val="left"/>
      <w:pPr>
        <w:ind w:left="4156" w:hanging="360"/>
      </w:pPr>
      <w:rPr>
        <w:vertAlign w:val="baseline"/>
      </w:rPr>
    </w:lvl>
    <w:lvl w:ilvl="4">
      <w:start w:val="1"/>
      <w:numFmt w:val="lowerLetter"/>
      <w:lvlText w:val="%5."/>
      <w:lvlJc w:val="left"/>
      <w:pPr>
        <w:ind w:left="4876" w:hanging="360"/>
      </w:pPr>
      <w:rPr>
        <w:vertAlign w:val="baseline"/>
      </w:rPr>
    </w:lvl>
    <w:lvl w:ilvl="5">
      <w:start w:val="1"/>
      <w:numFmt w:val="lowerRoman"/>
      <w:lvlText w:val="%6."/>
      <w:lvlJc w:val="right"/>
      <w:pPr>
        <w:ind w:left="5596" w:hanging="180"/>
      </w:pPr>
      <w:rPr>
        <w:vertAlign w:val="baseline"/>
      </w:rPr>
    </w:lvl>
    <w:lvl w:ilvl="6">
      <w:start w:val="1"/>
      <w:numFmt w:val="decimal"/>
      <w:lvlText w:val="%7."/>
      <w:lvlJc w:val="left"/>
      <w:pPr>
        <w:ind w:left="6316" w:hanging="360"/>
      </w:pPr>
      <w:rPr>
        <w:vertAlign w:val="baseline"/>
      </w:rPr>
    </w:lvl>
    <w:lvl w:ilvl="7">
      <w:start w:val="1"/>
      <w:numFmt w:val="lowerLetter"/>
      <w:lvlText w:val="%8."/>
      <w:lvlJc w:val="left"/>
      <w:pPr>
        <w:ind w:left="7036" w:hanging="360"/>
      </w:pPr>
      <w:rPr>
        <w:vertAlign w:val="baseline"/>
      </w:rPr>
    </w:lvl>
    <w:lvl w:ilvl="8">
      <w:start w:val="1"/>
      <w:numFmt w:val="lowerRoman"/>
      <w:lvlText w:val="%9."/>
      <w:lvlJc w:val="right"/>
      <w:pPr>
        <w:ind w:left="7756"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style>
  <w:style w:type="paragraph" w:styleId="Heading2">
    <w:name w:val="heading 2"/>
    <w:basedOn w:val="Normal"/>
    <w:next w:val="Normal"/>
    <w:pPr/>
    <w:rPr/>
  </w:style>
  <w:style w:type="paragraph" w:styleId="Heading3">
    <w:name w:val="heading 3"/>
    <w:basedOn w:val="Normal"/>
    <w:next w:val="Normal"/>
    <w:pPr/>
    <w:rPr/>
  </w:style>
  <w:style w:type="paragraph" w:styleId="Heading4">
    <w:name w:val="heading 4"/>
    <w:basedOn w:val="Normal"/>
    <w:next w:val="Normal"/>
    <w:pPr/>
    <w:rPr/>
  </w:style>
  <w:style w:type="paragraph" w:styleId="Heading5">
    <w:name w:val="heading 5"/>
    <w:basedOn w:val="Normal"/>
    <w:next w:val="Normal"/>
    <w:pPr/>
    <w:rPr/>
  </w:style>
  <w:style w:type="paragraph" w:styleId="Heading6">
    <w:name w:val="heading 6"/>
    <w:basedOn w:val="Normal"/>
    <w:next w:val="Normal"/>
    <w:pPr/>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B9776B"/>
    <w:pPr>
      <w:widowControl w:val="0"/>
      <w:overflowPunct w:val="0"/>
      <w:autoSpaceDE w:val="0"/>
      <w:spacing w:line="1" w:lineRule="atLeast"/>
      <w:ind w:left="-1" w:leftChars="-1" w:hanging="1" w:hangingChars="1"/>
      <w:textDirection w:val="btLr"/>
      <w:textAlignment w:val="baseline"/>
      <w:outlineLvl w:val="0"/>
    </w:pPr>
    <w:rPr>
      <w:rFonts w:ascii="Arial" w:hAnsi="Arial"/>
      <w:position w:val="-1"/>
      <w:sz w:val="24"/>
      <w:lang w:eastAsia="ar-SA" w:val="en-GB"/>
    </w:rPr>
  </w:style>
  <w:style w:type="paragraph" w:styleId="Heading1">
    <w:name w:val="heading 1"/>
    <w:basedOn w:val="Normal"/>
    <w:next w:val="Normal"/>
  </w:style>
  <w:style w:type="paragraph" w:styleId="Heading2">
    <w:name w:val="heading 2"/>
    <w:basedOn w:val="Normal"/>
    <w:next w:val="Normal"/>
    <w:pPr>
      <w:outlineLvl w:val="1"/>
    </w:pPr>
  </w:style>
  <w:style w:type="paragraph" w:styleId="Heading3">
    <w:name w:val="heading 3"/>
    <w:basedOn w:val="Normal"/>
    <w:next w:val="Normal"/>
    <w:pPr>
      <w:outlineLvl w:val="2"/>
    </w:pPr>
  </w:style>
  <w:style w:type="paragraph" w:styleId="Heading4">
    <w:name w:val="heading 4"/>
    <w:basedOn w:val="Normal"/>
    <w:next w:val="Normal"/>
    <w:pPr>
      <w:outlineLvl w:val="3"/>
    </w:pPr>
  </w:style>
  <w:style w:type="paragraph" w:styleId="Heading5">
    <w:name w:val="heading 5"/>
    <w:basedOn w:val="Normal"/>
    <w:next w:val="Normal"/>
    <w:pPr>
      <w:outlineLvl w:val="4"/>
    </w:pPr>
  </w:style>
  <w:style w:type="paragraph" w:styleId="Heading6">
    <w:name w:val="heading 6"/>
    <w:basedOn w:val="Normal"/>
    <w:next w:val="Normal"/>
    <w:pPr>
      <w:outlineLvl w:val="5"/>
    </w:pPr>
  </w:style>
  <w:style w:type="paragraph" w:styleId="Heading7">
    <w:name w:val="heading 7"/>
    <w:basedOn w:val="Normal"/>
    <w:next w:val="Normal"/>
    <w:pPr>
      <w:outlineLvl w:val="6"/>
    </w:pPr>
  </w:style>
  <w:style w:type="paragraph" w:styleId="Heading8">
    <w:name w:val="heading 8"/>
    <w:basedOn w:val="Normal"/>
    <w:next w:val="Normal"/>
    <w:pPr>
      <w:outlineLvl w:val="7"/>
    </w:pPr>
  </w:style>
  <w:style w:type="paragraph" w:styleId="Heading9">
    <w:name w:val="heading 9"/>
    <w:basedOn w:val="Normal"/>
    <w:next w:val="Normal"/>
    <w:pPr>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pPr>
      <w:keepNext w:val="1"/>
      <w:keepLines w:val="1"/>
      <w:spacing w:after="120" w:before="480"/>
    </w:pPr>
    <w:rPr>
      <w:b w:val="1"/>
      <w:sz w:val="72"/>
      <w:szCs w:val="72"/>
    </w:rPr>
  </w:style>
  <w:style w:type="character" w:styleId="WW8Num2z0" w:customStyle="1">
    <w:name w:val="WW8Num2z0"/>
    <w:rPr>
      <w:rFonts w:ascii="Arial" w:cs="Arial" w:hAnsi="Arial"/>
      <w:w w:val="100"/>
      <w:position w:val="-1"/>
      <w:effect w:val="none"/>
      <w:vertAlign w:val="baseline"/>
      <w:cs w:val="0"/>
      <w:em w:val="none"/>
    </w:rPr>
  </w:style>
  <w:style w:type="character" w:styleId="Absatz-Standardschriftart" w:customStyle="1">
    <w:name w:val="Absatz-Standardschriftart"/>
    <w:rPr>
      <w:w w:val="100"/>
      <w:position w:val="-1"/>
      <w:effect w:val="none"/>
      <w:vertAlign w:val="baseline"/>
      <w:cs w:val="0"/>
      <w:em w:val="none"/>
    </w:rPr>
  </w:style>
  <w:style w:type="character" w:styleId="WW8Num1z0" w:customStyle="1">
    <w:name w:val="WW8Num1z0"/>
    <w:rPr>
      <w:rFonts w:ascii="Arial" w:cs="Arial" w:hAnsi="Arial"/>
      <w:w w:val="100"/>
      <w:position w:val="-1"/>
      <w:effect w:val="none"/>
      <w:vertAlign w:val="baseline"/>
      <w:cs w:val="0"/>
      <w:em w:val="none"/>
    </w:rPr>
  </w:style>
  <w:style w:type="character" w:styleId="WW8NumSt3z0" w:customStyle="1">
    <w:name w:val="WW8NumSt3z0"/>
    <w:rPr>
      <w:rFonts w:ascii="Arial" w:cs="Arial" w:hAnsi="Arial"/>
      <w:w w:val="100"/>
      <w:position w:val="-1"/>
      <w:effect w:val="none"/>
      <w:vertAlign w:val="baseline"/>
      <w:cs w:val="0"/>
      <w:em w:val="none"/>
    </w:rPr>
  </w:style>
  <w:style w:type="character" w:styleId="Strong">
    <w:name w:val="Strong"/>
    <w:uiPriority w:val="22"/>
    <w:qFormat w:val="1"/>
    <w:rPr>
      <w:b w:val="1"/>
      <w:w w:val="100"/>
      <w:position w:val="-1"/>
      <w:effect w:val="none"/>
      <w:vertAlign w:val="baseline"/>
      <w:cs w:val="0"/>
      <w:em w:val="none"/>
    </w:rPr>
  </w:style>
  <w:style w:type="paragraph" w:styleId="Heading" w:customStyle="1">
    <w:name w:val="Heading"/>
    <w:basedOn w:val="Normal"/>
    <w:next w:val="BodyText"/>
    <w:pPr>
      <w:keepNext w:val="1"/>
      <w:spacing w:after="120" w:before="240"/>
    </w:pPr>
    <w:rPr>
      <w:rFonts w:cs="Tahoma" w:eastAsia="Lucida Sans Unicode"/>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pPr>
      <w:suppressLineNumbers w:val="1"/>
      <w:spacing w:after="120" w:before="120"/>
    </w:pPr>
    <w:rPr>
      <w:rFonts w:cs="Tahoma"/>
      <w:i w:val="1"/>
      <w:iCs w:val="1"/>
      <w:szCs w:val="24"/>
    </w:rPr>
  </w:style>
  <w:style w:type="paragraph" w:styleId="Index" w:customStyle="1">
    <w:name w:val="Index"/>
    <w:basedOn w:val="Normal"/>
    <w:pPr>
      <w:suppressLineNumbers w:val="1"/>
    </w:pPr>
    <w:rPr>
      <w:rFonts w:cs="Tahoma"/>
    </w:rPr>
  </w:style>
  <w:style w:type="paragraph" w:styleId="BalloonText">
    <w:name w:val="Balloon Text"/>
    <w:basedOn w:val="Normal"/>
    <w:rPr>
      <w:rFonts w:ascii="Tahoma" w:hAnsi="Tahoma"/>
      <w:sz w:val="16"/>
    </w:rPr>
  </w:style>
  <w:style w:type="paragraph" w:styleId="ListParagraph">
    <w:name w:val="List Paragraph"/>
    <w:basedOn w:val="Normal"/>
    <w:pPr>
      <w:ind w:left="720"/>
      <w:contextualSpacing w:val="1"/>
    </w:pPr>
  </w:style>
  <w:style w:type="paragraph" w:styleId="NormalWeb">
    <w:name w:val="Normal (Web)"/>
    <w:basedOn w:val="Normal"/>
    <w:qFormat w:val="1"/>
    <w:pPr>
      <w:widowControl w:val="1"/>
      <w:suppressAutoHyphens w:val="1"/>
      <w:overflowPunct w:val="1"/>
      <w:autoSpaceDE w:val="1"/>
      <w:spacing w:after="100" w:afterAutospacing="1" w:before="100" w:beforeAutospacing="1"/>
      <w:textAlignment w:val="auto"/>
    </w:pPr>
    <w:rPr>
      <w:rFonts w:ascii="Times New Roman" w:hAnsi="Times New Roman"/>
      <w:szCs w:val="24"/>
      <w:lang w:eastAsia="en-US"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2XIG1yHamvFZ4BzWJMUA+15khA==">AMUW2mUJASltI4Tij0cuHNgD58btHygAaMvqgOMY1HkxJ4VM7qQaKrfB06+ncEAAksIPgJAwS9otMR8sNDsJIl3YtRGeqfysFbjBfaCm+Oqf43QuaxMbyIg=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2022-10-06T14:33:00Z</dcterms:created>
  <dc:creator>gavinmcc</dc:creator>
</cp:coreProperties>
</file>