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highlight w:val="white"/>
          <w:rtl w:val="0"/>
        </w:rPr>
        <w:t xml:space="preserve">Charelle Pension Fund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b w:val="1"/>
          <w:color w:val="000000"/>
          <w:highlight w:val="white"/>
          <w:rtl w:val="0"/>
        </w:rPr>
        <w:t xml:space="preserve">Trailerteq Ltd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b w:val="0"/>
          <w:color w:val="000000"/>
          <w:highlight w:val="white"/>
          <w:rtl w:val="0"/>
        </w:rPr>
        <w:t xml:space="preserve">06818756</w:t>
      </w:r>
      <w:r w:rsidDel="00000000" w:rsidR="00000000" w:rsidRPr="00000000">
        <w:rPr>
          <w:rFonts w:ascii="Arial" w:cs="Arial" w:eastAsia="Arial" w:hAnsi="Arial"/>
          <w:rtl w:val="0"/>
        </w:rPr>
        <w:t xml:space="preserve"> and whose registered office is situated at </w:t>
      </w:r>
      <w:r w:rsidDel="00000000" w:rsidR="00000000" w:rsidRPr="00000000">
        <w:rPr>
          <w:rFonts w:ascii="Arial" w:cs="Arial" w:eastAsia="Arial" w:hAnsi="Arial"/>
          <w:highlight w:val="white"/>
          <w:rtl w:val="0"/>
        </w:rPr>
        <w:t xml:space="preserve">97 High Street, Lees, Oldham, England, OL4 4LY</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Arial" w:cs="Arial" w:eastAsia="Arial" w:hAnsi="Arial"/>
          <w:b w:val="1"/>
          <w:rtl w:val="0"/>
        </w:rPr>
        <w:t xml:space="preserve">Andrew Eames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of </w:t>
      </w:r>
      <w:r w:rsidDel="00000000" w:rsidR="00000000" w:rsidRPr="00000000">
        <w:rPr>
          <w:rFonts w:ascii="Arial" w:cs="Arial" w:eastAsia="Arial" w:hAnsi="Arial"/>
          <w:rtl w:val="0"/>
        </w:rPr>
        <w:t xml:space="preserve">15 Whitfield Drive, Milnrow, Rochdale</w:t>
      </w:r>
      <w:r w:rsidDel="00000000" w:rsidR="00000000" w:rsidRPr="00000000">
        <w:rPr>
          <w:rFonts w:ascii="Arial" w:cs="Arial" w:eastAsia="Arial" w:hAnsi="Arial"/>
          <w:smallCaps w:val="1"/>
          <w:rtl w:val="0"/>
        </w:rPr>
        <w:t xml:space="preserve">, OL16 4BP</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highlight w:val="white"/>
          <w:rtl w:val="0"/>
        </w:rPr>
        <w:t xml:space="preserve">Charelle Pension Fund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color w:val="000000"/>
          <w:highlight w:val="white"/>
          <w:rtl w:val="0"/>
        </w:rPr>
        <w:t xml:space="preserve">Trailerteq Ltd</w:t>
      </w:r>
      <w:r w:rsidDel="00000000" w:rsidR="00000000" w:rsidRPr="00000000">
        <w:rPr>
          <w:rtl w:val="0"/>
        </w:rPr>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5">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Andrew Eames</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7">
      <w:pPr>
        <w:spacing w:after="0" w:before="15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Director</w:t>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D">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9">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C">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Andrew Eames</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60">
      <w:pPr>
        <w:spacing w:after="0" w:line="240" w:lineRule="auto"/>
        <w:rPr>
          <w:rFonts w:ascii="Arial" w:cs="Arial" w:eastAsia="Arial" w:hAnsi="Arial"/>
          <w:color w:val="00000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character" w:styleId="Strong">
    <w:name w:val="Strong"/>
    <w:basedOn w:val="DefaultParagraphFont"/>
    <w:uiPriority w:val="22"/>
    <w:qFormat w:val="1"/>
    <w:rsid w:val="00C626FE"/>
    <w:rPr>
      <w:b w:val="1"/>
      <w:bCs w:val="1"/>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8dccXW4wC0rJI+lTpRgFWo74Yg==">CgMxLjAyCGguZ2pkZ3hzMgloLjMwajB6bGwyCWguMWZvYjl0ZTgAciExbHlpYldQSS02QmpycmxsTjhJX1RPZXZSUW1CY05aVG0=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y fmtid="{D5CDD505-2E9C-101B-9397-08002B2CF9AE}" pid="3" name="GrammarlyDocumentId">
    <vt:lpwstr>3db9a8d4af50f9be40e4aa93feb99826f3fb67553be882b26c6ef76aeb6f877f</vt:lpwstr>
  </property>
</Properties>
</file>