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Relating to the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Cox Woodstock Limited Executive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DEED is dated </w:t>
      </w:r>
      <w:r w:rsidDel="00000000" w:rsidR="00000000" w:rsidRPr="00000000">
        <w:rPr>
          <w:rtl w:val="0"/>
        </w:rPr>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Cranfords Trustees Limited</w:t>
      </w:r>
      <w:r w:rsidDel="00000000" w:rsidR="00000000" w:rsidRPr="00000000">
        <w:rPr>
          <w:rFonts w:ascii="Times New Roman" w:cs="Times New Roman" w:eastAsia="Times New Roman" w:hAnsi="Times New Roman"/>
          <w:color w:val="000000"/>
          <w:sz w:val="24"/>
          <w:szCs w:val="24"/>
          <w:rtl w:val="0"/>
        </w:rPr>
        <w:t xml:space="preserve"> (Company No 09771053) whose registered office is situate at International House, Constance Street, London, England, E16 2DQ (in this deed called the “</w:t>
      </w:r>
      <w:r w:rsidDel="00000000" w:rsidR="00000000" w:rsidRPr="00000000">
        <w:rPr>
          <w:rFonts w:ascii="Times New Roman" w:cs="Times New Roman" w:eastAsia="Times New Roman" w:hAnsi="Times New Roman"/>
          <w:b w:val="1"/>
          <w:color w:val="000000"/>
          <w:sz w:val="24"/>
          <w:szCs w:val="24"/>
          <w:rtl w:val="0"/>
        </w:rPr>
        <w:t xml:space="preserve">Independent Trustee</w:t>
      </w:r>
      <w:r w:rsidDel="00000000" w:rsidR="00000000" w:rsidRPr="00000000">
        <w:rPr>
          <w:rFonts w:ascii="Times New Roman" w:cs="Times New Roman" w:eastAsia="Times New Roman" w:hAnsi="Times New Roman"/>
          <w:color w:val="000000"/>
          <w:sz w:val="24"/>
          <w:szCs w:val="24"/>
          <w:rtl w:val="0"/>
        </w:rPr>
        <w:t xml:space="preserve">”); and</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Gary Freeman</w:t>
      </w:r>
      <w:r w:rsidDel="00000000" w:rsidR="00000000" w:rsidRPr="00000000">
        <w:rPr>
          <w:rFonts w:ascii="Times New Roman" w:cs="Times New Roman" w:eastAsia="Times New Roman" w:hAnsi="Times New Roman"/>
          <w:color w:val="000000"/>
          <w:sz w:val="24"/>
          <w:szCs w:val="24"/>
          <w:rtl w:val="0"/>
        </w:rPr>
        <w:t xml:space="preserve"> of </w:t>
      </w:r>
      <w:r w:rsidDel="00000000" w:rsidR="00000000" w:rsidRPr="00000000">
        <w:rPr>
          <w:rFonts w:ascii="Times New Roman" w:cs="Times New Roman" w:eastAsia="Times New Roman" w:hAnsi="Times New Roman"/>
          <w:sz w:val="24"/>
          <w:szCs w:val="24"/>
          <w:rtl w:val="0"/>
        </w:rPr>
        <w:t xml:space="preserve">4 Lea Avenue, Rye, East Sussex, TN31 7BH </w:t>
      </w:r>
      <w:r w:rsidDel="00000000" w:rsidR="00000000" w:rsidRPr="00000000">
        <w:rPr>
          <w:rFonts w:ascii="Times New Roman" w:cs="Times New Roman" w:eastAsia="Times New Roman" w:hAnsi="Times New Roman"/>
          <w:color w:val="000000"/>
          <w:sz w:val="24"/>
          <w:szCs w:val="24"/>
          <w:rtl w:val="0"/>
        </w:rPr>
        <w:t xml:space="preserve">and acting as a Trustee of the </w:t>
      </w:r>
      <w:r w:rsidDel="00000000" w:rsidR="00000000" w:rsidRPr="00000000">
        <w:rPr>
          <w:rFonts w:ascii="Times New Roman" w:cs="Times New Roman" w:eastAsia="Times New Roman" w:hAnsi="Times New Roman"/>
          <w:b w:val="1"/>
          <w:sz w:val="24"/>
          <w:szCs w:val="24"/>
          <w:rtl w:val="0"/>
        </w:rPr>
        <w:t xml:space="preserve">Cox Woodstock Limited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Member Trustee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Cox Woodstock Limited Executive Pension Scheme</w:t>
      </w:r>
      <w:r w:rsidDel="00000000" w:rsidR="00000000" w:rsidRPr="00000000">
        <w:rPr>
          <w:rFonts w:ascii="Times New Roman" w:cs="Times New Roman" w:eastAsia="Times New Roman" w:hAnsi="Times New Roman"/>
          <w:sz w:val="24"/>
          <w:szCs w:val="24"/>
          <w:rtl w:val="0"/>
        </w:rPr>
        <w:t xml:space="preserve"> (in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by a Definitive Trust Deed and Rules dated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December 2014 and is currently governed by rules adopted by a Deed of Amendment dated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2014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Independent Trustee and the Member Trustee are the present trustees of the Scheme.</w:t>
      </w:r>
    </w:p>
    <w:p w:rsidR="00000000" w:rsidDel="00000000" w:rsidP="00000000" w:rsidRDefault="00000000" w:rsidRPr="00000000" w14:paraId="00000035">
      <w:pPr>
        <w:widowControl w:val="1"/>
        <w:numPr>
          <w:ilvl w:val="0"/>
          <w:numId w:val="3"/>
        </w:numPr>
        <w:spacing w:after="240" w:lineRule="auto"/>
        <w:ind w:left="832" w:hanging="6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intended to amend Rule 5.3 of the Existing Provisions to allow for the removal of the Independent Trustee without requiring either the consent of the Scheme’s registered administrator or the appointment of a replacement Independent Trustee in their stead. </w:t>
      </w:r>
    </w:p>
    <w:p w:rsidR="00000000" w:rsidDel="00000000" w:rsidP="00000000" w:rsidRDefault="00000000" w:rsidRPr="00000000" w14:paraId="00000036">
      <w:pPr>
        <w:widowControl w:val="1"/>
        <w:numPr>
          <w:ilvl w:val="0"/>
          <w:numId w:val="3"/>
        </w:numPr>
        <w:spacing w:after="240" w:lineRule="auto"/>
        <w:ind w:left="832" w:hanging="6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Rule 22.1 states that “The Trustees may by deed with the consent of the Principal Employer alter, add to, delete or replace all or any of the trusts, powers and provisions of the Scheme with effect from the date specified in that deed (whether that date is retrospective, immediate or prospective).</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Following the dissolution of the establishing and principal sponsoring employer (Bailey Glapwell Ltd; Company No 09280818) (in this Deed called the “</w:t>
      </w:r>
      <w:r w:rsidDel="00000000" w:rsidR="00000000" w:rsidRPr="00000000">
        <w:rPr>
          <w:rFonts w:ascii="Times New Roman" w:cs="Times New Roman" w:eastAsia="Times New Roman" w:hAnsi="Times New Roman"/>
          <w:b w:val="1"/>
          <w:color w:val="000000"/>
          <w:sz w:val="24"/>
          <w:szCs w:val="24"/>
          <w:rtl w:val="0"/>
        </w:rPr>
        <w:t xml:space="preserve">Former Sponsoring Employer</w:t>
      </w:r>
      <w:r w:rsidDel="00000000" w:rsidR="00000000" w:rsidRPr="00000000">
        <w:rPr>
          <w:rFonts w:ascii="Times New Roman" w:cs="Times New Roman" w:eastAsia="Times New Roman" w:hAnsi="Times New Roman"/>
          <w:color w:val="000000"/>
          <w:sz w:val="24"/>
          <w:szCs w:val="24"/>
          <w:rtl w:val="0"/>
        </w:rPr>
        <w:t xml:space="preserve">”)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March 2021, all powers and discretions formerly vested in the Former Sponsoring Employer are now vested in the Trustees alone.</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832"/>
          <w:tab w:val="left" w:leader="none"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1" w:line="240" w:lineRule="auto"/>
        <w:ind w:left="51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Rule 22.1 of the Existing Provisions, Rule 5.3 will be removed and replaced in its entirety with: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51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“5.3 The trustees may by Deed appoint new or additional Trustees or remove any</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Trustee.”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51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1" w:line="240" w:lineRule="auto"/>
        <w:ind w:left="5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provisions of this Deed shall have continuous effect from the date of this Deed.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by </w:t>
        <w:tab/>
      </w:r>
      <w:r w:rsidDel="00000000" w:rsidR="00000000" w:rsidRPr="00000000">
        <w:rPr>
          <w:rtl w:val="0"/>
        </w:rPr>
      </w:r>
    </w:p>
    <w:p w:rsidR="00000000" w:rsidDel="00000000" w:rsidP="00000000" w:rsidRDefault="00000000" w:rsidRPr="00000000" w14:paraId="00000049">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Cranfords Trustees Limited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acting by:</w:t>
      </w:r>
    </w:p>
    <w:p w:rsidR="00000000" w:rsidDel="00000000" w:rsidP="00000000" w:rsidRDefault="00000000" w:rsidRPr="00000000" w14:paraId="0000004A">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w:t>
        <w:tab/>
        <w:t xml:space="preserve">Signature:</w:t>
      </w:r>
    </w:p>
    <w:p w:rsidR="00000000" w:rsidDel="00000000" w:rsidP="00000000" w:rsidRDefault="00000000" w:rsidRPr="00000000" w14:paraId="0000004C">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Name:</w:t>
      </w:r>
    </w:p>
    <w:p w:rsidR="00000000" w:rsidDel="00000000" w:rsidP="00000000" w:rsidRDefault="00000000" w:rsidRPr="00000000" w14:paraId="0000004E">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50">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51">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52">
      <w:pPr>
        <w:ind w:left="19440" w:hanging="192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3">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19440" w:hanging="192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r>
      <w:r w:rsidDel="00000000" w:rsidR="00000000" w:rsidRPr="00000000">
        <w:rPr>
          <w:rtl w:val="0"/>
        </w:rPr>
      </w:r>
    </w:p>
    <w:p w:rsidR="00000000" w:rsidDel="00000000" w:rsidP="00000000" w:rsidRDefault="00000000" w:rsidRPr="00000000" w14:paraId="00000057">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Gary Freeman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acting by:</w:t>
      </w:r>
    </w:p>
    <w:p w:rsidR="00000000" w:rsidDel="00000000" w:rsidP="00000000" w:rsidRDefault="00000000" w:rsidRPr="00000000" w14:paraId="00000058">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5A">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5C">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5D">
      <w:pPr>
        <w:keepLines w:val="1"/>
        <w:tabs>
          <w:tab w:val="left" w:leader="none" w:pos="1260"/>
          <w:tab w:val="left" w:leader="none" w:pos="2160"/>
          <w:tab w:val="left" w:leader="none"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5E">
      <w:pPr>
        <w:ind w:left="19440" w:hanging="19298"/>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14" w:hanging="360"/>
      </w:pPr>
      <w:rPr>
        <w:b w:val="0"/>
        <w:color w:val="000000"/>
      </w:rPr>
    </w:lvl>
    <w:lvl w:ilvl="1">
      <w:start w:val="1"/>
      <w:numFmt w:val="lowerLetter"/>
      <w:lvlText w:val="%2."/>
      <w:lvlJc w:val="left"/>
      <w:pPr>
        <w:ind w:left="1234" w:hanging="360"/>
      </w:pPr>
      <w:rPr/>
    </w:lvl>
    <w:lvl w:ilvl="2">
      <w:start w:val="1"/>
      <w:numFmt w:val="lowerRoman"/>
      <w:lvlText w:val="%3."/>
      <w:lvlJc w:val="right"/>
      <w:pPr>
        <w:ind w:left="1954" w:hanging="180"/>
      </w:pPr>
      <w:rPr/>
    </w:lvl>
    <w:lvl w:ilvl="3">
      <w:start w:val="1"/>
      <w:numFmt w:val="decimal"/>
      <w:lvlText w:val="%4."/>
      <w:lvlJc w:val="left"/>
      <w:pPr>
        <w:ind w:left="2674" w:hanging="360"/>
      </w:pPr>
      <w:rPr/>
    </w:lvl>
    <w:lvl w:ilvl="4">
      <w:start w:val="1"/>
      <w:numFmt w:val="lowerLetter"/>
      <w:lvlText w:val="%5."/>
      <w:lvlJc w:val="left"/>
      <w:pPr>
        <w:ind w:left="3394" w:hanging="360"/>
      </w:pPr>
      <w:rPr/>
    </w:lvl>
    <w:lvl w:ilvl="5">
      <w:start w:val="1"/>
      <w:numFmt w:val="lowerRoman"/>
      <w:lvlText w:val="%6."/>
      <w:lvlJc w:val="right"/>
      <w:pPr>
        <w:ind w:left="4114" w:hanging="180"/>
      </w:pPr>
      <w:rPr/>
    </w:lvl>
    <w:lvl w:ilvl="6">
      <w:start w:val="1"/>
      <w:numFmt w:val="decimal"/>
      <w:lvlText w:val="%7."/>
      <w:lvlJc w:val="left"/>
      <w:pPr>
        <w:ind w:left="4834" w:hanging="360"/>
      </w:pPr>
      <w:rPr/>
    </w:lvl>
    <w:lvl w:ilvl="7">
      <w:start w:val="1"/>
      <w:numFmt w:val="lowerLetter"/>
      <w:lvlText w:val="%8."/>
      <w:lvlJc w:val="left"/>
      <w:pPr>
        <w:ind w:left="5554" w:hanging="360"/>
      </w:pPr>
      <w:rPr/>
    </w:lvl>
    <w:lvl w:ilvl="8">
      <w:start w:val="1"/>
      <w:numFmt w:val="lowerRoman"/>
      <w:lvlText w:val="%9."/>
      <w:lvlJc w:val="right"/>
      <w:pPr>
        <w:ind w:left="6274" w:hanging="180"/>
      </w:pPr>
      <w:rPr/>
    </w:lvl>
  </w:abstractNum>
  <w:abstractNum w:abstractNumId="2">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FDW1rB6nttlk7jZVkE92Tzv5g==">CgMxLjAyCGguZ2pkZ3hzMgloLjMwajB6bGw4AHIhMVVhYVRwM2NmbmY4RVAtR3hRdHVseWo2R0M4Q016SU1h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2024-08-22T11:12:00Z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2019-07-09T00:00:00Z</vt:lpwstr>
  </property>
  <property fmtid="{D5CDD505-2E9C-101B-9397-08002B2CF9AE}" pid="3" name="Creator">
    <vt:lpwstr>PScript5.dll Version 5.2.2</vt:lpwstr>
  </property>
  <property fmtid="{D5CDD505-2E9C-101B-9397-08002B2CF9AE}" pid="4" name="LastSaved">
    <vt:lpwstr>2019-08-20T00:00:00Z</vt:lpwstr>
  </property>
</Properties>
</file>