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65472" w14:textId="627CAF8A" w:rsidR="005833FC" w:rsidRPr="00F20A05" w:rsidRDefault="00AE63CB" w:rsidP="00F20A05">
      <w:pPr>
        <w:jc w:val="center"/>
        <w:rPr>
          <w:b/>
          <w:bCs/>
        </w:rPr>
      </w:pPr>
      <w:r w:rsidRPr="00F20A05">
        <w:rPr>
          <w:b/>
          <w:bCs/>
        </w:rPr>
        <w:t>Trustee Resolution for the</w:t>
      </w:r>
    </w:p>
    <w:p w14:paraId="646729F5" w14:textId="2B0B64EE" w:rsidR="00AE63CB" w:rsidRPr="00F20A05" w:rsidRDefault="00AE63CB" w:rsidP="00F20A05">
      <w:pPr>
        <w:jc w:val="center"/>
        <w:rPr>
          <w:b/>
          <w:bCs/>
        </w:rPr>
      </w:pPr>
      <w:r w:rsidRPr="00F20A05">
        <w:rPr>
          <w:b/>
          <w:bCs/>
        </w:rPr>
        <w:t>DAI (UK) Pension Scheme</w:t>
      </w:r>
    </w:p>
    <w:p w14:paraId="6F2BC7E3" w14:textId="7DA04FF7" w:rsidR="00AE63CB" w:rsidRDefault="00AE63CB"/>
    <w:p w14:paraId="0A28A45B" w14:textId="5F48A705" w:rsidR="00AE63CB" w:rsidRDefault="00AE63CB">
      <w:r>
        <w:t>Dated: 7</w:t>
      </w:r>
      <w:r w:rsidRPr="00AE63CB">
        <w:rPr>
          <w:vertAlign w:val="superscript"/>
        </w:rPr>
        <w:t>th</w:t>
      </w:r>
      <w:r>
        <w:t xml:space="preserve"> October 2019</w:t>
      </w:r>
    </w:p>
    <w:p w14:paraId="013C4CD4" w14:textId="015C049C" w:rsidR="00AE63CB" w:rsidRDefault="00AE63CB"/>
    <w:p w14:paraId="422992DD" w14:textId="0CE5ADF2" w:rsidR="00AE63CB" w:rsidRPr="00F20A05" w:rsidRDefault="00AE63CB">
      <w:pPr>
        <w:rPr>
          <w:b/>
          <w:bCs/>
        </w:rPr>
      </w:pPr>
      <w:r w:rsidRPr="00F20A05">
        <w:rPr>
          <w:b/>
          <w:bCs/>
        </w:rPr>
        <w:t>Background</w:t>
      </w:r>
    </w:p>
    <w:p w14:paraId="17032A6D" w14:textId="3A354910" w:rsidR="005809DF" w:rsidRDefault="00AE63CB">
      <w:r>
        <w:t xml:space="preserve">DAI (UK) Pension Scheme (the “Scheme”) </w:t>
      </w:r>
      <w:r w:rsidR="005809DF">
        <w:t>has been approached by Coffee 2 Cocktails Limited (“the “Borrower”) for the sum of £35,000 (the “New Loan”).</w:t>
      </w:r>
    </w:p>
    <w:p w14:paraId="624ED316" w14:textId="1E1C89DD" w:rsidR="00AE63CB" w:rsidRDefault="005809DF">
      <w:r>
        <w:t xml:space="preserve">The Trustee notes a previous </w:t>
      </w:r>
      <w:r w:rsidR="00AE63CB">
        <w:t>loan to Coffee 2 Cocktails Limited (the “Borrower”) for the sum of £15,000 (the “</w:t>
      </w:r>
      <w:r>
        <w:t xml:space="preserve">Existing </w:t>
      </w:r>
      <w:r w:rsidR="00AE63CB">
        <w:t>Loan”)</w:t>
      </w:r>
      <w:r w:rsidR="0085586E">
        <w:t xml:space="preserve"> from the </w:t>
      </w:r>
      <w:r w:rsidR="004F7EA8">
        <w:t xml:space="preserve">portion of the </w:t>
      </w:r>
      <w:r w:rsidR="0085586E">
        <w:t>fund specifically allocated to Sanjeet Manek</w:t>
      </w:r>
      <w:r w:rsidR="00AE63CB">
        <w:t xml:space="preserve"> and subject to the terms of an agreement dated 17</w:t>
      </w:r>
      <w:r w:rsidR="00AE63CB" w:rsidRPr="00AE63CB">
        <w:rPr>
          <w:vertAlign w:val="superscript"/>
        </w:rPr>
        <w:t>th</w:t>
      </w:r>
      <w:r w:rsidR="00AE63CB">
        <w:t xml:space="preserve"> December 2018. As per the terms of the agreement, the </w:t>
      </w:r>
      <w:r>
        <w:t>Existing Loan</w:t>
      </w:r>
      <w:r w:rsidR="00AE63CB">
        <w:t xml:space="preserve"> was intended to be repaid in full by 29</w:t>
      </w:r>
      <w:r w:rsidR="00AE63CB" w:rsidRPr="00AE63CB">
        <w:rPr>
          <w:vertAlign w:val="superscript"/>
        </w:rPr>
        <w:t>th</w:t>
      </w:r>
      <w:r w:rsidR="00AE63CB">
        <w:t xml:space="preserve"> March 2019.</w:t>
      </w:r>
    </w:p>
    <w:p w14:paraId="35A6AC22" w14:textId="0CFC5CF0" w:rsidR="00AE63CB" w:rsidRDefault="00AE63CB">
      <w:r>
        <w:t xml:space="preserve">The Trustee has </w:t>
      </w:r>
      <w:r w:rsidR="00F20A05">
        <w:t xml:space="preserve">previously </w:t>
      </w:r>
      <w:r>
        <w:t xml:space="preserve">noted that repayment of the </w:t>
      </w:r>
      <w:r w:rsidR="005809DF">
        <w:t xml:space="preserve">Existing </w:t>
      </w:r>
      <w:r>
        <w:t>Loan has not been forthcoming and has remained in constant contact with the Borrower in the interim. The Trustee is satisfied that the Borrower’s reasons for non-repayment are justified, namely that the Borrower requires a further period of time actively trading in order to secure an alternative line of credit, and is furthermore satisfied</w:t>
      </w:r>
      <w:r w:rsidR="00F20A05">
        <w:t>, after extensive scrutiny of the Borrower’s accounts and business plan</w:t>
      </w:r>
      <w:r w:rsidR="001A2AC6">
        <w:t xml:space="preserve"> and having assured himself of the Borrower’s ability to repay both loans</w:t>
      </w:r>
      <w:bookmarkStart w:id="0" w:name="_GoBack"/>
      <w:bookmarkEnd w:id="0"/>
      <w:r w:rsidR="00F20A05">
        <w:t>,</w:t>
      </w:r>
      <w:r>
        <w:t xml:space="preserve"> that </w:t>
      </w:r>
      <w:r w:rsidR="005809DF">
        <w:t>the request for the New Loan</w:t>
      </w:r>
      <w:r>
        <w:t xml:space="preserve"> </w:t>
      </w:r>
      <w:r w:rsidR="00F20A05">
        <w:t xml:space="preserve">by </w:t>
      </w:r>
      <w:r>
        <w:t xml:space="preserve">the Borrower </w:t>
      </w:r>
      <w:r w:rsidR="001A2AC6">
        <w:t xml:space="preserve">(to be taken from the portion of the fund specifically allocated to Sanjeet Manek) </w:t>
      </w:r>
      <w:r>
        <w:t>is also a prudent use of the Scheme’s funds, pending the receipt of a personal guarantee between the director of the Company and the Scheme that would encompass both loans.</w:t>
      </w:r>
    </w:p>
    <w:p w14:paraId="0122C49F" w14:textId="77777777" w:rsidR="00AE63CB" w:rsidRDefault="00AE63CB"/>
    <w:p w14:paraId="1B7DBE0D" w14:textId="4997574A" w:rsidR="00AE63CB" w:rsidRPr="00F20A05" w:rsidRDefault="00AE63CB">
      <w:pPr>
        <w:rPr>
          <w:b/>
          <w:bCs/>
        </w:rPr>
      </w:pPr>
      <w:r w:rsidRPr="00F20A05">
        <w:rPr>
          <w:b/>
          <w:bCs/>
        </w:rPr>
        <w:t>Now it is hereby resolved that</w:t>
      </w:r>
    </w:p>
    <w:p w14:paraId="5EB4F784" w14:textId="23106AC4" w:rsidR="00F20A05" w:rsidRDefault="00AE63CB">
      <w:r>
        <w:t xml:space="preserve">The Trustee agrees to extend the date of the full and final repayment of the </w:t>
      </w:r>
      <w:r w:rsidR="005809DF">
        <w:t>Existing L</w:t>
      </w:r>
      <w:r>
        <w:t xml:space="preserve">oan to the Borrower to </w:t>
      </w:r>
      <w:r w:rsidR="005809DF">
        <w:t>the 10</w:t>
      </w:r>
      <w:r w:rsidR="00F20A05" w:rsidRPr="00F20A05">
        <w:rPr>
          <w:vertAlign w:val="superscript"/>
        </w:rPr>
        <w:t>th</w:t>
      </w:r>
      <w:r w:rsidR="00F20A05">
        <w:t xml:space="preserve"> </w:t>
      </w:r>
      <w:r w:rsidR="005809DF">
        <w:t>January</w:t>
      </w:r>
      <w:r>
        <w:t xml:space="preserve"> 2020. </w:t>
      </w:r>
      <w:r w:rsidR="005809DF">
        <w:t xml:space="preserve"> </w:t>
      </w:r>
    </w:p>
    <w:p w14:paraId="7BFBD37C" w14:textId="2E8473F5" w:rsidR="005809DF" w:rsidRDefault="005809DF">
      <w:r>
        <w:t>The Trustee also approves the provision of the New Loan to the Borrower, to be repaid in full and with interest on the 10</w:t>
      </w:r>
      <w:r w:rsidRPr="005809DF">
        <w:rPr>
          <w:vertAlign w:val="superscript"/>
        </w:rPr>
        <w:t>th</w:t>
      </w:r>
      <w:r>
        <w:t xml:space="preserve"> January 2020.</w:t>
      </w:r>
    </w:p>
    <w:p w14:paraId="4DFCA0B4" w14:textId="7102755A" w:rsidR="00AE63CB" w:rsidRDefault="00AE63CB">
      <w:r>
        <w:t xml:space="preserve">The Trustee will remain in constant contact with the Borrower in order to monitor the situation, and will, </w:t>
      </w:r>
      <w:r w:rsidR="00F20A05">
        <w:t>following the passing of the deadline</w:t>
      </w:r>
      <w:r w:rsidR="005809DF">
        <w:t xml:space="preserve"> for repayment of both loans</w:t>
      </w:r>
      <w:r w:rsidR="00F20A05">
        <w:t xml:space="preserve"> (or earlier, </w:t>
      </w:r>
      <w:r>
        <w:t>if deemed appropriate</w:t>
      </w:r>
      <w:r w:rsidR="004A1627">
        <w:t xml:space="preserve"> and subject to the terms of either loan)</w:t>
      </w:r>
      <w:r>
        <w:t xml:space="preserve">, </w:t>
      </w:r>
      <w:r w:rsidR="004A1627">
        <w:t xml:space="preserve">issue a Notice of Default to the Borrower and </w:t>
      </w:r>
      <w:r>
        <w:t>enforce the provisions of the personal guarantee in order to secure the assets of the Scheme.</w:t>
      </w:r>
    </w:p>
    <w:p w14:paraId="6FBC5987" w14:textId="27C382D6" w:rsidR="00F20A05" w:rsidRDefault="00F20A05"/>
    <w:p w14:paraId="127F09B6" w14:textId="2FAFF63C" w:rsidR="00F20A05" w:rsidRDefault="00F20A05">
      <w:r>
        <w:t>Signed</w:t>
      </w:r>
    </w:p>
    <w:p w14:paraId="0C863258" w14:textId="13460594" w:rsidR="00F20A05" w:rsidRDefault="00F20A05"/>
    <w:p w14:paraId="0050CDAB" w14:textId="36EED6DD" w:rsidR="00F20A05" w:rsidRDefault="00F20A05"/>
    <w:p w14:paraId="03B5A98B" w14:textId="3AE28C55" w:rsidR="00F20A05" w:rsidRDefault="00F20A05">
      <w:r>
        <w:t>Sanjeet Manek</w:t>
      </w:r>
    </w:p>
    <w:p w14:paraId="202E6A07" w14:textId="2FD9DFBF" w:rsidR="00F20A05" w:rsidRPr="00F20A05" w:rsidRDefault="00F20A05">
      <w:pPr>
        <w:rPr>
          <w:b/>
          <w:bCs/>
        </w:rPr>
      </w:pPr>
      <w:r w:rsidRPr="00F20A05">
        <w:rPr>
          <w:b/>
          <w:bCs/>
        </w:rPr>
        <w:t>Trustee</w:t>
      </w:r>
    </w:p>
    <w:sectPr w:rsidR="00F20A05" w:rsidRPr="00F20A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3CB"/>
    <w:rsid w:val="000501FD"/>
    <w:rsid w:val="001924AC"/>
    <w:rsid w:val="001A2AC6"/>
    <w:rsid w:val="004A1627"/>
    <w:rsid w:val="004F7EA8"/>
    <w:rsid w:val="005809DF"/>
    <w:rsid w:val="00746ABA"/>
    <w:rsid w:val="00853D5A"/>
    <w:rsid w:val="0085586E"/>
    <w:rsid w:val="00AE63CB"/>
    <w:rsid w:val="00C1298E"/>
    <w:rsid w:val="00CA4DF4"/>
    <w:rsid w:val="00E96C48"/>
    <w:rsid w:val="00F2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A13E8"/>
  <w15:chartTrackingRefBased/>
  <w15:docId w15:val="{A3F37AC0-0518-440C-93C7-3DFC3D14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McCartney</dc:creator>
  <cp:keywords/>
  <dc:description/>
  <cp:lastModifiedBy>Tony McCartney</cp:lastModifiedBy>
  <cp:revision>4</cp:revision>
  <dcterms:created xsi:type="dcterms:W3CDTF">2019-10-22T13:23:00Z</dcterms:created>
  <dcterms:modified xsi:type="dcterms:W3CDTF">2019-10-22T14:15:00Z</dcterms:modified>
</cp:coreProperties>
</file>