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  <w:sectPr w:rsidR="00EE2BF1">
          <w:headerReference w:type="default" r:id="rId7"/>
          <w:footerReference w:type="default" r:id="rId8"/>
          <w:type w:val="continuous"/>
          <w:pgSz w:w="11900" w:h="16860"/>
          <w:pgMar w:top="2400" w:right="880" w:bottom="1220" w:left="980" w:header="962" w:footer="1027" w:gutter="0"/>
          <w:cols w:space="720"/>
        </w:sectPr>
      </w:pPr>
    </w:p>
    <w:p w:rsidR="00EE2BF1" w:rsidRDefault="009F0F10">
      <w:pPr>
        <w:pStyle w:val="BodyText"/>
        <w:spacing w:before="194"/>
        <w:ind w:left="119"/>
      </w:pPr>
      <w:r>
        <w:rPr>
          <w:spacing w:val="-1"/>
        </w:rPr>
        <w:lastRenderedPageBreak/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EE2BF1" w:rsidRDefault="009F0F10">
      <w:pPr>
        <w:pStyle w:val="BodyText"/>
        <w:spacing w:before="41" w:line="275" w:lineRule="auto"/>
        <w:ind w:left="119"/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EE2BF1" w:rsidRDefault="009F0F10">
      <w:pPr>
        <w:pStyle w:val="BodyText"/>
        <w:spacing w:before="3" w:line="275" w:lineRule="auto"/>
        <w:ind w:left="119" w:right="497"/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>
        <w:rPr>
          <w:spacing w:val="-2"/>
        </w:rPr>
        <w:t>Nottingham</w:t>
      </w:r>
    </w:p>
    <w:p w:rsidR="00EE2BF1" w:rsidRDefault="009F0F10">
      <w:pPr>
        <w:pStyle w:val="BodyText"/>
        <w:spacing w:before="1"/>
        <w:ind w:left="119"/>
      </w:pPr>
      <w:r>
        <w:rPr>
          <w:spacing w:val="-1"/>
        </w:rPr>
        <w:t>NG2</w:t>
      </w:r>
      <w:r>
        <w:rPr>
          <w:spacing w:val="-2"/>
        </w:rPr>
        <w:t xml:space="preserve"> </w:t>
      </w:r>
      <w:r>
        <w:rPr>
          <w:spacing w:val="-1"/>
        </w:rPr>
        <w:t>1BD</w:t>
      </w:r>
    </w:p>
    <w:p w:rsidR="00EE2BF1" w:rsidRDefault="009F0F10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3"/>
        <w:rPr>
          <w:rFonts w:ascii="Arial" w:eastAsia="Arial" w:hAnsi="Arial" w:cs="Arial"/>
          <w:sz w:val="20"/>
          <w:szCs w:val="20"/>
        </w:rPr>
      </w:pPr>
    </w:p>
    <w:p w:rsidR="00EE2BF1" w:rsidRDefault="009F0F10">
      <w:pPr>
        <w:pStyle w:val="BodyText"/>
        <w:ind w:left="119"/>
      </w:pPr>
      <w:r>
        <w:t>Date:</w:t>
      </w:r>
      <w:r w:rsidR="00CB04B0">
        <w:rPr>
          <w:spacing w:val="-1"/>
        </w:rPr>
        <w:t xml:space="preserve"> 28</w:t>
      </w:r>
      <w:r>
        <w:rPr>
          <w:spacing w:val="1"/>
        </w:rPr>
        <w:t xml:space="preserve"> </w:t>
      </w:r>
      <w:r>
        <w:rPr>
          <w:spacing w:val="-2"/>
        </w:rPr>
        <w:t>May 2014</w:t>
      </w:r>
    </w:p>
    <w:p w:rsidR="00EE2BF1" w:rsidRDefault="00EE2BF1">
      <w:pPr>
        <w:sectPr w:rsidR="00EE2BF1">
          <w:type w:val="continuous"/>
          <w:pgSz w:w="11900" w:h="16860"/>
          <w:pgMar w:top="2400" w:right="880" w:bottom="1220" w:left="980" w:header="720" w:footer="720" w:gutter="0"/>
          <w:cols w:num="2" w:space="720" w:equalWidth="0">
            <w:col w:w="2898" w:space="4885"/>
            <w:col w:w="2257"/>
          </w:cols>
        </w:sectPr>
      </w:pPr>
    </w:p>
    <w:p w:rsidR="00EE2BF1" w:rsidRDefault="00EE2BF1">
      <w:pPr>
        <w:spacing w:before="3"/>
        <w:rPr>
          <w:rFonts w:ascii="Arial" w:eastAsia="Arial" w:hAnsi="Arial" w:cs="Arial"/>
          <w:sz w:val="25"/>
          <w:szCs w:val="25"/>
        </w:rPr>
      </w:pPr>
    </w:p>
    <w:p w:rsidR="00EE2BF1" w:rsidRDefault="009F0F10">
      <w:pPr>
        <w:pStyle w:val="BodyText"/>
        <w:spacing w:before="69"/>
        <w:ind w:left="232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A75D24">
      <w:pPr>
        <w:pStyle w:val="BodyText"/>
        <w:spacing w:before="199"/>
        <w:ind w:left="232"/>
      </w:pPr>
      <w:r w:rsidRPr="00A75D24">
        <w:t>DAI (UK) Pension Scheme</w:t>
      </w:r>
      <w:r w:rsidR="009F0F10">
        <w:rPr>
          <w:spacing w:val="-1"/>
        </w:rPr>
        <w:t>-</w:t>
      </w:r>
      <w:r w:rsidR="009F0F10">
        <w:t xml:space="preserve"> </w:t>
      </w:r>
      <w:r>
        <w:rPr>
          <w:spacing w:val="-2"/>
        </w:rPr>
        <w:t>00812309RZ</w:t>
      </w:r>
    </w:p>
    <w:p w:rsidR="00EE2BF1" w:rsidRDefault="00EE2BF1">
      <w:pPr>
        <w:spacing w:before="9"/>
        <w:rPr>
          <w:rFonts w:ascii="Arial" w:eastAsia="Arial" w:hAnsi="Arial" w:cs="Arial"/>
          <w:sz w:val="33"/>
          <w:szCs w:val="33"/>
        </w:rPr>
      </w:pPr>
    </w:p>
    <w:p w:rsidR="00EE2BF1" w:rsidRDefault="009F0F10">
      <w:pPr>
        <w:pStyle w:val="BodyText"/>
        <w:spacing w:line="277" w:lineRule="auto"/>
        <w:ind w:left="232" w:right="460"/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EE2BF1" w:rsidRDefault="00EE2BF1">
      <w:pPr>
        <w:spacing w:before="1"/>
        <w:rPr>
          <w:rFonts w:ascii="Arial" w:eastAsia="Arial" w:hAnsi="Arial" w:cs="Arial"/>
          <w:sz w:val="29"/>
          <w:szCs w:val="29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6" w:lineRule="auto"/>
        <w:ind w:right="460"/>
        <w:jc w:val="left"/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EE2BF1" w:rsidRDefault="00EE2BF1">
      <w:pPr>
        <w:spacing w:before="6"/>
        <w:rPr>
          <w:rFonts w:ascii="Arial" w:eastAsia="Arial" w:hAnsi="Arial" w:cs="Arial"/>
          <w:sz w:val="21"/>
          <w:szCs w:val="21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7" w:lineRule="auto"/>
        <w:ind w:right="1169"/>
        <w:jc w:val="left"/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EE2BF1" w:rsidRDefault="00EE2BF1">
      <w:pPr>
        <w:spacing w:before="9"/>
        <w:rPr>
          <w:rFonts w:ascii="Arial" w:eastAsia="Arial" w:hAnsi="Arial" w:cs="Arial"/>
          <w:sz w:val="26"/>
          <w:szCs w:val="26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5" w:lineRule="auto"/>
        <w:ind w:right="1169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before="7" w:line="586" w:lineRule="exact"/>
        <w:ind w:right="1224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  <w:r>
        <w:t>Full</w:t>
      </w:r>
      <w:r>
        <w:rPr>
          <w:spacing w:val="-1"/>
        </w:rPr>
        <w:t xml:space="preserve"> Name:</w:t>
      </w:r>
      <w:r w:rsidR="00A75D24">
        <w:t xml:space="preserve"> Karim </w:t>
      </w:r>
      <w:proofErr w:type="spellStart"/>
      <w:r w:rsidR="00A75D24">
        <w:t>Kabirdin</w:t>
      </w:r>
      <w:proofErr w:type="spellEnd"/>
      <w:r w:rsidR="00A75D24">
        <w:t xml:space="preserve"> </w:t>
      </w:r>
      <w:proofErr w:type="spellStart"/>
      <w:r w:rsidR="00A75D24">
        <w:t>Khimji</w:t>
      </w:r>
      <w:proofErr w:type="spellEnd"/>
      <w:r w:rsidR="0078707C">
        <w:rPr>
          <w:spacing w:val="-1"/>
        </w:rPr>
        <w:t xml:space="preserve"> </w:t>
      </w:r>
    </w:p>
    <w:p w:rsidR="00EE2BF1" w:rsidRDefault="009F0F10">
      <w:pPr>
        <w:pStyle w:val="BodyText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A75D24" w:rsidRPr="00A75D24">
        <w:t>27 Hill Street, London, W1J 5LP</w:t>
      </w:r>
    </w:p>
    <w:p w:rsidR="00EE2BF1" w:rsidRDefault="009F0F10">
      <w:pPr>
        <w:pStyle w:val="BodyText"/>
        <w:spacing w:before="41"/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A75D24">
        <w:rPr>
          <w:spacing w:val="-1"/>
        </w:rPr>
        <w:t>0207 290 9770</w:t>
      </w:r>
    </w:p>
    <w:p w:rsidR="00EE2BF1" w:rsidRDefault="009F0F10">
      <w:pPr>
        <w:pStyle w:val="BodyText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>
        <w:t xml:space="preserve"> </w:t>
      </w:r>
      <w:r w:rsidR="00A75D24" w:rsidRPr="00A75D24">
        <w:t>SE208949B</w:t>
      </w:r>
    </w:p>
    <w:p w:rsidR="00EE2BF1" w:rsidRDefault="00EE2BF1">
      <w:pPr>
        <w:spacing w:before="7"/>
        <w:rPr>
          <w:rFonts w:ascii="Arial" w:eastAsia="Arial" w:hAnsi="Arial" w:cs="Arial"/>
          <w:sz w:val="24"/>
          <w:szCs w:val="24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7" w:lineRule="auto"/>
        <w:ind w:right="1453"/>
        <w:jc w:val="left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only</w:t>
      </w:r>
      <w:r>
        <w:t xml:space="preserve"> one</w:t>
      </w:r>
      <w:r>
        <w:rPr>
          <w:spacing w:val="37"/>
        </w:rPr>
        <w:t xml:space="preserve"> </w:t>
      </w:r>
      <w:r>
        <w:rPr>
          <w:spacing w:val="-1"/>
        </w:rPr>
        <w:t>member</w:t>
      </w:r>
      <w:r>
        <w:t xml:space="preserve"> 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EE2BF1" w:rsidRDefault="00EE2BF1">
      <w:pPr>
        <w:spacing w:line="277" w:lineRule="auto"/>
        <w:sectPr w:rsidR="00EE2BF1">
          <w:type w:val="continuous"/>
          <w:pgSz w:w="11900" w:h="16860"/>
          <w:pgMar w:top="2400" w:right="880" w:bottom="1220" w:left="980" w:header="720" w:footer="720" w:gutter="0"/>
          <w:cols w:space="720"/>
        </w:sectPr>
      </w:pPr>
    </w:p>
    <w:p w:rsidR="00EE2BF1" w:rsidRDefault="00EE2BF1">
      <w:pPr>
        <w:rPr>
          <w:rFonts w:ascii="Arial" w:eastAsia="Arial" w:hAnsi="Arial" w:cs="Arial"/>
          <w:sz w:val="20"/>
          <w:szCs w:val="20"/>
        </w:rPr>
      </w:pPr>
    </w:p>
    <w:p w:rsidR="00EE2BF1" w:rsidRDefault="00EE2BF1">
      <w:pPr>
        <w:spacing w:before="3"/>
        <w:rPr>
          <w:rFonts w:ascii="Arial" w:eastAsia="Arial" w:hAnsi="Arial" w:cs="Arial"/>
        </w:rPr>
      </w:pPr>
    </w:p>
    <w:p w:rsidR="0078707C" w:rsidRPr="0078707C" w:rsidRDefault="009F0F10" w:rsidP="0078707C">
      <w:pPr>
        <w:pStyle w:val="BodyText"/>
        <w:numPr>
          <w:ilvl w:val="0"/>
          <w:numId w:val="1"/>
        </w:numPr>
        <w:tabs>
          <w:tab w:val="left" w:pos="833"/>
        </w:tabs>
        <w:spacing w:before="69" w:line="277" w:lineRule="auto"/>
        <w:ind w:left="832" w:right="237"/>
        <w:jc w:val="left"/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78707C" w:rsidRDefault="0078707C" w:rsidP="0078707C">
      <w:pPr>
        <w:pStyle w:val="BodyText"/>
        <w:tabs>
          <w:tab w:val="left" w:pos="833"/>
        </w:tabs>
        <w:spacing w:before="69" w:line="277" w:lineRule="auto"/>
        <w:ind w:left="832" w:right="237"/>
        <w:jc w:val="right"/>
      </w:pPr>
    </w:p>
    <w:p w:rsidR="00EE2BF1" w:rsidRPr="0078707C" w:rsidRDefault="0078707C" w:rsidP="0078707C">
      <w:pPr>
        <w:pStyle w:val="BodyText"/>
        <w:numPr>
          <w:ilvl w:val="0"/>
          <w:numId w:val="1"/>
        </w:numPr>
        <w:tabs>
          <w:tab w:val="left" w:pos="833"/>
        </w:tabs>
        <w:spacing w:before="69" w:line="277" w:lineRule="auto"/>
        <w:ind w:left="832" w:right="237"/>
        <w:jc w:val="left"/>
      </w:pPr>
      <w:r w:rsidRPr="0078707C">
        <w:rPr>
          <w:rFonts w:cs="Arial"/>
        </w:rPr>
        <w:t xml:space="preserve">The assets of the scheme are to be managed by Duet Group, which is a global fund manager holding $5 billion in hedge, private equity and investment funds. The firm has offices in London and overseas and the SSAS is being established for </w:t>
      </w:r>
      <w:proofErr w:type="spellStart"/>
      <w:proofErr w:type="gramStart"/>
      <w:r w:rsidRPr="0078707C">
        <w:rPr>
          <w:rFonts w:cs="Arial"/>
        </w:rPr>
        <w:t>it’s</w:t>
      </w:r>
      <w:proofErr w:type="spellEnd"/>
      <w:proofErr w:type="gramEnd"/>
      <w:r w:rsidRPr="0078707C">
        <w:rPr>
          <w:rFonts w:cs="Arial"/>
        </w:rPr>
        <w:t xml:space="preserve"> UK key employees. The member trustees and high net worth individuals and the firm is regulated by the FCA (</w:t>
      </w:r>
      <w:proofErr w:type="spellStart"/>
      <w:r w:rsidRPr="0078707C">
        <w:rPr>
          <w:rFonts w:cs="Arial"/>
        </w:rPr>
        <w:t>Reg</w:t>
      </w:r>
      <w:proofErr w:type="spellEnd"/>
      <w:r w:rsidRPr="0078707C">
        <w:rPr>
          <w:rFonts w:cs="Arial"/>
        </w:rPr>
        <w:t xml:space="preserve"> No: </w:t>
      </w:r>
      <w:r w:rsidR="00CB04B0" w:rsidRPr="00CB04B0">
        <w:rPr>
          <w:rFonts w:cs="Arial"/>
        </w:rPr>
        <w:t>197481</w:t>
      </w:r>
      <w:r w:rsidR="00CB04B0">
        <w:rPr>
          <w:rFonts w:cs="Arial"/>
        </w:rPr>
        <w:t>)</w:t>
      </w:r>
    </w:p>
    <w:p w:rsidR="00EE2BF1" w:rsidRDefault="00EE2BF1">
      <w:pPr>
        <w:spacing w:before="3"/>
        <w:rPr>
          <w:rFonts w:ascii="Arial" w:eastAsia="Arial" w:hAnsi="Arial" w:cs="Arial"/>
          <w:sz w:val="29"/>
          <w:szCs w:val="29"/>
        </w:rPr>
      </w:pPr>
    </w:p>
    <w:p w:rsidR="00A75D24" w:rsidRPr="00A75D24" w:rsidRDefault="009F0F10" w:rsidP="00A75D2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448"/>
        <w:jc w:val="left"/>
        <w:rPr>
          <w:rFonts w:cs="Arial"/>
          <w:sz w:val="21"/>
          <w:szCs w:val="21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bookmarkStart w:id="0" w:name="_GoBack"/>
      <w:bookmarkEnd w:id="0"/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scheme</w:t>
      </w:r>
      <w:r w:rsidR="00A75D24" w:rsidRPr="00A75D24">
        <w:rPr>
          <w:spacing w:val="-2"/>
        </w:rPr>
        <w:t>.</w:t>
      </w:r>
    </w:p>
    <w:p w:rsidR="00EE2BF1" w:rsidRDefault="00A75D24" w:rsidP="00A75D24">
      <w:pPr>
        <w:pStyle w:val="BodyText"/>
        <w:tabs>
          <w:tab w:val="left" w:pos="833"/>
        </w:tabs>
        <w:spacing w:line="276" w:lineRule="auto"/>
        <w:ind w:left="0" w:right="44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:rsidR="00EE2BF1" w:rsidRPr="00A165B4" w:rsidRDefault="009F0F10" w:rsidP="00A165B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610"/>
        <w:jc w:val="left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0A4859" w:rsidRPr="000A4859">
        <w:rPr>
          <w:spacing w:val="-1"/>
        </w:rPr>
        <w:t>507 24339 04647</w:t>
      </w:r>
      <w:r w:rsidR="000A4859">
        <w:rPr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 w:rsidR="00A165B4" w:rsidRPr="00A165B4">
        <w:rPr>
          <w:spacing w:val="-1"/>
        </w:rPr>
        <w:t>: 0207 290 9770</w:t>
      </w:r>
    </w:p>
    <w:p w:rsidR="00A75D24" w:rsidRPr="00A75D24" w:rsidRDefault="009F0F10" w:rsidP="00A75D24">
      <w:pPr>
        <w:pStyle w:val="BodyText"/>
        <w:numPr>
          <w:ilvl w:val="0"/>
          <w:numId w:val="1"/>
        </w:numPr>
        <w:tabs>
          <w:tab w:val="left" w:pos="919"/>
        </w:tabs>
        <w:spacing w:before="6" w:line="580" w:lineRule="atLeast"/>
        <w:ind w:left="851" w:right="1011"/>
        <w:jc w:val="left"/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  <w:r>
        <w:rPr>
          <w:spacing w:val="33"/>
        </w:rPr>
        <w:t xml:space="preserve"> </w:t>
      </w:r>
    </w:p>
    <w:p w:rsidR="00EE2BF1" w:rsidRDefault="00A75D24" w:rsidP="00A75D24">
      <w:pPr>
        <w:pStyle w:val="BodyText"/>
        <w:tabs>
          <w:tab w:val="left" w:pos="709"/>
        </w:tabs>
        <w:spacing w:before="6" w:line="580" w:lineRule="atLeast"/>
        <w:ind w:left="491" w:right="1011"/>
      </w:pPr>
      <w:r>
        <w:rPr>
          <w:spacing w:val="33"/>
        </w:rPr>
        <w:t xml:space="preserve">    </w:t>
      </w:r>
      <w:r w:rsidR="009F0F10">
        <w:rPr>
          <w:spacing w:val="-1"/>
        </w:rPr>
        <w:t>Company</w:t>
      </w:r>
      <w:r w:rsidR="009F0F10">
        <w:rPr>
          <w:spacing w:val="-3"/>
        </w:rPr>
        <w:t xml:space="preserve"> </w:t>
      </w:r>
      <w:r w:rsidR="009F0F10">
        <w:rPr>
          <w:spacing w:val="-1"/>
        </w:rPr>
        <w:t>Name:</w:t>
      </w:r>
      <w:r>
        <w:rPr>
          <w:spacing w:val="2"/>
        </w:rPr>
        <w:t xml:space="preserve"> Duet Alternative</w:t>
      </w:r>
      <w:r w:rsidR="00A165B4">
        <w:rPr>
          <w:spacing w:val="2"/>
        </w:rPr>
        <w:t xml:space="preserve"> Investments </w:t>
      </w:r>
      <w:r>
        <w:rPr>
          <w:spacing w:val="2"/>
        </w:rPr>
        <w:t>(UK) Limited</w:t>
      </w:r>
    </w:p>
    <w:p w:rsidR="00EE2BF1" w:rsidRDefault="009F0F10" w:rsidP="00A165B4">
      <w:pPr>
        <w:pStyle w:val="BodyText"/>
        <w:spacing w:before="41" w:line="275" w:lineRule="auto"/>
        <w:ind w:left="851" w:right="2428"/>
      </w:pPr>
      <w:r>
        <w:t>Address:</w:t>
      </w:r>
      <w:r>
        <w:rPr>
          <w:spacing w:val="-1"/>
        </w:rPr>
        <w:t xml:space="preserve"> </w:t>
      </w:r>
      <w:r w:rsidR="00A75D24" w:rsidRPr="00A75D24">
        <w:t>27 Hill Street, London, W1J 5LP</w:t>
      </w:r>
      <w:r w:rsidR="00A75D24">
        <w:br/>
      </w:r>
      <w:r w:rsidR="00A165B4" w:rsidRPr="00A165B4">
        <w:t>Tel no: 0207 290 9770</w:t>
      </w:r>
    </w:p>
    <w:p w:rsidR="00CB04B0" w:rsidRDefault="009F0F10" w:rsidP="00CB04B0">
      <w:pPr>
        <w:pStyle w:val="BodyText"/>
        <w:spacing w:before="41" w:line="275" w:lineRule="auto"/>
        <w:ind w:left="851" w:right="2429"/>
        <w:rPr>
          <w:spacing w:val="3"/>
        </w:rPr>
      </w:pPr>
      <w:r w:rsidRPr="00CB04B0">
        <w:rPr>
          <w:spacing w:val="-1"/>
        </w:rPr>
        <w:t>Number</w:t>
      </w:r>
      <w:r w:rsidRPr="00CB04B0">
        <w:t xml:space="preserve"> </w:t>
      </w:r>
      <w:r w:rsidRPr="00CB04B0">
        <w:rPr>
          <w:spacing w:val="-1"/>
        </w:rPr>
        <w:t>of</w:t>
      </w:r>
      <w:r w:rsidRPr="00CB04B0">
        <w:t xml:space="preserve"> </w:t>
      </w:r>
      <w:r w:rsidRPr="00CB04B0">
        <w:rPr>
          <w:spacing w:val="-1"/>
        </w:rPr>
        <w:t>employees</w:t>
      </w:r>
      <w:r w:rsidRPr="00CB04B0">
        <w:rPr>
          <w:spacing w:val="-2"/>
        </w:rPr>
        <w:t xml:space="preserve"> </w:t>
      </w:r>
      <w:r w:rsidRPr="00CB04B0">
        <w:rPr>
          <w:spacing w:val="-1"/>
        </w:rPr>
        <w:t>within</w:t>
      </w:r>
      <w:r w:rsidRPr="00CB04B0">
        <w:t xml:space="preserve"> the </w:t>
      </w:r>
      <w:r w:rsidRPr="00CB04B0">
        <w:rPr>
          <w:spacing w:val="-1"/>
        </w:rPr>
        <w:t>sponsoring</w:t>
      </w:r>
      <w:r w:rsidRPr="00CB04B0">
        <w:rPr>
          <w:spacing w:val="-2"/>
        </w:rPr>
        <w:t xml:space="preserve"> </w:t>
      </w:r>
      <w:r w:rsidRPr="00CB04B0">
        <w:rPr>
          <w:spacing w:val="-1"/>
        </w:rPr>
        <w:t>employer:</w:t>
      </w:r>
      <w:r w:rsidR="00CB04B0" w:rsidRPr="00CB04B0">
        <w:rPr>
          <w:spacing w:val="-1"/>
        </w:rPr>
        <w:t xml:space="preserve"> 3</w:t>
      </w:r>
      <w:r w:rsidRPr="00CB04B0">
        <w:rPr>
          <w:spacing w:val="3"/>
        </w:rPr>
        <w:t xml:space="preserve"> </w:t>
      </w:r>
    </w:p>
    <w:p w:rsidR="00EE2BF1" w:rsidRPr="000A4859" w:rsidRDefault="009F0F10" w:rsidP="00CB04B0">
      <w:pPr>
        <w:pStyle w:val="BodyText"/>
        <w:spacing w:before="41" w:line="275" w:lineRule="auto"/>
        <w:ind w:left="851" w:right="2429"/>
      </w:pPr>
      <w:r w:rsidRPr="000A4859">
        <w:rPr>
          <w:spacing w:val="-1"/>
        </w:rPr>
        <w:t>PAYE</w:t>
      </w:r>
      <w:r w:rsidRPr="000A4859">
        <w:t xml:space="preserve"> </w:t>
      </w:r>
      <w:r w:rsidRPr="000A4859">
        <w:rPr>
          <w:spacing w:val="-1"/>
        </w:rPr>
        <w:t>reference:</w:t>
      </w:r>
      <w:r w:rsidRPr="000A4859">
        <w:rPr>
          <w:spacing w:val="65"/>
        </w:rPr>
        <w:t xml:space="preserve"> </w:t>
      </w:r>
      <w:r w:rsidR="000A4859" w:rsidRPr="000A4859">
        <w:rPr>
          <w:spacing w:val="-1"/>
        </w:rPr>
        <w:t>120PR001072721502</w:t>
      </w:r>
    </w:p>
    <w:p w:rsidR="00EE2BF1" w:rsidRDefault="009F0F10">
      <w:pPr>
        <w:pStyle w:val="BodyText"/>
        <w:spacing w:before="1"/>
        <w:ind w:left="851"/>
      </w:pPr>
      <w:r w:rsidRPr="000A4859">
        <w:rPr>
          <w:spacing w:val="-1"/>
        </w:rPr>
        <w:t>VAT</w:t>
      </w:r>
      <w:r w:rsidRPr="000A4859">
        <w:rPr>
          <w:spacing w:val="1"/>
        </w:rPr>
        <w:t xml:space="preserve"> </w:t>
      </w:r>
      <w:r w:rsidRPr="000A4859">
        <w:rPr>
          <w:spacing w:val="-1"/>
        </w:rPr>
        <w:t>reference</w:t>
      </w:r>
      <w:r w:rsidRPr="000A4859">
        <w:rPr>
          <w:spacing w:val="-2"/>
        </w:rPr>
        <w:t xml:space="preserve"> </w:t>
      </w:r>
      <w:r w:rsidRPr="000A4859">
        <w:rPr>
          <w:spacing w:val="-1"/>
        </w:rPr>
        <w:t>number:</w:t>
      </w:r>
      <w:r w:rsidRPr="000A4859">
        <w:rPr>
          <w:spacing w:val="2"/>
        </w:rPr>
        <w:t xml:space="preserve"> </w:t>
      </w:r>
      <w:r w:rsidR="000A4859" w:rsidRPr="000A4859">
        <w:rPr>
          <w:spacing w:val="-1"/>
        </w:rPr>
        <w:t>778469753</w:t>
      </w:r>
    </w:p>
    <w:p w:rsidR="00EE2BF1" w:rsidRDefault="00EE2BF1">
      <w:pPr>
        <w:spacing w:before="6"/>
        <w:rPr>
          <w:rFonts w:ascii="Arial" w:eastAsia="Arial" w:hAnsi="Arial" w:cs="Arial"/>
          <w:sz w:val="21"/>
          <w:szCs w:val="21"/>
        </w:rPr>
      </w:pPr>
    </w:p>
    <w:p w:rsidR="00EE2BF1" w:rsidRPr="00A165B4" w:rsidRDefault="009F0F10" w:rsidP="00412BE5">
      <w:pPr>
        <w:pStyle w:val="BodyText"/>
        <w:numPr>
          <w:ilvl w:val="0"/>
          <w:numId w:val="1"/>
        </w:numPr>
        <w:tabs>
          <w:tab w:val="left" w:pos="833"/>
        </w:tabs>
        <w:ind w:left="832"/>
        <w:jc w:val="left"/>
        <w:rPr>
          <w:rFonts w:cs="Arial"/>
          <w:sz w:val="34"/>
          <w:szCs w:val="34"/>
        </w:rPr>
      </w:pPr>
      <w:r w:rsidRPr="00A165B4">
        <w:rPr>
          <w:spacing w:val="-1"/>
        </w:rPr>
        <w:t>The</w:t>
      </w:r>
      <w:r w:rsidRPr="00A165B4">
        <w:rPr>
          <w:spacing w:val="-2"/>
        </w:rPr>
        <w:t xml:space="preserve"> </w:t>
      </w:r>
      <w:r w:rsidRPr="00A165B4">
        <w:rPr>
          <w:spacing w:val="-1"/>
        </w:rPr>
        <w:t xml:space="preserve">scheme </w:t>
      </w:r>
      <w:r>
        <w:t>is a</w:t>
      </w:r>
      <w:r w:rsidRPr="00A165B4">
        <w:rPr>
          <w:spacing w:val="-1"/>
        </w:rPr>
        <w:t xml:space="preserve"> </w:t>
      </w:r>
      <w:r w:rsidRPr="00A165B4">
        <w:rPr>
          <w:spacing w:val="-2"/>
        </w:rPr>
        <w:t>SSAS.</w:t>
      </w:r>
    </w:p>
    <w:p w:rsidR="00A165B4" w:rsidRDefault="00A165B4" w:rsidP="00A165B4">
      <w:pPr>
        <w:pStyle w:val="BodyText"/>
        <w:tabs>
          <w:tab w:val="left" w:pos="833"/>
        </w:tabs>
        <w:ind w:left="832"/>
        <w:jc w:val="right"/>
        <w:rPr>
          <w:rFonts w:cs="Arial"/>
          <w:sz w:val="34"/>
          <w:szCs w:val="34"/>
        </w:rPr>
      </w:pPr>
    </w:p>
    <w:p w:rsidR="00A165B4" w:rsidRPr="00A165B4" w:rsidRDefault="00A165B4" w:rsidP="00A165B4">
      <w:pPr>
        <w:pStyle w:val="BodyText"/>
        <w:numPr>
          <w:ilvl w:val="0"/>
          <w:numId w:val="1"/>
        </w:numPr>
        <w:tabs>
          <w:tab w:val="left" w:pos="833"/>
        </w:tabs>
        <w:ind w:left="832"/>
        <w:jc w:val="left"/>
        <w:rPr>
          <w:spacing w:val="-1"/>
        </w:rPr>
      </w:pPr>
      <w:r w:rsidRPr="00A165B4">
        <w:rPr>
          <w:spacing w:val="-1"/>
        </w:rPr>
        <w:t>The parties to this are our firm and introducing the case is Duet Alternative Investments (UK) Limited, authorized and regulated by the Financial Services</w:t>
      </w:r>
      <w:r>
        <w:rPr>
          <w:spacing w:val="-1"/>
        </w:rPr>
        <w:t xml:space="preserve"> </w:t>
      </w:r>
      <w:r w:rsidRPr="00A165B4">
        <w:rPr>
          <w:spacing w:val="-1"/>
        </w:rPr>
        <w:t>Authority, FCA Number: 197481</w:t>
      </w:r>
      <w:r>
        <w:rPr>
          <w:spacing w:val="-1"/>
        </w:rPr>
        <w:t xml:space="preserve">, </w:t>
      </w:r>
      <w:r w:rsidRPr="00A165B4">
        <w:rPr>
          <w:spacing w:val="-1"/>
        </w:rPr>
        <w:t>details below:</w:t>
      </w:r>
    </w:p>
    <w:p w:rsidR="00A165B4" w:rsidRDefault="00A165B4" w:rsidP="00A165B4">
      <w:pPr>
        <w:pStyle w:val="ListParagraph"/>
        <w:rPr>
          <w:spacing w:val="-1"/>
        </w:rPr>
      </w:pPr>
    </w:p>
    <w:p w:rsidR="00A165B4" w:rsidRPr="00A165B4" w:rsidRDefault="00A165B4" w:rsidP="00A165B4">
      <w:pPr>
        <w:pStyle w:val="BodyText"/>
        <w:tabs>
          <w:tab w:val="left" w:pos="833"/>
        </w:tabs>
        <w:ind w:left="832"/>
        <w:rPr>
          <w:rFonts w:cs="Arial"/>
          <w:sz w:val="34"/>
          <w:szCs w:val="34"/>
        </w:rPr>
      </w:pPr>
      <w:r w:rsidRPr="00A165B4">
        <w:rPr>
          <w:spacing w:val="-1"/>
        </w:rPr>
        <w:t>Duet Alternative Investments (UK) Limited, 27 Hill Street, London, W1J</w:t>
      </w:r>
      <w:r w:rsidRPr="00A165B4">
        <w:rPr>
          <w:spacing w:val="-1"/>
        </w:rPr>
        <w:br/>
        <w:t>5LP</w:t>
      </w:r>
    </w:p>
    <w:p w:rsidR="00E1220E" w:rsidRPr="00A165B4" w:rsidRDefault="00A165B4" w:rsidP="00A165B4">
      <w:pPr>
        <w:pStyle w:val="BodyText"/>
        <w:spacing w:line="336" w:lineRule="auto"/>
        <w:ind w:left="832" w:right="1392"/>
        <w:rPr>
          <w:spacing w:val="-1"/>
        </w:rPr>
        <w:sectPr w:rsidR="00E1220E" w:rsidRPr="00A165B4">
          <w:pgSz w:w="11900" w:h="16860"/>
          <w:pgMar w:top="2400" w:right="1000" w:bottom="1220" w:left="1100" w:header="962" w:footer="1027" w:gutter="0"/>
          <w:cols w:space="720"/>
        </w:sectPr>
      </w:pPr>
      <w:r w:rsidRPr="00A165B4">
        <w:rPr>
          <w:spacing w:val="-1"/>
        </w:rPr>
        <w:t>Tel no: 0207 290 9770</w:t>
      </w:r>
    </w:p>
    <w:p w:rsidR="00EE2BF1" w:rsidRDefault="00EE2BF1">
      <w:pPr>
        <w:rPr>
          <w:rFonts w:ascii="Arial" w:eastAsia="Arial" w:hAnsi="Arial" w:cs="Arial"/>
          <w:sz w:val="20"/>
          <w:szCs w:val="20"/>
        </w:rPr>
      </w:pPr>
    </w:p>
    <w:p w:rsidR="00EE2BF1" w:rsidRDefault="00EE2BF1">
      <w:pPr>
        <w:spacing w:before="3"/>
        <w:rPr>
          <w:rFonts w:ascii="Arial" w:eastAsia="Arial" w:hAnsi="Arial" w:cs="Arial"/>
        </w:rPr>
      </w:pPr>
    </w:p>
    <w:p w:rsidR="00EE2BF1" w:rsidRDefault="009F0F10">
      <w:pPr>
        <w:pStyle w:val="BodyText"/>
        <w:spacing w:before="69"/>
        <w:ind w:left="112"/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confirm:</w:t>
      </w:r>
    </w:p>
    <w:p w:rsidR="00EE2BF1" w:rsidRDefault="009F0F10">
      <w:pPr>
        <w:pStyle w:val="BodyText"/>
        <w:spacing w:before="182" w:line="275" w:lineRule="auto"/>
        <w:ind w:left="112" w:right="448"/>
      </w:pPr>
      <w:r>
        <w:t>This</w:t>
      </w:r>
      <w:r>
        <w:rPr>
          <w:spacing w:val="-2"/>
        </w:rPr>
        <w:t xml:space="preserve"> scheme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regulated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rPr>
          <w:spacing w:val="-4"/>
        </w:rPr>
        <w:t xml:space="preserve"> </w:t>
      </w:r>
      <w:r w:rsidR="00A165B4">
        <w:rPr>
          <w:spacing w:val="-4"/>
        </w:rPr>
        <w:t>t</w:t>
      </w:r>
      <w:r w:rsidR="00A165B4" w:rsidRPr="00A165B4">
        <w:rPr>
          <w:spacing w:val="-4"/>
        </w:rPr>
        <w:t>he assets of the scheme are to be managed by Duet Group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cannot access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assets of</w:t>
      </w:r>
      <w:r>
        <w:rPr>
          <w:spacing w:val="69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scheme</w:t>
      </w:r>
      <w:r>
        <w:t xml:space="preserve"> </w:t>
      </w:r>
      <w:r>
        <w:rPr>
          <w:spacing w:val="-1"/>
        </w:rPr>
        <w:t>and the</w:t>
      </w:r>
      <w:r>
        <w:rPr>
          <w:spacing w:val="-4"/>
        </w:rPr>
        <w:t xml:space="preserve"> </w:t>
      </w:r>
      <w:r>
        <w:rPr>
          <w:spacing w:val="-2"/>
        </w:rPr>
        <w:t>employer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dormant</w:t>
      </w:r>
      <w:r>
        <w:rPr>
          <w:spacing w:val="-1"/>
        </w:rPr>
        <w:t xml:space="preserve"> </w:t>
      </w:r>
      <w:r>
        <w:rPr>
          <w:spacing w:val="-3"/>
        </w:rPr>
        <w:t>company.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 xml:space="preserve">is </w:t>
      </w:r>
      <w:r>
        <w:t>a</w:t>
      </w:r>
      <w:r w:rsidR="001D15FE">
        <w:t>n active</w:t>
      </w:r>
      <w:r>
        <w:rPr>
          <w:spacing w:val="-1"/>
        </w:rPr>
        <w:t xml:space="preserve"> director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the Company</w:t>
      </w:r>
      <w:r>
        <w:rPr>
          <w:spacing w:val="57"/>
        </w:rPr>
        <w:t xml:space="preserve"> </w:t>
      </w:r>
      <w:r>
        <w:t>for this</w:t>
      </w:r>
      <w:r>
        <w:rPr>
          <w:spacing w:val="-2"/>
        </w:rPr>
        <w:t xml:space="preserve"> scheme.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1"/>
        <w:rPr>
          <w:rFonts w:ascii="Arial" w:eastAsia="Arial" w:hAnsi="Arial" w:cs="Arial"/>
          <w:sz w:val="27"/>
          <w:szCs w:val="27"/>
        </w:rPr>
      </w:pPr>
    </w:p>
    <w:p w:rsidR="00EE2BF1" w:rsidRDefault="009F0F10">
      <w:pPr>
        <w:pStyle w:val="BodyText"/>
        <w:ind w:left="112"/>
      </w:pPr>
      <w:r>
        <w:rPr>
          <w:spacing w:val="-2"/>
        </w:rPr>
        <w:t xml:space="preserve">Yours </w:t>
      </w:r>
      <w:r w:rsidR="001D15FE">
        <w:rPr>
          <w:spacing w:val="-1"/>
        </w:rPr>
        <w:t>s</w:t>
      </w:r>
      <w:r>
        <w:rPr>
          <w:spacing w:val="-1"/>
        </w:rPr>
        <w:t>incerely,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6"/>
        <w:rPr>
          <w:rFonts w:ascii="Arial" w:eastAsia="Arial" w:hAnsi="Arial" w:cs="Arial"/>
        </w:rPr>
      </w:pPr>
    </w:p>
    <w:p w:rsidR="00EE2BF1" w:rsidRDefault="009F0F10">
      <w:pPr>
        <w:pStyle w:val="BodyText"/>
        <w:ind w:left="112"/>
      </w:pPr>
      <w:r>
        <w:rPr>
          <w:spacing w:val="-2"/>
        </w:rPr>
        <w:t>Michelle Lunnon</w:t>
      </w:r>
    </w:p>
    <w:p w:rsidR="00EE2BF1" w:rsidRDefault="009F0F10">
      <w:pPr>
        <w:spacing w:before="177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Practitioner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.Com </w:t>
      </w:r>
      <w:r>
        <w:rPr>
          <w:rFonts w:ascii="Arial"/>
          <w:b/>
          <w:spacing w:val="-1"/>
          <w:sz w:val="24"/>
        </w:rPr>
        <w:t>Limited</w:t>
      </w:r>
    </w:p>
    <w:p w:rsidR="00EE2BF1" w:rsidRDefault="009F0F10">
      <w:pPr>
        <w:pStyle w:val="BodyText"/>
        <w:spacing w:before="180"/>
        <w:ind w:left="112"/>
      </w:pPr>
      <w:proofErr w:type="spellStart"/>
      <w:r>
        <w:t>Enc</w:t>
      </w:r>
      <w:proofErr w:type="spellEnd"/>
    </w:p>
    <w:sectPr w:rsidR="00EE2BF1">
      <w:pgSz w:w="11900" w:h="16860"/>
      <w:pgMar w:top="2400" w:right="1000" w:bottom="1220" w:left="1100" w:header="962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C8" w:rsidRDefault="009F0F10">
      <w:r>
        <w:separator/>
      </w:r>
    </w:p>
  </w:endnote>
  <w:endnote w:type="continuationSeparator" w:id="0">
    <w:p w:rsidR="007978C8" w:rsidRDefault="009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190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BF1" w:rsidRDefault="009F0F10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2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EE2BF1" w:rsidRDefault="009F0F10">
                          <w:pPr>
                            <w:spacing w:before="1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01E1F"/>
                              <w:spacing w:val="-2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01E1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01E1F"/>
                              <w:spacing w:val="-1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0.5pt;height:25.9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97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" filled="f" stroked="f">
              <v:textbox inset="0,0,0,0">
                <w:txbxContent>
                  <w:p w:rsidR="00EE2BF1" w:rsidRDefault="009F0F10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House,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2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Lane,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London.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NW7</w:t>
                    </w:r>
                    <w:r>
                      <w:rPr>
                        <w:rFonts w:ascii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EE2BF1" w:rsidRDefault="009F0F10">
                    <w:pPr>
                      <w:spacing w:before="1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01E1F"/>
                        <w:spacing w:val="-2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01E1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01E1F"/>
                        <w:spacing w:val="-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C8" w:rsidRDefault="009F0F10">
      <w:r>
        <w:separator/>
      </w:r>
    </w:p>
  </w:footnote>
  <w:footnote w:type="continuationSeparator" w:id="0">
    <w:p w:rsidR="007978C8" w:rsidRDefault="009F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2600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0E2B"/>
    <w:multiLevelType w:val="hybridMultilevel"/>
    <w:tmpl w:val="7518AECA"/>
    <w:lvl w:ilvl="0" w:tplc="0D028700">
      <w:start w:val="1"/>
      <w:numFmt w:val="decimal"/>
      <w:lvlText w:val="%1."/>
      <w:lvlJc w:val="left"/>
      <w:pPr>
        <w:ind w:left="95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1F0A2CA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CD90999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6276D42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5D8659E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B9CAEF50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5750F14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7FA8B12A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4646521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1"/>
    <w:rsid w:val="000A4859"/>
    <w:rsid w:val="001D15FE"/>
    <w:rsid w:val="0078707C"/>
    <w:rsid w:val="007978C8"/>
    <w:rsid w:val="009F0F10"/>
    <w:rsid w:val="00A165B4"/>
    <w:rsid w:val="00A75D24"/>
    <w:rsid w:val="00CB04B0"/>
    <w:rsid w:val="00E1220E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027ED53-BC9F-4606-8C46-7C8F6A92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4</cp:revision>
  <cp:lastPrinted>2014-05-28T08:52:00Z</cp:lastPrinted>
  <dcterms:created xsi:type="dcterms:W3CDTF">2014-05-27T08:40:00Z</dcterms:created>
  <dcterms:modified xsi:type="dcterms:W3CDTF">2014-05-28T08:55:00Z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2014-05-23T00:00:00Z</vt:filetime>
  </property>
</Properties>
</file>