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DCS Properties Executive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Dale Christopher Smith </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5">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ijIbC/7pgVNKDhHnDkyF9IbbQQ==">AMUW2mVJYVPeVgCDGHKeT4YTaTyHRHVmZl+mllbeaQBio6zyYXiUYJnpMOHylSsLbvcrYM7iMUCEeeG23c0taOeCFc1vDQVf6HodOv1byyV2sfs+nrXG3ahgAccQVj/WkRkYACSE1eYX2oHeNiWzsRZLcTjVblkhOQ==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