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Dale Christopher Smith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6 Cwm Cadno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Margam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Port Talbot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SA13 2TP</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rtl w:val="0"/>
        </w:rPr>
        <w:t xml:space="preserve">By Electronic Mail</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Dale Christopher Smith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Dale</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2"/>
      <w:bookmarkEnd w:id="2"/>
      <w:r w:rsidDel="00000000" w:rsidR="00000000" w:rsidRPr="00000000">
        <w:rPr>
          <w:rFonts w:ascii="Arial" w:cs="Arial" w:eastAsia="Arial" w:hAnsi="Arial"/>
          <w:rtl w:val="0"/>
        </w:rPr>
        <w:t xml:space="preserve">DCS Properties Executive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xjL3/cz2Xy6heWttM8wUeb4YfA==">AMUW2mV2RriudqS5A6bpJ5DrEWJgAy5OpNFnHp44aoLMTgaBGjXGvYvu/3T5N8vabGm0Xf5I3pbGc3aXWphVbZeLQtDb/5k/eosf3UbkIpTOw5j7TMTQDldy1ZqJQVtiLfy4xGdPT4b1DvhgQXYzZGkyBk6pf9KVfWw44rmDVeHa4XMhshaet20=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