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David Wood Pension Scheme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Minutes of a meeting of the trustees of the David Wood Pension Scheme (the “Scheme”) held at 1 Calverley Road, Oulton, Leeds, LS26 8JD on 26 January 2023</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322.0" w:type="dxa"/>
        <w:jc w:val="left"/>
        <w:tblInd w:w="-108.0" w:type="dxa"/>
        <w:tblLayout w:type="fixed"/>
        <w:tblLook w:val="0000"/>
      </w:tblPr>
      <w:tblGrid>
        <w:gridCol w:w="2518"/>
        <w:gridCol w:w="6804"/>
        <w:tblGridChange w:id="0">
          <w:tblGrid>
            <w:gridCol w:w="2518"/>
            <w:gridCol w:w="6804"/>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color w:val="000000"/>
                <w:rtl w:val="0"/>
              </w:rPr>
              <w:t xml:space="preserve">PRESENT:    </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color w:val="000000"/>
                <w:rtl w:val="0"/>
              </w:rPr>
              <w:t xml:space="preserve">NAME</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rtl w:val="0"/>
              </w:rPr>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line="312" w:lineRule="auto"/>
              <w:rPr/>
            </w:pPr>
            <w:r w:rsidDel="00000000" w:rsidR="00000000" w:rsidRPr="00000000">
              <w:rPr>
                <w:rtl w:val="0"/>
              </w:rPr>
              <w:t xml:space="preserve">David Anthony Wood</w:t>
            </w:r>
          </w:p>
          <w:p w:rsidR="00000000" w:rsidDel="00000000" w:rsidP="00000000" w:rsidRDefault="00000000" w:rsidRPr="00000000" w14:paraId="00000009">
            <w:pPr>
              <w:spacing w:after="240" w:lineRule="auto"/>
              <w:rPr/>
            </w:pPr>
            <w:r w:rsidDel="00000000" w:rsidR="00000000" w:rsidRPr="00000000">
              <w:rPr>
                <w:rtl w:val="0"/>
              </w:rPr>
              <w:t xml:space="preserve">Karen Wood </w:t>
            </w:r>
          </w:p>
        </w:tc>
      </w:tr>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rtl w:val="0"/>
              </w:rPr>
            </w:r>
          </w:p>
        </w:tc>
      </w:tr>
    </w:tbl>
    <w:bookmarkStart w:colFirst="0" w:colLast="0" w:name="bookmark=id.gjdgxs" w:id="0"/>
    <w:bookmarkEnd w:id="0"/>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It was reported that the purpose of the meeting was to consider and, if thought fit, approve a loan of £</w:t>
      </w:r>
      <w:r w:rsidDel="00000000" w:rsidR="00000000" w:rsidRPr="00000000">
        <w:rPr>
          <w:rtl w:val="0"/>
        </w:rPr>
        <w:t xml:space="preserve">1,000</w:t>
      </w:r>
      <w:r w:rsidDel="00000000" w:rsidR="00000000" w:rsidRPr="00000000">
        <w:rPr>
          <w:color w:val="000000"/>
          <w:rtl w:val="0"/>
        </w:rPr>
        <w:t xml:space="preserve">,000 (the Loan) to </w:t>
      </w:r>
      <w:r w:rsidDel="00000000" w:rsidR="00000000" w:rsidRPr="00000000">
        <w:rPr>
          <w:rtl w:val="0"/>
        </w:rPr>
        <w:t xml:space="preserve">David Wood Baking Limited</w:t>
      </w:r>
      <w:r w:rsidDel="00000000" w:rsidR="00000000" w:rsidRPr="00000000">
        <w:rPr>
          <w:color w:val="000000"/>
          <w:rtl w:val="0"/>
        </w:rPr>
        <w:t xml:space="preserve"> (company number 06541251) (the Borrower).</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spacing w:after="240" w:line="312" w:lineRule="auto"/>
        <w:ind w:left="850" w:hanging="850"/>
        <w:rPr/>
      </w:pPr>
      <w:r w:rsidDel="00000000" w:rsidR="00000000" w:rsidRPr="00000000">
        <w:rPr>
          <w:rtl w:val="0"/>
        </w:rPr>
        <w:t xml:space="preserve">The Borrower is the present Sponsoring Employer to the Scheme.</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bookmarkStart w:colFirst="0" w:colLast="0" w:name="_heading=h.30j0zll" w:id="1"/>
      <w:bookmarkEnd w:id="1"/>
      <w:r w:rsidDel="00000000" w:rsidR="00000000" w:rsidRPr="00000000">
        <w:rPr>
          <w:color w:val="000000"/>
          <w:rtl w:val="0"/>
        </w:rPr>
        <w:t xml:space="preserve">The Trustees considered the terms of the following draft documents produced to the meeting:</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a loan agreement between the Scheme and the Borrower;</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a debenture from Mr David Anthony Wood in favour of the trustees of the Scheme as security for the loan agreement referred to in paragraph 1.3.1 over the shareholdings held by Mr Wood in David Wood Baking UK Limited; and</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a recent valuation of the shareholdings held by </w:t>
      </w:r>
      <w:r w:rsidDel="00000000" w:rsidR="00000000" w:rsidRPr="00000000">
        <w:rPr>
          <w:rtl w:val="0"/>
        </w:rPr>
        <w:t xml:space="preserve">David Wood dated 24 January 2023.</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(together, the Documents).</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It was noted that under section 179 of the Finance Act 2004, the Scheme could only provide the Loan under certain circumstances.</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The Trustees considered that the Documents met the requirements of section 179 of the Finance Act 2004 and IT WAS RESOLVED, in exercise of the powers conferred by 5.5 of the Trust Deed and Rules for the Scheme to approve the Documents and that the Trustees be authorised to sign the Documents on behalf of Benefits Scheme.</w:t>
      </w:r>
    </w:p>
    <w:p w:rsidR="00000000" w:rsidDel="00000000" w:rsidP="00000000" w:rsidRDefault="00000000" w:rsidRPr="00000000" w14:paraId="00000016">
      <w:pPr>
        <w:widowControl w:val="0"/>
        <w:numPr>
          <w:ilvl w:val="1"/>
          <w:numId w:val="1"/>
        </w:numPr>
        <w:spacing w:line="312" w:lineRule="auto"/>
        <w:ind w:left="850" w:right="-46" w:hanging="850"/>
        <w:jc w:val="left"/>
        <w:rPr/>
      </w:pPr>
      <w:r w:rsidDel="00000000" w:rsidR="00000000" w:rsidRPr="00000000">
        <w:rPr>
          <w:highlight w:val="whit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r w:rsidDel="00000000" w:rsidR="00000000" w:rsidRPr="00000000">
        <w:rPr>
          <w:rtl w:val="0"/>
        </w:rPr>
      </w:r>
    </w:p>
    <w:p w:rsidR="00000000" w:rsidDel="00000000" w:rsidP="00000000" w:rsidRDefault="00000000" w:rsidRPr="00000000" w14:paraId="00000017">
      <w:pPr>
        <w:widowControl w:val="0"/>
        <w:numPr>
          <w:ilvl w:val="1"/>
          <w:numId w:val="1"/>
        </w:numPr>
        <w:spacing w:line="312" w:lineRule="auto"/>
        <w:ind w:left="850" w:right="-46" w:hanging="850"/>
        <w:jc w:val="left"/>
        <w:rPr/>
      </w:pPr>
      <w:r w:rsidDel="00000000" w:rsidR="00000000" w:rsidRPr="00000000">
        <w:rPr>
          <w:highlight w:val="white"/>
          <w:rtl w:val="0"/>
        </w:rPr>
        <w:t xml:space="preserve">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t xml:space="preserve"> </w:t>
      </w:r>
    </w:p>
    <w:p w:rsidR="00000000" w:rsidDel="00000000" w:rsidP="00000000" w:rsidRDefault="00000000" w:rsidRPr="00000000" w14:paraId="00000018">
      <w:pPr>
        <w:widowControl w:val="0"/>
        <w:ind w:left="850" w:right="-46" w:firstLine="0"/>
        <w:jc w:val="left"/>
        <w:rPr/>
      </w:pPr>
      <w:r w:rsidDel="00000000" w:rsidR="00000000" w:rsidRPr="00000000">
        <w:rPr>
          <w:rtl w:val="0"/>
        </w:rPr>
      </w:r>
    </w:p>
    <w:p w:rsidR="00000000" w:rsidDel="00000000" w:rsidP="00000000" w:rsidRDefault="00000000" w:rsidRPr="00000000" w14:paraId="00000019">
      <w:pPr>
        <w:keepNext w:val="1"/>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There being no other business, the meeting was concluded.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240" w:line="312" w:lineRule="auto"/>
        <w:ind w:left="850" w:firstLine="0"/>
        <w:rPr>
          <w:color w:val="000000"/>
        </w:rPr>
      </w:pPr>
      <w:r w:rsidDel="00000000" w:rsidR="00000000" w:rsidRPr="00000000">
        <w:rPr>
          <w:rtl w:val="0"/>
        </w:rPr>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Signed</w:t>
      </w:r>
    </w:p>
    <w:p w:rsidR="00000000" w:rsidDel="00000000" w:rsidP="00000000" w:rsidRDefault="00000000" w:rsidRPr="00000000" w14:paraId="0000001D">
      <w:pPr>
        <w:keepNext w:val="1"/>
        <w:pBdr>
          <w:top w:space="0" w:sz="0" w:val="nil"/>
          <w:left w:space="0" w:sz="0" w:val="nil"/>
          <w:bottom w:space="0" w:sz="0" w:val="nil"/>
          <w:right w:space="0" w:sz="0" w:val="nil"/>
          <w:between w:space="0" w:sz="0" w:val="nil"/>
        </w:pBdr>
        <w:spacing w:after="0" w:line="312" w:lineRule="auto"/>
        <w:ind w:left="851" w:hanging="850"/>
        <w:rPr/>
      </w:pPr>
      <w:r w:rsidDel="00000000" w:rsidR="00000000" w:rsidRPr="00000000">
        <w:rPr>
          <w:rtl w:val="0"/>
        </w:rPr>
      </w:r>
    </w:p>
    <w:p w:rsidR="00000000" w:rsidDel="00000000" w:rsidP="00000000" w:rsidRDefault="00000000" w:rsidRPr="00000000" w14:paraId="0000001E">
      <w:pPr>
        <w:keepNext w:val="1"/>
        <w:pBdr>
          <w:top w:space="0" w:sz="0" w:val="nil"/>
          <w:left w:space="0" w:sz="0" w:val="nil"/>
          <w:bottom w:space="0" w:sz="0" w:val="nil"/>
          <w:right w:space="0" w:sz="0" w:val="nil"/>
          <w:between w:space="0" w:sz="0" w:val="nil"/>
        </w:pBdr>
        <w:spacing w:after="0" w:line="312" w:lineRule="auto"/>
        <w:ind w:left="851" w:hanging="850"/>
        <w:rPr>
          <w:color w:val="000000"/>
        </w:rPr>
      </w:pPr>
      <w:r w:rsidDel="00000000" w:rsidR="00000000" w:rsidRPr="00000000">
        <w:rPr>
          <w:color w:val="000000"/>
          <w:rtl w:val="0"/>
        </w:rPr>
        <w:t xml:space="preserve">David Wood</w:t>
        <w:tab/>
      </w:r>
    </w:p>
    <w:p w:rsidR="00000000" w:rsidDel="00000000" w:rsidP="00000000" w:rsidRDefault="00000000" w:rsidRPr="00000000" w14:paraId="0000001F">
      <w:pPr>
        <w:keepNext w:val="1"/>
        <w:pBdr>
          <w:top w:space="0" w:sz="0" w:val="nil"/>
          <w:left w:space="0" w:sz="0" w:val="nil"/>
          <w:bottom w:space="0" w:sz="0" w:val="nil"/>
          <w:right w:space="0" w:sz="0" w:val="nil"/>
          <w:between w:space="0" w:sz="0" w:val="nil"/>
        </w:pBdr>
        <w:spacing w:after="0" w:line="312" w:lineRule="auto"/>
        <w:ind w:left="851" w:hanging="850"/>
        <w:rPr/>
      </w:pPr>
      <w:r w:rsidDel="00000000" w:rsidR="00000000" w:rsidRPr="00000000">
        <w:rPr>
          <w:rtl w:val="0"/>
        </w:rPr>
      </w:r>
    </w:p>
    <w:p w:rsidR="00000000" w:rsidDel="00000000" w:rsidP="00000000" w:rsidRDefault="00000000" w:rsidRPr="00000000" w14:paraId="00000020">
      <w:pPr>
        <w:keepNext w:val="1"/>
        <w:pBdr>
          <w:top w:space="0" w:sz="0" w:val="nil"/>
          <w:left w:space="0" w:sz="0" w:val="nil"/>
          <w:bottom w:space="0" w:sz="0" w:val="nil"/>
          <w:right w:space="0" w:sz="0" w:val="nil"/>
          <w:between w:space="0" w:sz="0" w:val="nil"/>
        </w:pBdr>
        <w:spacing w:after="0" w:line="312" w:lineRule="auto"/>
        <w:ind w:left="851" w:hanging="850"/>
        <w:rPr/>
      </w:pP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0" w:line="312" w:lineRule="auto"/>
        <w:ind w:left="851" w:hanging="850"/>
        <w:rPr/>
      </w:pPr>
      <w:r w:rsidDel="00000000" w:rsidR="00000000" w:rsidRPr="00000000">
        <w:rPr>
          <w:rtl w:val="0"/>
        </w:rPr>
        <w:t xml:space="preserve">Signed</w:t>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after="0" w:line="312" w:lineRule="auto"/>
        <w:ind w:left="851" w:hanging="850"/>
        <w:rPr>
          <w:color w:val="000000"/>
        </w:rPr>
      </w:pPr>
      <w:r w:rsidDel="00000000" w:rsidR="00000000" w:rsidRPr="00000000">
        <w:rPr>
          <w:color w:val="000000"/>
          <w:rtl w:val="0"/>
        </w:rPr>
        <w:tab/>
        <w:tab/>
        <w:tab/>
        <w:tab/>
      </w:r>
    </w:p>
    <w:p w:rsidR="00000000" w:rsidDel="00000000" w:rsidP="00000000" w:rsidRDefault="00000000" w:rsidRPr="00000000" w14:paraId="00000023">
      <w:pPr>
        <w:keepNext w:val="1"/>
        <w:pBdr>
          <w:top w:space="0" w:sz="0" w:val="nil"/>
          <w:left w:space="0" w:sz="0" w:val="nil"/>
          <w:bottom w:space="0" w:sz="0" w:val="nil"/>
          <w:right w:space="0" w:sz="0" w:val="nil"/>
          <w:between w:space="0" w:sz="0" w:val="nil"/>
        </w:pBdr>
        <w:spacing w:after="0" w:line="312" w:lineRule="auto"/>
        <w:ind w:left="851" w:hanging="850"/>
        <w:rPr/>
      </w:pP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0" w:line="312" w:lineRule="auto"/>
        <w:ind w:left="851" w:hanging="850"/>
        <w:rPr>
          <w:color w:val="000000"/>
        </w:rPr>
      </w:pPr>
      <w:r w:rsidDel="00000000" w:rsidR="00000000" w:rsidRPr="00000000">
        <w:rPr>
          <w:color w:val="000000"/>
          <w:rtl w:val="0"/>
        </w:rPr>
        <w:t xml:space="preserve">Karen Wood</w:t>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spacing w:after="0" w:line="312" w:lineRule="auto"/>
        <w:ind w:left="851" w:hanging="850"/>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440" w:right="1440" w:header="72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right" w:leader="none" w:pos="9072"/>
      </w:tabs>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20" w:lineRule="auto"/>
      <w:ind w:left="720" w:hanging="720"/>
    </w:pPr>
    <w:rPr>
      <w:rFonts w:ascii="Times New Roman" w:cs="Times New Roman" w:eastAsia="Times New Roman" w:hAnsi="Times New Roman"/>
      <w:b w:val="1"/>
      <w:smallCaps w:val="1"/>
    </w:rPr>
  </w:style>
  <w:style w:type="paragraph" w:styleId="Heading2">
    <w:name w:val="heading 2"/>
    <w:basedOn w:val="Normal"/>
    <w:next w:val="Normal"/>
    <w:pPr>
      <w:spacing w:after="120" w:before="280" w:lineRule="auto"/>
      <w:ind w:left="720" w:hanging="720"/>
    </w:pPr>
    <w:rPr>
      <w:rFonts w:ascii="Times New Roman" w:cs="Times New Roman" w:eastAsia="Times New Roman" w:hAnsi="Times New Roman"/>
      <w:color w:val="000000"/>
    </w:rPr>
  </w:style>
  <w:style w:type="paragraph" w:styleId="Heading3">
    <w:name w:val="heading 3"/>
    <w:basedOn w:val="Normal"/>
    <w:next w:val="Normal"/>
    <w:pPr>
      <w:spacing w:after="120" w:lineRule="auto"/>
      <w:ind w:left="1559" w:hanging="567"/>
    </w:pPr>
    <w:rPr>
      <w:rFonts w:ascii="Times New Roman" w:cs="Times New Roman" w:eastAsia="Times New Roman" w:hAnsi="Times New Roman"/>
    </w:rPr>
  </w:style>
  <w:style w:type="paragraph" w:styleId="Heading4">
    <w:name w:val="heading 4"/>
    <w:basedOn w:val="Normal"/>
    <w:next w:val="Normal"/>
    <w:pPr>
      <w:spacing w:after="120" w:lineRule="auto"/>
      <w:ind w:left="2268" w:hanging="566"/>
    </w:pPr>
    <w:rPr>
      <w:rFonts w:ascii="Times New Roman" w:cs="Times New Roman" w:eastAsia="Times New Roman" w:hAnsi="Times New Roman"/>
    </w:rPr>
  </w:style>
  <w:style w:type="paragraph" w:styleId="Heading5">
    <w:name w:val="heading 5"/>
    <w:basedOn w:val="Normal"/>
    <w:next w:val="Normal"/>
    <w:pPr>
      <w:spacing w:after="120" w:lineRule="auto"/>
      <w:ind w:left="2880" w:hanging="720"/>
    </w:pPr>
    <w:rPr>
      <w:rFonts w:ascii="Times New Roman" w:cs="Times New Roman" w:eastAsia="Times New Roman" w:hAnsi="Times New Roman"/>
    </w:rPr>
  </w:style>
  <w:style w:type="paragraph" w:styleId="Heading6">
    <w:name w:val="heading 6"/>
    <w:basedOn w:val="Normal"/>
    <w:next w:val="Normal"/>
    <w:pPr>
      <w:keepNext w:val="1"/>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before="320"/>
      <w:ind w:left="720" w:hanging="720"/>
      <w:outlineLvl w:val="0"/>
    </w:pPr>
    <w:rPr>
      <w:rFonts w:ascii="Times New Roman" w:cs="Times New Roman" w:eastAsia="Times New Roman" w:hAnsi="Times New Roman"/>
      <w:b w:val="1"/>
      <w:smallCaps w:val="1"/>
    </w:rPr>
  </w:style>
  <w:style w:type="paragraph" w:styleId="Heading2">
    <w:name w:val="heading 2"/>
    <w:basedOn w:val="Normal"/>
    <w:next w:val="Normal"/>
    <w:uiPriority w:val="9"/>
    <w:semiHidden w:val="1"/>
    <w:unhideWhenUsed w:val="1"/>
    <w:qFormat w:val="1"/>
    <w:pPr>
      <w:spacing w:after="120" w:before="280"/>
      <w:ind w:left="720" w:hanging="720"/>
      <w:outlineLvl w:val="1"/>
    </w:pPr>
    <w:rPr>
      <w:rFonts w:ascii="Times New Roman" w:cs="Times New Roman" w:eastAsia="Times New Roman" w:hAnsi="Times New Roman"/>
      <w:color w:val="000000"/>
    </w:rPr>
  </w:style>
  <w:style w:type="paragraph" w:styleId="Heading3">
    <w:name w:val="heading 3"/>
    <w:basedOn w:val="Normal"/>
    <w:next w:val="Normal"/>
    <w:uiPriority w:val="9"/>
    <w:semiHidden w:val="1"/>
    <w:unhideWhenUsed w:val="1"/>
    <w:qFormat w:val="1"/>
    <w:pPr>
      <w:spacing w:after="120"/>
      <w:ind w:left="1559" w:hanging="567"/>
      <w:outlineLvl w:val="2"/>
    </w:pPr>
    <w:rPr>
      <w:rFonts w:ascii="Times New Roman" w:cs="Times New Roman" w:eastAsia="Times New Roman" w:hAnsi="Times New Roman"/>
    </w:rPr>
  </w:style>
  <w:style w:type="paragraph" w:styleId="Heading4">
    <w:name w:val="heading 4"/>
    <w:basedOn w:val="Normal"/>
    <w:next w:val="Normal"/>
    <w:uiPriority w:val="9"/>
    <w:semiHidden w:val="1"/>
    <w:unhideWhenUsed w:val="1"/>
    <w:qFormat w:val="1"/>
    <w:pPr>
      <w:spacing w:after="120"/>
      <w:ind w:left="2268" w:hanging="566"/>
      <w:outlineLvl w:val="3"/>
    </w:pPr>
    <w:rPr>
      <w:rFonts w:ascii="Times New Roman" w:cs="Times New Roman" w:eastAsia="Times New Roman" w:hAnsi="Times New Roman"/>
    </w:rPr>
  </w:style>
  <w:style w:type="paragraph" w:styleId="Heading5">
    <w:name w:val="heading 5"/>
    <w:basedOn w:val="Normal"/>
    <w:next w:val="Normal"/>
    <w:uiPriority w:val="9"/>
    <w:semiHidden w:val="1"/>
    <w:unhideWhenUsed w:val="1"/>
    <w:qFormat w:val="1"/>
    <w:pPr>
      <w:spacing w:after="120"/>
      <w:ind w:left="2880" w:hanging="720"/>
      <w:outlineLvl w:val="4"/>
    </w:pPr>
    <w:rPr>
      <w:rFonts w:ascii="Times New Roman" w:cs="Times New Roman" w:eastAsia="Times New Roman" w:hAnsi="Times New Roman"/>
    </w:rPr>
  </w:style>
  <w:style w:type="paragraph" w:styleId="Heading6">
    <w:name w:val="heading 6"/>
    <w:basedOn w:val="Normal"/>
    <w:next w:val="Normal"/>
    <w:uiPriority w:val="9"/>
    <w:semiHidden w:val="1"/>
    <w:unhideWhenUsed w:val="1"/>
    <w:qFormat w:val="1"/>
    <w:pPr>
      <w:keepNext w:val="1"/>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21002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XnnctzOHj+sCGR3Xbw2BlQ4Y4g==">AMUW2mWJJCSLdT/gcqobQRaQF4ClA6UfwwCVRKHe+KnNOl+/dMTpo3aGHPWE/TKGe/0eJGByQ1G+mufpTXYDnlGI4YzknoJjC1bg6sJMMtLbUM43V6mMdWmY5fklMmI8ZMWjdsIQcfzQJd9HPPTLc7+CEDKod6KaSg==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2019-03-25T15:28:00Z</dcterms:created>
</cp:coreProperties>
</file>