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59E90" w14:textId="13BE3ED4" w:rsidR="00EF5075" w:rsidRPr="000C55D7" w:rsidRDefault="00EF5075" w:rsidP="00EF5075">
      <w:pPr>
        <w:pStyle w:val="Heading1"/>
        <w:widowControl w:val="0"/>
        <w:numPr>
          <w:ilvl w:val="0"/>
          <w:numId w:val="0"/>
        </w:numPr>
        <w:spacing w:before="0" w:after="240" w:line="240" w:lineRule="auto"/>
        <w:rPr>
          <w:rFonts w:cs="Arial"/>
          <w:smallCaps w:val="0"/>
        </w:rPr>
      </w:pPr>
      <w:bookmarkStart w:id="0" w:name="_Toc224093964"/>
      <w:bookmarkStart w:id="1" w:name="a791366"/>
      <w:bookmarkStart w:id="2" w:name="_Toc165453780"/>
      <w:r w:rsidRPr="000C55D7">
        <w:rPr>
          <w:rFonts w:cs="Arial"/>
          <w:smallCaps w:val="0"/>
        </w:rPr>
        <w:t xml:space="preserve">Company </w:t>
      </w:r>
      <w:r w:rsidR="00545FF8" w:rsidRPr="000C55D7">
        <w:rPr>
          <w:rFonts w:cs="Arial"/>
          <w:smallCaps w:val="0"/>
        </w:rPr>
        <w:t>n</w:t>
      </w:r>
      <w:r w:rsidR="00C841E5" w:rsidRPr="000C55D7">
        <w:rPr>
          <w:rFonts w:cs="Arial"/>
          <w:smallCaps w:val="0"/>
        </w:rPr>
        <w:t>umber</w:t>
      </w:r>
      <w:r w:rsidR="00540F77" w:rsidRPr="00540F77">
        <w:rPr>
          <w:rFonts w:cs="Arial"/>
          <w:smallCaps w:val="0"/>
        </w:rPr>
        <w:t xml:space="preserve"> </w:t>
      </w:r>
      <w:r w:rsidR="009C50C2" w:rsidRPr="009C50C2">
        <w:rPr>
          <w:rFonts w:cs="Arial"/>
          <w:smallCaps w:val="0"/>
        </w:rPr>
        <w:t>7933983</w:t>
      </w:r>
      <w:r w:rsidR="00D17B31">
        <w:rPr>
          <w:rFonts w:cs="Arial"/>
          <w:smallCaps w:val="0"/>
        </w:rPr>
        <w:tab/>
      </w:r>
    </w:p>
    <w:tbl>
      <w:tblPr>
        <w:tblW w:w="0" w:type="auto"/>
        <w:tblLook w:val="01E0" w:firstRow="1" w:lastRow="1" w:firstColumn="1" w:lastColumn="1" w:noHBand="0" w:noVBand="0"/>
      </w:tblPr>
      <w:tblGrid>
        <w:gridCol w:w="2461"/>
        <w:gridCol w:w="6568"/>
      </w:tblGrid>
      <w:tr w:rsidR="00EF5075" w:rsidRPr="000C55D7" w14:paraId="4A6DE495" w14:textId="77777777" w:rsidTr="00E17187">
        <w:tc>
          <w:tcPr>
            <w:tcW w:w="9245" w:type="dxa"/>
            <w:gridSpan w:val="2"/>
            <w:shd w:val="clear" w:color="auto" w:fill="auto"/>
          </w:tcPr>
          <w:p w14:paraId="2890EA68" w14:textId="2A060769" w:rsidR="00EF5075" w:rsidRPr="000C55D7" w:rsidRDefault="009C50C2" w:rsidP="00642305">
            <w:pPr>
              <w:pStyle w:val="Heading1"/>
              <w:widowControl w:val="0"/>
              <w:numPr>
                <w:ilvl w:val="0"/>
                <w:numId w:val="0"/>
              </w:numPr>
              <w:tabs>
                <w:tab w:val="left" w:pos="720"/>
              </w:tabs>
              <w:spacing w:before="0" w:line="240" w:lineRule="auto"/>
              <w:jc w:val="center"/>
              <w:rPr>
                <w:rFonts w:cs="Arial"/>
                <w:smallCaps w:val="0"/>
              </w:rPr>
            </w:pPr>
            <w:r>
              <w:rPr>
                <w:rFonts w:cs="Arial"/>
                <w:smallCaps w:val="0"/>
              </w:rPr>
              <w:t>GREEN PROPERTY INVESTMENT LIMITED</w:t>
            </w:r>
          </w:p>
          <w:p w14:paraId="5A7D676E" w14:textId="77777777" w:rsidR="00642305" w:rsidRPr="000C55D7" w:rsidRDefault="00642305" w:rsidP="00642305">
            <w:pPr>
              <w:pStyle w:val="Heading1"/>
              <w:widowControl w:val="0"/>
              <w:numPr>
                <w:ilvl w:val="0"/>
                <w:numId w:val="0"/>
              </w:numPr>
              <w:tabs>
                <w:tab w:val="left" w:pos="720"/>
              </w:tabs>
              <w:spacing w:before="0" w:line="240" w:lineRule="auto"/>
              <w:jc w:val="center"/>
              <w:rPr>
                <w:rFonts w:cs="Arial"/>
              </w:rPr>
            </w:pPr>
            <w:r w:rsidRPr="000C55D7">
              <w:rPr>
                <w:rFonts w:cs="Arial"/>
                <w:smallCaps w:val="0"/>
              </w:rPr>
              <w:t xml:space="preserve">(the </w:t>
            </w:r>
            <w:r w:rsidR="00CC42A9">
              <w:rPr>
                <w:rFonts w:cs="Arial"/>
                <w:smallCaps w:val="0"/>
              </w:rPr>
              <w:t>“</w:t>
            </w:r>
            <w:r w:rsidRPr="000C55D7">
              <w:rPr>
                <w:rFonts w:cs="Arial"/>
                <w:smallCaps w:val="0"/>
              </w:rPr>
              <w:t>Company</w:t>
            </w:r>
            <w:r w:rsidR="00CC42A9">
              <w:rPr>
                <w:rFonts w:cs="Arial"/>
                <w:smallCaps w:val="0"/>
              </w:rPr>
              <w:t>”</w:t>
            </w:r>
            <w:r w:rsidRPr="000C55D7">
              <w:rPr>
                <w:rFonts w:cs="Arial"/>
                <w:smallCaps w:val="0"/>
              </w:rPr>
              <w:t>)</w:t>
            </w:r>
          </w:p>
          <w:p w14:paraId="17F5C406" w14:textId="77777777" w:rsidR="00642305" w:rsidRPr="000C55D7" w:rsidRDefault="00642305" w:rsidP="00642305">
            <w:pPr>
              <w:pStyle w:val="Heading1"/>
              <w:widowControl w:val="0"/>
              <w:numPr>
                <w:ilvl w:val="0"/>
                <w:numId w:val="0"/>
              </w:numPr>
              <w:tabs>
                <w:tab w:val="left" w:pos="720"/>
              </w:tabs>
              <w:spacing w:before="0" w:line="240" w:lineRule="auto"/>
              <w:jc w:val="center"/>
              <w:rPr>
                <w:rFonts w:cs="Arial"/>
              </w:rPr>
            </w:pPr>
          </w:p>
        </w:tc>
      </w:tr>
      <w:tr w:rsidR="00EF5075" w:rsidRPr="000C55D7" w14:paraId="65AD5E00" w14:textId="77777777" w:rsidTr="00E17187">
        <w:trPr>
          <w:trHeight w:val="731"/>
        </w:trPr>
        <w:tc>
          <w:tcPr>
            <w:tcW w:w="9245" w:type="dxa"/>
            <w:gridSpan w:val="2"/>
            <w:shd w:val="clear" w:color="auto" w:fill="auto"/>
          </w:tcPr>
          <w:p w14:paraId="74E71020" w14:textId="1E6E0457" w:rsidR="00EF5075" w:rsidRDefault="00EF5075" w:rsidP="009C50C2">
            <w:pPr>
              <w:pStyle w:val="Heading1"/>
              <w:widowControl w:val="0"/>
              <w:numPr>
                <w:ilvl w:val="0"/>
                <w:numId w:val="0"/>
              </w:numPr>
              <w:tabs>
                <w:tab w:val="left" w:pos="720"/>
              </w:tabs>
              <w:spacing w:before="0" w:line="240" w:lineRule="auto"/>
              <w:rPr>
                <w:rFonts w:cs="Arial"/>
                <w:b w:val="0"/>
                <w:smallCaps w:val="0"/>
                <w:kern w:val="0"/>
              </w:rPr>
            </w:pPr>
            <w:r w:rsidRPr="000C55D7">
              <w:rPr>
                <w:rFonts w:cs="Arial"/>
              </w:rPr>
              <w:t xml:space="preserve">MINUTES </w:t>
            </w:r>
            <w:r w:rsidRPr="000C55D7">
              <w:rPr>
                <w:rFonts w:cs="Arial"/>
                <w:b w:val="0"/>
                <w:smallCaps w:val="0"/>
                <w:kern w:val="0"/>
              </w:rPr>
              <w:t>of a meeting of the board of directors of</w:t>
            </w:r>
            <w:r w:rsidR="00C841E5" w:rsidRPr="000C55D7">
              <w:rPr>
                <w:rFonts w:cs="Arial"/>
                <w:b w:val="0"/>
                <w:smallCaps w:val="0"/>
                <w:kern w:val="0"/>
              </w:rPr>
              <w:t xml:space="preserve"> the above-named Company </w:t>
            </w:r>
            <w:r w:rsidRPr="000C55D7">
              <w:rPr>
                <w:rFonts w:cs="Arial"/>
                <w:b w:val="0"/>
                <w:smallCaps w:val="0"/>
                <w:kern w:val="0"/>
              </w:rPr>
              <w:t xml:space="preserve">duly convened and held </w:t>
            </w:r>
            <w:r w:rsidR="00D17B31">
              <w:rPr>
                <w:rFonts w:cs="Arial"/>
                <w:b w:val="0"/>
                <w:smallCaps w:val="0"/>
                <w:kern w:val="0"/>
              </w:rPr>
              <w:t>at</w:t>
            </w:r>
            <w:r w:rsidR="00D929D9">
              <w:rPr>
                <w:rFonts w:cs="Arial"/>
                <w:b w:val="0"/>
                <w:smallCaps w:val="0"/>
                <w:kern w:val="0"/>
              </w:rPr>
              <w:t xml:space="preserve"> </w:t>
            </w:r>
            <w:r w:rsidR="009C50C2" w:rsidRPr="009C50C2">
              <w:rPr>
                <w:rFonts w:cs="Arial"/>
                <w:b w:val="0"/>
                <w:smallCaps w:val="0"/>
                <w:kern w:val="0"/>
              </w:rPr>
              <w:t xml:space="preserve">Hawthorn House North </w:t>
            </w:r>
            <w:proofErr w:type="spellStart"/>
            <w:r w:rsidR="009C50C2" w:rsidRPr="009C50C2">
              <w:rPr>
                <w:rFonts w:cs="Arial"/>
                <w:b w:val="0"/>
                <w:smallCaps w:val="0"/>
                <w:kern w:val="0"/>
              </w:rPr>
              <w:t>Roddymoor</w:t>
            </w:r>
            <w:proofErr w:type="spellEnd"/>
            <w:r w:rsidR="009C50C2" w:rsidRPr="009C50C2">
              <w:rPr>
                <w:rFonts w:cs="Arial"/>
                <w:b w:val="0"/>
                <w:smallCaps w:val="0"/>
                <w:kern w:val="0"/>
              </w:rPr>
              <w:t xml:space="preserve"> Farm, Billy Row, Crook, Durham DL15 9TB</w:t>
            </w:r>
            <w:r w:rsidR="009C50C2">
              <w:rPr>
                <w:rFonts w:cs="Arial"/>
                <w:b w:val="0"/>
                <w:smallCaps w:val="0"/>
                <w:kern w:val="0"/>
              </w:rPr>
              <w:t xml:space="preserve"> </w:t>
            </w:r>
            <w:r w:rsidR="00C841E5" w:rsidRPr="000C55D7">
              <w:rPr>
                <w:rFonts w:cs="Arial"/>
                <w:b w:val="0"/>
                <w:smallCaps w:val="0"/>
                <w:kern w:val="0"/>
              </w:rPr>
              <w:t>on</w:t>
            </w:r>
            <w:r w:rsidR="00B80F61">
              <w:rPr>
                <w:rFonts w:cs="Arial"/>
                <w:b w:val="0"/>
                <w:smallCaps w:val="0"/>
                <w:kern w:val="0"/>
              </w:rPr>
              <w:tab/>
            </w:r>
            <w:r w:rsidR="00B80F61">
              <w:rPr>
                <w:rFonts w:cs="Arial"/>
                <w:b w:val="0"/>
                <w:smallCaps w:val="0"/>
                <w:kern w:val="0"/>
              </w:rPr>
              <w:tab/>
            </w:r>
            <w:r w:rsidR="00C841E5" w:rsidRPr="000C55D7">
              <w:rPr>
                <w:rFonts w:cs="Arial"/>
                <w:b w:val="0"/>
                <w:smallCaps w:val="0"/>
                <w:kern w:val="0"/>
              </w:rPr>
              <w:t xml:space="preserve"> </w:t>
            </w:r>
            <w:r w:rsidR="00D929D9">
              <w:rPr>
                <w:rFonts w:cs="Arial"/>
                <w:b w:val="0"/>
                <w:smallCaps w:val="0"/>
                <w:kern w:val="0"/>
              </w:rPr>
              <w:tab/>
              <w:t xml:space="preserve">       </w:t>
            </w:r>
            <w:r w:rsidR="00245EF5">
              <w:rPr>
                <w:rFonts w:cs="Arial"/>
                <w:b w:val="0"/>
                <w:smallCaps w:val="0"/>
                <w:kern w:val="0"/>
              </w:rPr>
              <w:tab/>
            </w:r>
            <w:bookmarkStart w:id="3" w:name="_GoBack"/>
            <w:bookmarkEnd w:id="3"/>
            <w:r w:rsidR="00196E91">
              <w:rPr>
                <w:rFonts w:cs="Arial"/>
                <w:b w:val="0"/>
                <w:smallCaps w:val="0"/>
                <w:kern w:val="0"/>
              </w:rPr>
              <w:t>201</w:t>
            </w:r>
            <w:r w:rsidR="00F13543">
              <w:rPr>
                <w:rFonts w:cs="Arial"/>
                <w:b w:val="0"/>
                <w:smallCaps w:val="0"/>
                <w:kern w:val="0"/>
              </w:rPr>
              <w:t>8</w:t>
            </w:r>
            <w:r w:rsidR="009C50C2">
              <w:rPr>
                <w:rFonts w:cs="Arial"/>
                <w:b w:val="0"/>
                <w:smallCaps w:val="0"/>
                <w:kern w:val="0"/>
              </w:rPr>
              <w:t xml:space="preserve"> </w:t>
            </w:r>
            <w:r w:rsidRPr="000C55D7">
              <w:rPr>
                <w:rFonts w:cs="Arial"/>
                <w:b w:val="0"/>
                <w:smallCaps w:val="0"/>
                <w:kern w:val="0"/>
              </w:rPr>
              <w:t>at</w:t>
            </w:r>
            <w:r w:rsidR="00E476B9" w:rsidRPr="000C55D7">
              <w:rPr>
                <w:rFonts w:cs="Arial"/>
                <w:b w:val="0"/>
                <w:smallCaps w:val="0"/>
                <w:kern w:val="0"/>
              </w:rPr>
              <w:tab/>
            </w:r>
            <w:r w:rsidR="00E476B9" w:rsidRPr="000C55D7">
              <w:rPr>
                <w:rFonts w:cs="Arial"/>
                <w:b w:val="0"/>
                <w:smallCaps w:val="0"/>
                <w:kern w:val="0"/>
              </w:rPr>
              <w:tab/>
            </w:r>
            <w:r w:rsidR="00E476B9" w:rsidRPr="000C55D7">
              <w:rPr>
                <w:rFonts w:cs="Arial"/>
                <w:b w:val="0"/>
                <w:smallCaps w:val="0"/>
                <w:kern w:val="0"/>
              </w:rPr>
              <w:tab/>
            </w:r>
            <w:r w:rsidR="009C50C2">
              <w:rPr>
                <w:rFonts w:cs="Arial"/>
                <w:b w:val="0"/>
                <w:smallCaps w:val="0"/>
                <w:kern w:val="0"/>
              </w:rPr>
              <w:tab/>
            </w:r>
            <w:r w:rsidR="00E476B9" w:rsidRPr="000C55D7">
              <w:rPr>
                <w:rFonts w:cs="Arial"/>
                <w:b w:val="0"/>
                <w:smallCaps w:val="0"/>
                <w:kern w:val="0"/>
              </w:rPr>
              <w:t>am</w:t>
            </w:r>
            <w:r w:rsidRPr="000C55D7">
              <w:rPr>
                <w:rFonts w:cs="Arial"/>
                <w:b w:val="0"/>
                <w:smallCaps w:val="0"/>
                <w:kern w:val="0"/>
              </w:rPr>
              <w:t>/pm</w:t>
            </w:r>
            <w:r w:rsidR="00C841E5" w:rsidRPr="000C55D7">
              <w:rPr>
                <w:rFonts w:cs="Arial"/>
                <w:b w:val="0"/>
                <w:smallCaps w:val="0"/>
                <w:kern w:val="0"/>
              </w:rPr>
              <w:t xml:space="preserve"> </w:t>
            </w:r>
          </w:p>
          <w:p w14:paraId="0DC7C9A7" w14:textId="77777777" w:rsidR="009C50C2" w:rsidRDefault="009C50C2" w:rsidP="003C07A7">
            <w:pPr>
              <w:pStyle w:val="Body"/>
              <w:spacing w:after="0" w:line="240" w:lineRule="auto"/>
              <w:rPr>
                <w:rFonts w:cs="Arial"/>
                <w:b/>
                <w:szCs w:val="20"/>
              </w:rPr>
            </w:pPr>
          </w:p>
          <w:p w14:paraId="6F4DC6B0" w14:textId="5FF32463" w:rsidR="003C07A7" w:rsidRDefault="003C07A7" w:rsidP="003C07A7">
            <w:pPr>
              <w:pStyle w:val="Body"/>
              <w:spacing w:after="0" w:line="240" w:lineRule="auto"/>
              <w:rPr>
                <w:rFonts w:cs="Arial"/>
                <w:szCs w:val="20"/>
              </w:rPr>
            </w:pPr>
            <w:r w:rsidRPr="0007102E">
              <w:rPr>
                <w:rFonts w:cs="Arial"/>
                <w:b/>
                <w:szCs w:val="20"/>
              </w:rPr>
              <w:t xml:space="preserve">PREAMBLE:  </w:t>
            </w:r>
            <w:r w:rsidRPr="0007102E">
              <w:rPr>
                <w:rFonts w:cs="Arial"/>
                <w:szCs w:val="20"/>
              </w:rPr>
              <w:t xml:space="preserve">To the extent that at, or at any time from, the above time and date, there is only one duly appointed director of the Company, these minutes (prepared in advance of the above mentioned time and date and for the benefit of duly appointed directors of the Company) shall be read and construed as sole director’s resolutions, to be as valid and effective as if the same were resolutions presented to a meeting of more than one duly appointed director of the Company and duly passed unanimously (and accordingly, they shall be evidenced as such by such sole director’s signature to this document as “Chairman”). All references to directors in the plural shall be construed as references in the singular unless the context otherwise requires (and the following shall otherwise be deemed and construed as modified accordingly).  </w:t>
            </w:r>
          </w:p>
          <w:p w14:paraId="5D04A205" w14:textId="673C91BE" w:rsidR="00C303AD" w:rsidRDefault="00C303AD" w:rsidP="003C07A7">
            <w:pPr>
              <w:pStyle w:val="Body"/>
              <w:spacing w:after="0" w:line="240" w:lineRule="auto"/>
              <w:rPr>
                <w:rFonts w:cs="Arial"/>
                <w:szCs w:val="20"/>
              </w:rPr>
            </w:pPr>
          </w:p>
          <w:p w14:paraId="19B018C7" w14:textId="5962A316" w:rsidR="00C303AD" w:rsidRDefault="00C303AD" w:rsidP="003C07A7">
            <w:pPr>
              <w:pStyle w:val="Body"/>
              <w:spacing w:after="0" w:line="240" w:lineRule="auto"/>
              <w:rPr>
                <w:rFonts w:cs="Arial"/>
                <w:szCs w:val="20"/>
              </w:rPr>
            </w:pPr>
            <w:r w:rsidRPr="000061DF">
              <w:t xml:space="preserve">These minutes are signed by the </w:t>
            </w:r>
            <w:r>
              <w:t>sole director</w:t>
            </w:r>
            <w:r w:rsidRPr="000061DF">
              <w:t xml:space="preserve">, who </w:t>
            </w:r>
            <w:r>
              <w:t>is</w:t>
            </w:r>
            <w:r w:rsidRPr="000061DF">
              <w:t xml:space="preserve"> also the only shareholder in the Company.</w:t>
            </w:r>
            <w:r>
              <w:t xml:space="preserve"> </w:t>
            </w:r>
            <w:r w:rsidRPr="000061DF">
              <w:t>These minutes shall be read and construed as,</w:t>
            </w:r>
            <w:r w:rsidR="009C50C2">
              <w:t xml:space="preserve"> </w:t>
            </w:r>
            <w:r w:rsidRPr="000061DF">
              <w:t>and shall be as valid and effective as if the same were ordinary resolutions presented to a meeting of the members and duly passed unanimously.</w:t>
            </w:r>
          </w:p>
          <w:p w14:paraId="5F62A052" w14:textId="77777777" w:rsidR="00EF5075" w:rsidRPr="000C55D7" w:rsidRDefault="00EF5075" w:rsidP="00E17187">
            <w:pPr>
              <w:keepNext/>
              <w:widowControl w:val="0"/>
              <w:jc w:val="both"/>
              <w:rPr>
                <w:rFonts w:cs="Arial"/>
                <w:b/>
                <w:szCs w:val="20"/>
              </w:rPr>
            </w:pPr>
          </w:p>
        </w:tc>
      </w:tr>
      <w:tr w:rsidR="00EF5075" w:rsidRPr="000C55D7" w14:paraId="52C66E06" w14:textId="77777777" w:rsidTr="00E17187">
        <w:trPr>
          <w:trHeight w:val="549"/>
        </w:trPr>
        <w:tc>
          <w:tcPr>
            <w:tcW w:w="2502" w:type="dxa"/>
            <w:shd w:val="clear" w:color="auto" w:fill="auto"/>
          </w:tcPr>
          <w:p w14:paraId="46FC1BA3" w14:textId="77777777" w:rsidR="00EF5075" w:rsidRPr="000C55D7" w:rsidRDefault="00EF5075" w:rsidP="00642305">
            <w:pPr>
              <w:keepNext/>
              <w:widowControl w:val="0"/>
              <w:jc w:val="both"/>
              <w:rPr>
                <w:rFonts w:cs="Arial"/>
                <w:b/>
                <w:szCs w:val="20"/>
              </w:rPr>
            </w:pPr>
            <w:r w:rsidRPr="000C55D7">
              <w:rPr>
                <w:rFonts w:cs="Arial"/>
                <w:b/>
                <w:szCs w:val="20"/>
              </w:rPr>
              <w:t>Present:</w:t>
            </w:r>
          </w:p>
        </w:tc>
        <w:tc>
          <w:tcPr>
            <w:tcW w:w="6743" w:type="dxa"/>
            <w:shd w:val="clear" w:color="auto" w:fill="auto"/>
          </w:tcPr>
          <w:p w14:paraId="02069D1F" w14:textId="588986E1" w:rsidR="00B80F61" w:rsidRPr="000C55D7" w:rsidRDefault="009C50C2" w:rsidP="00B80F61">
            <w:pPr>
              <w:keepNext/>
              <w:widowControl w:val="0"/>
              <w:jc w:val="both"/>
              <w:rPr>
                <w:rFonts w:cs="Arial"/>
                <w:szCs w:val="20"/>
              </w:rPr>
            </w:pPr>
            <w:r>
              <w:rPr>
                <w:rFonts w:cs="Arial"/>
                <w:szCs w:val="20"/>
              </w:rPr>
              <w:t>Paul Thomas Race</w:t>
            </w:r>
            <w:r w:rsidR="00B80F61">
              <w:rPr>
                <w:rFonts w:cs="Arial"/>
                <w:szCs w:val="20"/>
              </w:rPr>
              <w:tab/>
            </w:r>
            <w:r w:rsidR="00B80F61">
              <w:rPr>
                <w:rFonts w:cs="Arial"/>
                <w:szCs w:val="20"/>
              </w:rPr>
              <w:tab/>
              <w:t>(</w:t>
            </w:r>
            <w:r w:rsidR="00EF5075" w:rsidRPr="000C55D7">
              <w:rPr>
                <w:rFonts w:cs="Arial"/>
                <w:szCs w:val="20"/>
              </w:rPr>
              <w:t>Chairman)</w:t>
            </w:r>
          </w:p>
        </w:tc>
      </w:tr>
      <w:tr w:rsidR="00EF5075" w:rsidRPr="000C55D7" w14:paraId="7B85A5D7" w14:textId="77777777" w:rsidTr="00E17187">
        <w:trPr>
          <w:trHeight w:val="550"/>
        </w:trPr>
        <w:tc>
          <w:tcPr>
            <w:tcW w:w="2502" w:type="dxa"/>
            <w:shd w:val="clear" w:color="auto" w:fill="auto"/>
          </w:tcPr>
          <w:p w14:paraId="2177CC21" w14:textId="77777777" w:rsidR="00EF5075" w:rsidRPr="000C55D7" w:rsidRDefault="00EF5075" w:rsidP="00642305">
            <w:pPr>
              <w:keepNext/>
              <w:widowControl w:val="0"/>
              <w:jc w:val="both"/>
              <w:rPr>
                <w:rFonts w:cs="Arial"/>
                <w:b/>
                <w:szCs w:val="20"/>
              </w:rPr>
            </w:pPr>
            <w:r w:rsidRPr="000C55D7">
              <w:rPr>
                <w:rFonts w:cs="Arial"/>
                <w:b/>
                <w:szCs w:val="20"/>
              </w:rPr>
              <w:t>In Attendance:</w:t>
            </w:r>
          </w:p>
        </w:tc>
        <w:tc>
          <w:tcPr>
            <w:tcW w:w="6743" w:type="dxa"/>
            <w:shd w:val="clear" w:color="auto" w:fill="auto"/>
          </w:tcPr>
          <w:p w14:paraId="0BDEC058" w14:textId="77777777" w:rsidR="00EF5075" w:rsidRPr="000C55D7" w:rsidRDefault="00EF5075" w:rsidP="00642305">
            <w:pPr>
              <w:keepNext/>
              <w:widowControl w:val="0"/>
              <w:jc w:val="both"/>
              <w:rPr>
                <w:rFonts w:cs="Arial"/>
                <w:szCs w:val="20"/>
              </w:rPr>
            </w:pPr>
          </w:p>
        </w:tc>
      </w:tr>
      <w:tr w:rsidR="00EF5075" w:rsidRPr="000C55D7" w14:paraId="2000430F" w14:textId="77777777" w:rsidTr="00E17187">
        <w:trPr>
          <w:trHeight w:val="209"/>
        </w:trPr>
        <w:tc>
          <w:tcPr>
            <w:tcW w:w="2502" w:type="dxa"/>
            <w:tcBorders>
              <w:top w:val="nil"/>
              <w:left w:val="nil"/>
              <w:bottom w:val="single" w:sz="4" w:space="0" w:color="auto"/>
              <w:right w:val="nil"/>
            </w:tcBorders>
            <w:shd w:val="clear" w:color="auto" w:fill="auto"/>
          </w:tcPr>
          <w:p w14:paraId="513819F2" w14:textId="77777777" w:rsidR="00EF5075" w:rsidRPr="000C55D7" w:rsidRDefault="00EF5075" w:rsidP="00642305">
            <w:pPr>
              <w:keepNext/>
              <w:widowControl w:val="0"/>
              <w:jc w:val="both"/>
              <w:rPr>
                <w:rFonts w:cs="Arial"/>
                <w:szCs w:val="20"/>
              </w:rPr>
            </w:pPr>
          </w:p>
        </w:tc>
        <w:tc>
          <w:tcPr>
            <w:tcW w:w="6743" w:type="dxa"/>
            <w:tcBorders>
              <w:top w:val="nil"/>
              <w:left w:val="nil"/>
              <w:bottom w:val="single" w:sz="4" w:space="0" w:color="auto"/>
              <w:right w:val="nil"/>
            </w:tcBorders>
            <w:shd w:val="clear" w:color="auto" w:fill="auto"/>
          </w:tcPr>
          <w:p w14:paraId="70484808" w14:textId="77777777" w:rsidR="00EF5075" w:rsidRPr="000C55D7" w:rsidRDefault="00EF5075" w:rsidP="00642305">
            <w:pPr>
              <w:keepNext/>
              <w:widowControl w:val="0"/>
              <w:jc w:val="both"/>
              <w:rPr>
                <w:rFonts w:cs="Arial"/>
                <w:szCs w:val="20"/>
              </w:rPr>
            </w:pPr>
          </w:p>
        </w:tc>
      </w:tr>
    </w:tbl>
    <w:p w14:paraId="45195C82" w14:textId="77777777" w:rsidR="00EF5075" w:rsidRPr="000C55D7" w:rsidRDefault="00EF5075" w:rsidP="00EF5075">
      <w:pPr>
        <w:pStyle w:val="Heading1"/>
        <w:widowControl w:val="0"/>
        <w:numPr>
          <w:ilvl w:val="0"/>
          <w:numId w:val="0"/>
        </w:numPr>
        <w:spacing w:before="0" w:line="240" w:lineRule="auto"/>
        <w:rPr>
          <w:rFonts w:cs="Arial"/>
          <w:smallCaps w:val="0"/>
        </w:rPr>
      </w:pPr>
    </w:p>
    <w:p w14:paraId="78FEBAB2" w14:textId="77777777" w:rsidR="00EF5075" w:rsidRPr="000C55D7" w:rsidRDefault="00EF5075" w:rsidP="00FF7C06">
      <w:pPr>
        <w:pStyle w:val="JMWHeading1"/>
      </w:pPr>
      <w:r w:rsidRPr="000C55D7">
        <w:t>Introduction</w:t>
      </w:r>
      <w:bookmarkEnd w:id="0"/>
      <w:r w:rsidRPr="000C55D7">
        <w:t xml:space="preserve"> </w:t>
      </w:r>
    </w:p>
    <w:p w14:paraId="5F4D25D7" w14:textId="553C63F0" w:rsidR="00EF5075" w:rsidRDefault="00F37AD7" w:rsidP="00B56E0F">
      <w:pPr>
        <w:pStyle w:val="JMWHeading2"/>
        <w:numPr>
          <w:ilvl w:val="0"/>
          <w:numId w:val="0"/>
        </w:numPr>
        <w:ind w:left="720"/>
        <w:rPr>
          <w:rFonts w:cs="Arial"/>
          <w:szCs w:val="20"/>
        </w:rPr>
      </w:pPr>
      <w:r w:rsidRPr="00F37AD7">
        <w:rPr>
          <w:rFonts w:cs="Arial"/>
          <w:b/>
          <w:szCs w:val="20"/>
        </w:rPr>
        <w:t>THERE</w:t>
      </w:r>
      <w:r w:rsidR="00EF5075" w:rsidRPr="000C55D7">
        <w:rPr>
          <w:rFonts w:cs="Arial"/>
          <w:szCs w:val="20"/>
        </w:rPr>
        <w:t xml:space="preserve"> being a quorum present and the meeting having been duly convened, the </w:t>
      </w:r>
      <w:r w:rsidR="0029304B">
        <w:rPr>
          <w:rFonts w:cs="Arial"/>
          <w:szCs w:val="20"/>
        </w:rPr>
        <w:t>C</w:t>
      </w:r>
      <w:r w:rsidR="00EF5075" w:rsidRPr="000C55D7">
        <w:rPr>
          <w:rFonts w:cs="Arial"/>
          <w:szCs w:val="20"/>
        </w:rPr>
        <w:t>hairman declared the meeting open.</w:t>
      </w:r>
    </w:p>
    <w:p w14:paraId="7E8B2C21" w14:textId="7BF4F9AA" w:rsidR="003C07A7" w:rsidRDefault="00275558" w:rsidP="00275558">
      <w:pPr>
        <w:pStyle w:val="JMWHeading1"/>
      </w:pPr>
      <w:r>
        <w:t xml:space="preserve">Purpose </w:t>
      </w:r>
      <w:r w:rsidR="00167985">
        <w:t xml:space="preserve">OF </w:t>
      </w:r>
      <w:r>
        <w:t>the meeting</w:t>
      </w:r>
    </w:p>
    <w:p w14:paraId="385FA44C" w14:textId="30B9BD02" w:rsidR="000033F6" w:rsidRDefault="00B16AB0" w:rsidP="00266BD0">
      <w:pPr>
        <w:pStyle w:val="JMWHeading2"/>
      </w:pPr>
      <w:r w:rsidRPr="00B16AB0">
        <w:t xml:space="preserve">The Chairman presented to the meeting a </w:t>
      </w:r>
      <w:r w:rsidR="00F34B4A">
        <w:t xml:space="preserve">draft of a </w:t>
      </w:r>
      <w:r w:rsidRPr="00B16AB0">
        <w:t xml:space="preserve">loan agreement </w:t>
      </w:r>
      <w:r w:rsidR="00F34B4A">
        <w:t xml:space="preserve">to be entered into </w:t>
      </w:r>
      <w:r w:rsidRPr="00B16AB0">
        <w:t xml:space="preserve">between (1) </w:t>
      </w:r>
      <w:r w:rsidR="009C50C2">
        <w:t>Thomas Alan Race and James Benjamin Race</w:t>
      </w:r>
      <w:r w:rsidRPr="00B16AB0">
        <w:t xml:space="preserve"> as trustees of the </w:t>
      </w:r>
      <w:r w:rsidR="009C50C2">
        <w:t>Evergreen Pension Scheme</w:t>
      </w:r>
      <w:r w:rsidRPr="00B16AB0">
        <w:t xml:space="preserve"> (the “</w:t>
      </w:r>
      <w:r w:rsidRPr="00B16AB0">
        <w:rPr>
          <w:b/>
        </w:rPr>
        <w:t>Lender</w:t>
      </w:r>
      <w:r w:rsidRPr="00B16AB0">
        <w:t xml:space="preserve">”) and (2) </w:t>
      </w:r>
      <w:r w:rsidR="00266BD0">
        <w:t>the Company</w:t>
      </w:r>
      <w:r w:rsidRPr="00B16AB0">
        <w:t xml:space="preserve"> (the “</w:t>
      </w:r>
      <w:r w:rsidRPr="00266BD0">
        <w:rPr>
          <w:b/>
        </w:rPr>
        <w:t>Loan Agreement</w:t>
      </w:r>
      <w:r w:rsidRPr="00B16AB0">
        <w:t xml:space="preserve">”) pursuant to which the Lender </w:t>
      </w:r>
      <w:r w:rsidR="00BE5DA2">
        <w:t xml:space="preserve">would agree </w:t>
      </w:r>
      <w:r w:rsidRPr="00B16AB0">
        <w:t xml:space="preserve">to lend to the </w:t>
      </w:r>
      <w:r w:rsidR="00266BD0">
        <w:t>Company</w:t>
      </w:r>
      <w:r w:rsidRPr="00B16AB0">
        <w:t xml:space="preserve"> </w:t>
      </w:r>
      <w:r w:rsidR="00266BD0">
        <w:t xml:space="preserve">the </w:t>
      </w:r>
      <w:r w:rsidRPr="00B16AB0">
        <w:t>principal amount of £</w:t>
      </w:r>
      <w:r w:rsidR="009C50C2">
        <w:t>74,250</w:t>
      </w:r>
      <w:r w:rsidRPr="00B16AB0">
        <w:t>.</w:t>
      </w:r>
    </w:p>
    <w:p w14:paraId="4AFCE321" w14:textId="534B2613" w:rsidR="00CD7C16" w:rsidRDefault="001935C5" w:rsidP="009C50C2">
      <w:pPr>
        <w:pStyle w:val="JMWHeading2"/>
      </w:pPr>
      <w:r w:rsidRPr="001935C5">
        <w:t xml:space="preserve">The Chairman then presented to the meeting the latest draft of a charge between (1) the </w:t>
      </w:r>
      <w:r>
        <w:t>Company</w:t>
      </w:r>
      <w:r w:rsidRPr="001935C5">
        <w:t xml:space="preserve"> and (2) the Lender over the propert</w:t>
      </w:r>
      <w:r w:rsidR="009C50C2">
        <w:t>ies</w:t>
      </w:r>
      <w:r w:rsidRPr="001935C5">
        <w:t xml:space="preserve"> known as </w:t>
      </w:r>
      <w:r w:rsidR="009C50C2">
        <w:t>69 Mount Pleasant, Stanley, Crook DL15 9SG and 2 West Terrace, Billy Row, Crook DL15 9SS</w:t>
      </w:r>
      <w:r w:rsidR="009C50C2" w:rsidRPr="001935C5">
        <w:t xml:space="preserve"> </w:t>
      </w:r>
      <w:r w:rsidRPr="001935C5">
        <w:t>(the “</w:t>
      </w:r>
      <w:r w:rsidRPr="009C50C2">
        <w:rPr>
          <w:b/>
        </w:rPr>
        <w:t>Propert</w:t>
      </w:r>
      <w:r w:rsidR="009C50C2">
        <w:rPr>
          <w:b/>
        </w:rPr>
        <w:t>ies</w:t>
      </w:r>
      <w:r w:rsidRPr="001935C5">
        <w:t xml:space="preserve">”), whereby, as a continuing security for the payment and discharge of all the obligations and liabilities under the Loan Agreement, the </w:t>
      </w:r>
      <w:r w:rsidR="00CC5D6C">
        <w:t>Company</w:t>
      </w:r>
      <w:r w:rsidRPr="001935C5">
        <w:t xml:space="preserve"> would charge with full title guarantee to the </w:t>
      </w:r>
      <w:r w:rsidR="00CC5D6C">
        <w:t>Lender</w:t>
      </w:r>
      <w:r w:rsidRPr="001935C5">
        <w:t xml:space="preserve"> by way of </w:t>
      </w:r>
      <w:r w:rsidR="009C50C2">
        <w:t>first</w:t>
      </w:r>
      <w:r w:rsidRPr="001935C5">
        <w:t xml:space="preserve"> legal charge, inter alia, the Propert</w:t>
      </w:r>
      <w:r w:rsidR="009C50C2">
        <w:t>ies</w:t>
      </w:r>
      <w:r w:rsidRPr="001935C5">
        <w:t xml:space="preserve"> (the “</w:t>
      </w:r>
      <w:r w:rsidRPr="009C50C2">
        <w:rPr>
          <w:b/>
        </w:rPr>
        <w:t>Charge</w:t>
      </w:r>
      <w:r w:rsidRPr="001935C5">
        <w:t>”).</w:t>
      </w:r>
    </w:p>
    <w:p w14:paraId="0EAB8792" w14:textId="7E924F40" w:rsidR="00B80F61" w:rsidRPr="00B80F61" w:rsidRDefault="00B80F61" w:rsidP="00B80F61">
      <w:pPr>
        <w:pStyle w:val="JMWHeading2"/>
        <w:rPr>
          <w:rFonts w:cs="Arial"/>
          <w:szCs w:val="20"/>
        </w:rPr>
      </w:pPr>
      <w:r w:rsidRPr="00B80F61">
        <w:rPr>
          <w:rFonts w:cs="Arial"/>
          <w:szCs w:val="20"/>
        </w:rPr>
        <w:t>It was reported that the purpose of the meeting was to deal</w:t>
      </w:r>
      <w:r w:rsidR="00F82EB0">
        <w:rPr>
          <w:rFonts w:cs="Arial"/>
          <w:szCs w:val="20"/>
        </w:rPr>
        <w:t xml:space="preserve"> with</w:t>
      </w:r>
      <w:r w:rsidRPr="00B80F61">
        <w:rPr>
          <w:rFonts w:cs="Arial"/>
          <w:szCs w:val="20"/>
        </w:rPr>
        <w:t xml:space="preserve"> </w:t>
      </w:r>
      <w:r w:rsidR="00F82EB0">
        <w:rPr>
          <w:rFonts w:cs="Arial"/>
          <w:szCs w:val="20"/>
        </w:rPr>
        <w:t>the approval of, and entry into by the Company, the</w:t>
      </w:r>
      <w:r w:rsidR="00B800E2">
        <w:rPr>
          <w:rFonts w:cs="Arial"/>
          <w:szCs w:val="20"/>
        </w:rPr>
        <w:t xml:space="preserve"> </w:t>
      </w:r>
      <w:r w:rsidR="009C50C2">
        <w:rPr>
          <w:rFonts w:cs="Arial"/>
          <w:szCs w:val="20"/>
        </w:rPr>
        <w:t xml:space="preserve">Loan Agreement and the </w:t>
      </w:r>
      <w:r w:rsidR="00B800E2">
        <w:rPr>
          <w:rFonts w:cs="Arial"/>
          <w:szCs w:val="20"/>
        </w:rPr>
        <w:t>Charge</w:t>
      </w:r>
      <w:r w:rsidR="00F82EB0">
        <w:rPr>
          <w:rFonts w:cs="Arial"/>
          <w:szCs w:val="20"/>
        </w:rPr>
        <w:t>.</w:t>
      </w:r>
    </w:p>
    <w:p w14:paraId="7AE346E5" w14:textId="77777777" w:rsidR="00EF5075" w:rsidRPr="000C55D7" w:rsidRDefault="00EF5075" w:rsidP="00D5700E">
      <w:pPr>
        <w:pStyle w:val="JMWHeading1"/>
        <w:rPr>
          <w:rFonts w:cs="Arial"/>
        </w:rPr>
      </w:pPr>
      <w:bookmarkStart w:id="4" w:name="_Toc224093965"/>
      <w:r w:rsidRPr="000C55D7">
        <w:rPr>
          <w:rFonts w:cs="Arial"/>
        </w:rPr>
        <w:t>Directors</w:t>
      </w:r>
      <w:r w:rsidR="00CC42A9">
        <w:rPr>
          <w:rFonts w:cs="Arial"/>
        </w:rPr>
        <w:t>’</w:t>
      </w:r>
      <w:r w:rsidRPr="000C55D7">
        <w:rPr>
          <w:rFonts w:cs="Arial"/>
        </w:rPr>
        <w:t xml:space="preserve"> duties and interest</w:t>
      </w:r>
      <w:bookmarkEnd w:id="1"/>
      <w:bookmarkEnd w:id="2"/>
      <w:bookmarkEnd w:id="4"/>
      <w:r w:rsidRPr="000C55D7">
        <w:rPr>
          <w:rFonts w:cs="Arial"/>
        </w:rPr>
        <w:t xml:space="preserve">s </w:t>
      </w:r>
    </w:p>
    <w:p w14:paraId="7C23BD24" w14:textId="6AC099B7" w:rsidR="00EF5075" w:rsidRPr="000C55D7" w:rsidRDefault="00EF5075" w:rsidP="00086C1C">
      <w:pPr>
        <w:pStyle w:val="JMWHeading2"/>
        <w:rPr>
          <w:rFonts w:cs="Arial"/>
          <w:szCs w:val="20"/>
        </w:rPr>
      </w:pPr>
      <w:bookmarkStart w:id="5" w:name="a211984"/>
      <w:r w:rsidRPr="000C55D7">
        <w:rPr>
          <w:rFonts w:cs="Arial"/>
          <w:szCs w:val="20"/>
        </w:rPr>
        <w:t xml:space="preserve">The </w:t>
      </w:r>
      <w:r w:rsidR="0029304B">
        <w:rPr>
          <w:rFonts w:cs="Arial"/>
          <w:szCs w:val="20"/>
        </w:rPr>
        <w:t>C</w:t>
      </w:r>
      <w:r w:rsidRPr="000C55D7">
        <w:rPr>
          <w:rFonts w:cs="Arial"/>
          <w:szCs w:val="20"/>
        </w:rPr>
        <w:t xml:space="preserve">hairman reminded the directors present to consider their statutory duties under sections 171 to 176 of the Companies Act 2006 (the </w:t>
      </w:r>
      <w:r w:rsidR="00CC42A9">
        <w:rPr>
          <w:rFonts w:cs="Arial"/>
          <w:szCs w:val="20"/>
        </w:rPr>
        <w:t>“</w:t>
      </w:r>
      <w:r w:rsidRPr="000C55D7">
        <w:rPr>
          <w:rFonts w:cs="Arial"/>
          <w:b/>
          <w:szCs w:val="20"/>
        </w:rPr>
        <w:t>A</w:t>
      </w:r>
      <w:r w:rsidR="00866576" w:rsidRPr="000C55D7">
        <w:rPr>
          <w:rFonts w:cs="Arial"/>
          <w:b/>
          <w:szCs w:val="20"/>
        </w:rPr>
        <w:t>ct</w:t>
      </w:r>
      <w:r w:rsidR="00CC42A9">
        <w:rPr>
          <w:rFonts w:cs="Arial"/>
          <w:szCs w:val="20"/>
        </w:rPr>
        <w:t>”</w:t>
      </w:r>
      <w:r w:rsidRPr="000C55D7">
        <w:rPr>
          <w:rFonts w:cs="Arial"/>
          <w:szCs w:val="20"/>
        </w:rPr>
        <w:t xml:space="preserve">) </w:t>
      </w:r>
      <w:r w:rsidR="00B53E80" w:rsidRPr="000C55D7">
        <w:rPr>
          <w:rFonts w:cs="Arial"/>
          <w:szCs w:val="20"/>
        </w:rPr>
        <w:t xml:space="preserve">and without limitation to the generality of the foregoing, section 172 of the Act, together </w:t>
      </w:r>
      <w:r w:rsidRPr="000C55D7">
        <w:rPr>
          <w:rFonts w:cs="Arial"/>
          <w:szCs w:val="20"/>
        </w:rPr>
        <w:t xml:space="preserve">with their general duties contained in </w:t>
      </w:r>
      <w:r w:rsidR="00BE2CF4" w:rsidRPr="000C55D7">
        <w:rPr>
          <w:rFonts w:cs="Arial"/>
          <w:szCs w:val="20"/>
        </w:rPr>
        <w:t>the Act</w:t>
      </w:r>
      <w:r w:rsidRPr="000C55D7">
        <w:rPr>
          <w:rFonts w:cs="Arial"/>
          <w:szCs w:val="20"/>
        </w:rPr>
        <w:t xml:space="preserve"> before making any decisions.</w:t>
      </w:r>
    </w:p>
    <w:p w14:paraId="57209F65" w14:textId="0A76AA97" w:rsidR="009353C8" w:rsidRDefault="00EF5075" w:rsidP="00086C1C">
      <w:pPr>
        <w:pStyle w:val="JMWHeading2"/>
        <w:rPr>
          <w:rFonts w:cs="Arial"/>
          <w:szCs w:val="20"/>
        </w:rPr>
      </w:pPr>
      <w:r w:rsidRPr="000C55D7">
        <w:rPr>
          <w:rFonts w:cs="Arial"/>
          <w:szCs w:val="20"/>
        </w:rPr>
        <w:lastRenderedPageBreak/>
        <w:t xml:space="preserve">Each director present declared the nature and extent of all such interests (if any) in the proposed business to be considered at the meeting in accordance with the requirements of sections 177 and 182 of </w:t>
      </w:r>
      <w:r w:rsidR="00BE2CF4" w:rsidRPr="000C55D7">
        <w:rPr>
          <w:rFonts w:cs="Arial"/>
          <w:szCs w:val="20"/>
        </w:rPr>
        <w:t>the Act</w:t>
      </w:r>
      <w:r w:rsidRPr="000C55D7">
        <w:rPr>
          <w:rFonts w:cs="Arial"/>
          <w:szCs w:val="20"/>
        </w:rPr>
        <w:t xml:space="preserve"> and the Company</w:t>
      </w:r>
      <w:r w:rsidR="00CC42A9">
        <w:rPr>
          <w:rFonts w:cs="Arial"/>
          <w:szCs w:val="20"/>
        </w:rPr>
        <w:t>’</w:t>
      </w:r>
      <w:r w:rsidRPr="000C55D7">
        <w:rPr>
          <w:rFonts w:cs="Arial"/>
          <w:szCs w:val="20"/>
        </w:rPr>
        <w:t>s articles of association</w:t>
      </w:r>
      <w:r w:rsidR="0046780F" w:rsidRPr="000C55D7">
        <w:rPr>
          <w:rFonts w:cs="Arial"/>
          <w:szCs w:val="20"/>
        </w:rPr>
        <w:t xml:space="preserve"> (the </w:t>
      </w:r>
      <w:r w:rsidR="00CC42A9">
        <w:rPr>
          <w:rFonts w:cs="Arial"/>
          <w:szCs w:val="20"/>
        </w:rPr>
        <w:t>“</w:t>
      </w:r>
      <w:r w:rsidR="0046780F" w:rsidRPr="000C55D7">
        <w:rPr>
          <w:rFonts w:cs="Arial"/>
          <w:b/>
          <w:szCs w:val="20"/>
        </w:rPr>
        <w:t>Articles</w:t>
      </w:r>
      <w:r w:rsidR="00CC42A9">
        <w:rPr>
          <w:rFonts w:cs="Arial"/>
          <w:szCs w:val="20"/>
        </w:rPr>
        <w:t>”</w:t>
      </w:r>
      <w:r w:rsidR="0046780F" w:rsidRPr="000C55D7">
        <w:rPr>
          <w:rFonts w:cs="Arial"/>
          <w:szCs w:val="20"/>
        </w:rPr>
        <w:t>)</w:t>
      </w:r>
      <w:r w:rsidRPr="000C55D7">
        <w:rPr>
          <w:rFonts w:cs="Arial"/>
          <w:szCs w:val="20"/>
        </w:rPr>
        <w:t>.</w:t>
      </w:r>
      <w:bookmarkEnd w:id="5"/>
    </w:p>
    <w:p w14:paraId="057B09D2" w14:textId="775E638B" w:rsidR="00BA3B46" w:rsidRPr="00BA3B46" w:rsidRDefault="00BA3B46" w:rsidP="00BA3B46">
      <w:pPr>
        <w:pStyle w:val="JMWHeading2"/>
        <w:rPr>
          <w:rFonts w:cs="Arial"/>
          <w:szCs w:val="20"/>
        </w:rPr>
      </w:pPr>
      <w:r w:rsidRPr="00BA3B46">
        <w:rPr>
          <w:rFonts w:cs="Arial"/>
          <w:szCs w:val="20"/>
        </w:rPr>
        <w:t xml:space="preserve">In particular, </w:t>
      </w:r>
      <w:r>
        <w:rPr>
          <w:rFonts w:cs="Arial"/>
          <w:szCs w:val="20"/>
        </w:rPr>
        <w:t>the Chairman</w:t>
      </w:r>
      <w:r w:rsidRPr="00BA3B46">
        <w:rPr>
          <w:rFonts w:cs="Arial"/>
          <w:szCs w:val="20"/>
        </w:rPr>
        <w:t xml:space="preserve"> declared that he</w:t>
      </w:r>
      <w:r>
        <w:rPr>
          <w:rFonts w:cs="Arial"/>
          <w:szCs w:val="20"/>
        </w:rPr>
        <w:t xml:space="preserve"> </w:t>
      </w:r>
      <w:r w:rsidRPr="00BA3B46">
        <w:rPr>
          <w:rFonts w:cs="Arial"/>
          <w:szCs w:val="20"/>
        </w:rPr>
        <w:t xml:space="preserve">was the holder of the </w:t>
      </w:r>
      <w:r>
        <w:rPr>
          <w:rFonts w:cs="Arial"/>
          <w:szCs w:val="20"/>
        </w:rPr>
        <w:t xml:space="preserve">entire </w:t>
      </w:r>
      <w:r w:rsidRPr="00BA3B46">
        <w:rPr>
          <w:rFonts w:cs="Arial"/>
          <w:szCs w:val="20"/>
        </w:rPr>
        <w:t>issued share capital of the Company and that therefore h</w:t>
      </w:r>
      <w:r>
        <w:rPr>
          <w:rFonts w:cs="Arial"/>
          <w:szCs w:val="20"/>
        </w:rPr>
        <w:t xml:space="preserve">e </w:t>
      </w:r>
      <w:r w:rsidRPr="00BA3B46">
        <w:rPr>
          <w:rFonts w:cs="Arial"/>
          <w:szCs w:val="20"/>
        </w:rPr>
        <w:t xml:space="preserve">was taken as interested in the business to be discussed at the meeting. </w:t>
      </w:r>
    </w:p>
    <w:p w14:paraId="40030181" w14:textId="2C95EAC2" w:rsidR="005A5227" w:rsidRDefault="005A5227" w:rsidP="005A5227">
      <w:pPr>
        <w:pStyle w:val="JMWHeading2"/>
        <w:rPr>
          <w:rFonts w:cs="Arial"/>
          <w:szCs w:val="20"/>
        </w:rPr>
      </w:pPr>
      <w:r>
        <w:rPr>
          <w:rFonts w:cs="Arial"/>
          <w:szCs w:val="20"/>
        </w:rPr>
        <w:t>The C</w:t>
      </w:r>
      <w:r w:rsidRPr="005A5227">
        <w:rPr>
          <w:rFonts w:cs="Arial"/>
          <w:szCs w:val="20"/>
        </w:rPr>
        <w:t>hairman explaine</w:t>
      </w:r>
      <w:r>
        <w:rPr>
          <w:rFonts w:cs="Arial"/>
          <w:szCs w:val="20"/>
        </w:rPr>
        <w:t xml:space="preserve">d that, pursuant to article </w:t>
      </w:r>
      <w:r w:rsidR="000C2A75">
        <w:rPr>
          <w:rFonts w:cs="Arial"/>
          <w:szCs w:val="20"/>
        </w:rPr>
        <w:t>1</w:t>
      </w:r>
      <w:r w:rsidR="00BA3B46">
        <w:rPr>
          <w:rFonts w:cs="Arial"/>
          <w:szCs w:val="20"/>
        </w:rPr>
        <w:t>4</w:t>
      </w:r>
      <w:r>
        <w:rPr>
          <w:rFonts w:cs="Arial"/>
          <w:szCs w:val="20"/>
        </w:rPr>
        <w:t xml:space="preserve"> of</w:t>
      </w:r>
      <w:r w:rsidRPr="005A5227">
        <w:rPr>
          <w:rFonts w:cs="Arial"/>
          <w:szCs w:val="20"/>
        </w:rPr>
        <w:t xml:space="preserve"> the Articles, each director was permitted to be a party to, or otherwise interested in, any transaction or arrangement with the Company or in which the Company is otherwise interested and for such director to form part of t</w:t>
      </w:r>
      <w:r>
        <w:rPr>
          <w:rFonts w:cs="Arial"/>
          <w:szCs w:val="20"/>
        </w:rPr>
        <w:t>he quorum and vote accordingly</w:t>
      </w:r>
      <w:r w:rsidR="00BA3B46">
        <w:rPr>
          <w:rFonts w:cs="Arial"/>
          <w:szCs w:val="20"/>
        </w:rPr>
        <w:t xml:space="preserve"> provided that prior written consent of the shareholders had been obtained</w:t>
      </w:r>
      <w:r>
        <w:rPr>
          <w:rFonts w:cs="Arial"/>
          <w:szCs w:val="20"/>
        </w:rPr>
        <w:t>.</w:t>
      </w:r>
    </w:p>
    <w:p w14:paraId="37FDC441" w14:textId="7A57E4F9" w:rsidR="00EB6E72" w:rsidRDefault="00EB6E72" w:rsidP="00086C1C">
      <w:pPr>
        <w:pStyle w:val="JMWHeading2"/>
        <w:rPr>
          <w:rFonts w:cs="Arial"/>
          <w:szCs w:val="20"/>
        </w:rPr>
      </w:pPr>
      <w:r w:rsidRPr="000C55D7">
        <w:rPr>
          <w:rFonts w:cs="Arial"/>
          <w:szCs w:val="20"/>
        </w:rPr>
        <w:t xml:space="preserve">Notwithstanding the conclusions reached by the directors in relation to any conflict of interest and described above, for the sake of completeness and for the avoidance of doubt, the </w:t>
      </w:r>
      <w:r w:rsidR="0029304B">
        <w:rPr>
          <w:rFonts w:cs="Arial"/>
          <w:szCs w:val="20"/>
        </w:rPr>
        <w:t>C</w:t>
      </w:r>
      <w:r w:rsidRPr="000C55D7">
        <w:rPr>
          <w:rFonts w:cs="Arial"/>
          <w:szCs w:val="20"/>
        </w:rPr>
        <w:t xml:space="preserve">hairman </w:t>
      </w:r>
      <w:r w:rsidR="00A033FF">
        <w:rPr>
          <w:rFonts w:cs="Arial"/>
          <w:szCs w:val="20"/>
        </w:rPr>
        <w:t>noted</w:t>
      </w:r>
      <w:r w:rsidRPr="000C55D7">
        <w:rPr>
          <w:rFonts w:cs="Arial"/>
          <w:szCs w:val="20"/>
        </w:rPr>
        <w:t xml:space="preserve"> that</w:t>
      </w:r>
      <w:r w:rsidR="00654DAC">
        <w:rPr>
          <w:rFonts w:cs="Arial"/>
          <w:szCs w:val="20"/>
        </w:rPr>
        <w:t>, in accordance with the preamble to these minutes, the Chairman’s</w:t>
      </w:r>
      <w:r w:rsidR="00A033FF">
        <w:rPr>
          <w:rFonts w:cs="Arial"/>
          <w:szCs w:val="20"/>
        </w:rPr>
        <w:t xml:space="preserve"> signature to these minutes</w:t>
      </w:r>
      <w:r w:rsidR="00654DAC">
        <w:rPr>
          <w:rFonts w:cs="Arial"/>
          <w:szCs w:val="20"/>
        </w:rPr>
        <w:t xml:space="preserve"> would provide the sole shareholder’s</w:t>
      </w:r>
      <w:r w:rsidRPr="000C55D7">
        <w:rPr>
          <w:rFonts w:cs="Arial"/>
          <w:szCs w:val="20"/>
        </w:rPr>
        <w:t xml:space="preserve"> approval to the transaction</w:t>
      </w:r>
      <w:r w:rsidR="00BA3B46">
        <w:rPr>
          <w:rFonts w:cs="Arial"/>
          <w:szCs w:val="20"/>
        </w:rPr>
        <w:t xml:space="preserve"> as well as consent to the Chairman forming part of the quorum and voting accordingly</w:t>
      </w:r>
      <w:r w:rsidRPr="000C55D7">
        <w:rPr>
          <w:rFonts w:cs="Arial"/>
          <w:szCs w:val="20"/>
        </w:rPr>
        <w:t xml:space="preserve"> (as discussed below)</w:t>
      </w:r>
      <w:r w:rsidR="00654DAC">
        <w:rPr>
          <w:rFonts w:cs="Arial"/>
          <w:szCs w:val="20"/>
        </w:rPr>
        <w:t>.</w:t>
      </w:r>
    </w:p>
    <w:p w14:paraId="7E118099" w14:textId="42A6330E" w:rsidR="00CC42A9" w:rsidRPr="008929B3" w:rsidRDefault="00CC42A9" w:rsidP="00CC42A9">
      <w:pPr>
        <w:pStyle w:val="JMWHeading1"/>
      </w:pPr>
      <w:bookmarkStart w:id="6" w:name="_Ref260237780"/>
      <w:bookmarkStart w:id="7" w:name="_Toc301263845"/>
      <w:bookmarkStart w:id="8" w:name="a457654"/>
      <w:bookmarkStart w:id="9" w:name="_Toc165453781"/>
      <w:bookmarkStart w:id="10" w:name="_Toc224093966"/>
      <w:r w:rsidRPr="008929B3">
        <w:t xml:space="preserve">Approval </w:t>
      </w:r>
      <w:bookmarkEnd w:id="6"/>
      <w:bookmarkEnd w:id="7"/>
      <w:r>
        <w:t xml:space="preserve">of documents </w:t>
      </w:r>
    </w:p>
    <w:p w14:paraId="007F6CBD" w14:textId="0F546865" w:rsidR="00CC42A9" w:rsidRPr="008929B3" w:rsidRDefault="00CC42A9" w:rsidP="00CC42A9">
      <w:pPr>
        <w:pStyle w:val="JMWHeading2"/>
      </w:pPr>
      <w:r w:rsidRPr="008929B3">
        <w:t xml:space="preserve">Following due and careful consideration of </w:t>
      </w:r>
      <w:r w:rsidR="000B7297">
        <w:t xml:space="preserve">the </w:t>
      </w:r>
      <w:r w:rsidR="003A2B93">
        <w:t xml:space="preserve">Loan Agreement and </w:t>
      </w:r>
      <w:r w:rsidR="000B7297">
        <w:t>Charge</w:t>
      </w:r>
      <w:r w:rsidR="003A2B93">
        <w:t xml:space="preserve"> (the “</w:t>
      </w:r>
      <w:r w:rsidR="003A2B93">
        <w:rPr>
          <w:b/>
        </w:rPr>
        <w:t>Documents</w:t>
      </w:r>
      <w:r w:rsidR="003A2B93">
        <w:t>”)</w:t>
      </w:r>
      <w:r w:rsidR="00654DAC">
        <w:t xml:space="preserve">, </w:t>
      </w:r>
      <w:r w:rsidRPr="008929B3">
        <w:t xml:space="preserve">including consideration of the matters referred to in section 172(1) of the Act, </w:t>
      </w:r>
      <w:r w:rsidRPr="008929B3">
        <w:rPr>
          <w:b/>
        </w:rPr>
        <w:t>IT WAS RESOLVED</w:t>
      </w:r>
      <w:r w:rsidRPr="008929B3">
        <w:t xml:space="preserve"> unanimously by the directors present that </w:t>
      </w:r>
      <w:r w:rsidR="00654DAC">
        <w:t xml:space="preserve">entry into the </w:t>
      </w:r>
      <w:r w:rsidR="00275A54">
        <w:t xml:space="preserve">Documents </w:t>
      </w:r>
      <w:r w:rsidR="00654DAC">
        <w:t>by the Company</w:t>
      </w:r>
      <w:r w:rsidRPr="008929B3">
        <w:t xml:space="preserve"> was in the best commercial interest of the Company and to its advantage and benefit of its members as a whole it having been further noted that:</w:t>
      </w:r>
    </w:p>
    <w:p w14:paraId="337B4B94" w14:textId="1182FDD3" w:rsidR="00CC42A9" w:rsidRDefault="00CC42A9" w:rsidP="00CC42A9">
      <w:pPr>
        <w:pStyle w:val="JMWHeading3"/>
      </w:pPr>
      <w:r w:rsidRPr="008929B3">
        <w:t xml:space="preserve">the </w:t>
      </w:r>
      <w:r w:rsidR="00275A54">
        <w:t xml:space="preserve">Documents contained </w:t>
      </w:r>
      <w:r w:rsidRPr="008929B3">
        <w:t>obligations which would bind the Company;</w:t>
      </w:r>
    </w:p>
    <w:p w14:paraId="69503B6D" w14:textId="5634D203" w:rsidR="00275A54" w:rsidRPr="008929B3" w:rsidRDefault="00275A54" w:rsidP="00CC42A9">
      <w:pPr>
        <w:pStyle w:val="JMWHeading3"/>
      </w:pPr>
      <w:r>
        <w:t>the Loan Agreement would supersede an earlier loan agreement dated 1</w:t>
      </w:r>
      <w:r w:rsidR="00324382">
        <w:t>5</w:t>
      </w:r>
      <w:r>
        <w:t xml:space="preserve"> February 2018</w:t>
      </w:r>
      <w:r w:rsidR="00954480">
        <w:t>;</w:t>
      </w:r>
    </w:p>
    <w:p w14:paraId="1C0F3A18" w14:textId="706FE466" w:rsidR="00CC42A9" w:rsidRPr="008929B3" w:rsidRDefault="00CC42A9" w:rsidP="00CC42A9">
      <w:pPr>
        <w:pStyle w:val="JMWHeading3"/>
      </w:pPr>
      <w:r w:rsidRPr="008929B3">
        <w:t>there was no restriction on the power or authority of the Company or the directors to execute and enter into the</w:t>
      </w:r>
      <w:r w:rsidR="00954480">
        <w:t xml:space="preserve"> Documents</w:t>
      </w:r>
      <w:r w:rsidRPr="008929B3">
        <w:t>, it therefore being in the good faith judgement of the directors present, for the commercial benefit and in the best interests of the Company and its members as a whole to enter into the</w:t>
      </w:r>
      <w:r w:rsidR="00954480">
        <w:t xml:space="preserve"> Documents</w:t>
      </w:r>
      <w:r w:rsidRPr="008929B3">
        <w:t>; and</w:t>
      </w:r>
    </w:p>
    <w:p w14:paraId="0F347B15" w14:textId="2CAB0C73" w:rsidR="00CC42A9" w:rsidRDefault="00CC42A9" w:rsidP="00CC42A9">
      <w:pPr>
        <w:pStyle w:val="JMWHeading3"/>
      </w:pPr>
      <w:r w:rsidRPr="008929B3">
        <w:t xml:space="preserve">neither the execution nor the entering into of the </w:t>
      </w:r>
      <w:r w:rsidR="00954480">
        <w:t xml:space="preserve">Documents </w:t>
      </w:r>
      <w:r w:rsidRPr="008929B3">
        <w:t>by the Company, nor the exercise of its rights and performance of its obligations thereunder would conflict with any agreement or other instrument to which the Company is a party or which is binding on it or any of its assets, nor conflict with the Company</w:t>
      </w:r>
      <w:r>
        <w:t>’</w:t>
      </w:r>
      <w:r w:rsidRPr="008929B3">
        <w:t>s constitutional documents or conflict with any applicable law, regulation or official judicial order.</w:t>
      </w:r>
    </w:p>
    <w:p w14:paraId="390955AB" w14:textId="75976112" w:rsidR="00B9623F" w:rsidRPr="008929B3" w:rsidRDefault="00B9623F" w:rsidP="0007034B">
      <w:pPr>
        <w:pStyle w:val="JMWHeading2"/>
      </w:pPr>
      <w:r>
        <w:t>It was noted that</w:t>
      </w:r>
      <w:r w:rsidRPr="00B9623F">
        <w:t xml:space="preserve"> </w:t>
      </w:r>
      <w:r w:rsidR="00FC6083">
        <w:t>the entry into the Documents</w:t>
      </w:r>
      <w:r w:rsidR="00D171DF">
        <w:t xml:space="preserve"> by the Company</w:t>
      </w:r>
      <w:r w:rsidR="002A211A">
        <w:t>, in particular</w:t>
      </w:r>
      <w:r w:rsidR="00A67280">
        <w:t>,</w:t>
      </w:r>
      <w:r w:rsidR="002A211A">
        <w:t xml:space="preserve"> </w:t>
      </w:r>
      <w:r w:rsidR="00497D19">
        <w:t>in</w:t>
      </w:r>
      <w:r w:rsidR="0007034B">
        <w:t xml:space="preserve"> relation to</w:t>
      </w:r>
      <w:r w:rsidR="00497D19">
        <w:t xml:space="preserve"> the charge granted over the </w:t>
      </w:r>
      <w:r w:rsidR="00A67280">
        <w:t>P</w:t>
      </w:r>
      <w:r w:rsidR="00497D19">
        <w:t>roperties</w:t>
      </w:r>
      <w:r w:rsidR="009352D6">
        <w:t xml:space="preserve"> to persons connected with a director of the Company</w:t>
      </w:r>
      <w:r w:rsidR="00497D19">
        <w:t>,</w:t>
      </w:r>
      <w:r w:rsidR="00D171DF">
        <w:t xml:space="preserve"> would </w:t>
      </w:r>
      <w:r w:rsidR="00A67280">
        <w:t xml:space="preserve">fall within the definition of a </w:t>
      </w:r>
      <w:r w:rsidRPr="00B9623F">
        <w:t>substantial property transaction (within the meaning of sections 190 and 191 of the Act)</w:t>
      </w:r>
      <w:r w:rsidR="003A32DB">
        <w:t xml:space="preserve">. </w:t>
      </w:r>
      <w:r w:rsidR="003A32DB" w:rsidRPr="0007034B">
        <w:rPr>
          <w:b/>
        </w:rPr>
        <w:t>IT WAS RESOLVED</w:t>
      </w:r>
      <w:r w:rsidR="00692E68" w:rsidRPr="0007034B">
        <w:rPr>
          <w:b/>
        </w:rPr>
        <w:t xml:space="preserve"> </w:t>
      </w:r>
      <w:r w:rsidR="00415EE7">
        <w:t>unanimously by the directors present</w:t>
      </w:r>
      <w:r w:rsidR="00156CDC">
        <w:t xml:space="preserve"> (and </w:t>
      </w:r>
      <w:r w:rsidR="00415EE7">
        <w:t>consequently</w:t>
      </w:r>
      <w:r w:rsidR="00156CDC">
        <w:t xml:space="preserve"> by the sole shareholder)</w:t>
      </w:r>
      <w:r w:rsidRPr="00B9623F">
        <w:t xml:space="preserve"> </w:t>
      </w:r>
      <w:r w:rsidR="00156CDC">
        <w:t xml:space="preserve">that the Company’s entry into the </w:t>
      </w:r>
      <w:r w:rsidR="0007034B">
        <w:t>Documents</w:t>
      </w:r>
      <w:r w:rsidR="000304E7">
        <w:t xml:space="preserve"> </w:t>
      </w:r>
      <w:r w:rsidR="00444CB2">
        <w:t>for all purposes, including in relation to sections 190 and 191 of the Act</w:t>
      </w:r>
      <w:r w:rsidR="00253719">
        <w:t>, be approved.</w:t>
      </w:r>
    </w:p>
    <w:p w14:paraId="6B6293FA" w14:textId="77777777" w:rsidR="00CC42A9" w:rsidRPr="008929B3" w:rsidRDefault="00CC42A9" w:rsidP="00CC42A9">
      <w:pPr>
        <w:pStyle w:val="JMWHeading2"/>
      </w:pPr>
      <w:r w:rsidRPr="00CC42A9">
        <w:rPr>
          <w:b/>
        </w:rPr>
        <w:t>IT WAS UNANIMOUSLY RESOLVED THAT</w:t>
      </w:r>
      <w:r w:rsidRPr="008929B3">
        <w:t>:</w:t>
      </w:r>
    </w:p>
    <w:p w14:paraId="3FD3E0FC" w14:textId="0A27B6AB" w:rsidR="00CC42A9" w:rsidRPr="008929B3" w:rsidRDefault="00CC42A9" w:rsidP="00CC42A9">
      <w:pPr>
        <w:pStyle w:val="JMWHeading3"/>
      </w:pPr>
      <w:r w:rsidRPr="008929B3">
        <w:t xml:space="preserve">the terms and conditions of the </w:t>
      </w:r>
      <w:r w:rsidR="00513B3A">
        <w:t xml:space="preserve">Documents </w:t>
      </w:r>
      <w:r w:rsidRPr="008929B3">
        <w:t>be and are hereby approved and should be executed;</w:t>
      </w:r>
    </w:p>
    <w:p w14:paraId="3E6AE8DB" w14:textId="0D599AC0" w:rsidR="00CC42A9" w:rsidRPr="008929B3" w:rsidRDefault="00CC42A9" w:rsidP="00CC42A9">
      <w:pPr>
        <w:pStyle w:val="JMWHeading3"/>
      </w:pPr>
      <w:r w:rsidRPr="008929B3">
        <w:t xml:space="preserve">the terms of the </w:t>
      </w:r>
      <w:r w:rsidR="00513B3A">
        <w:t xml:space="preserve">Documents </w:t>
      </w:r>
      <w:r w:rsidRPr="008929B3">
        <w:t xml:space="preserve">and any other document required to be signed by the Company arising out of or in connection with the </w:t>
      </w:r>
      <w:r w:rsidR="00513B3A">
        <w:t xml:space="preserve">Documents </w:t>
      </w:r>
      <w:r w:rsidRPr="008929B3">
        <w:t xml:space="preserve">or, if otherwise, the </w:t>
      </w:r>
      <w:r w:rsidRPr="008929B3">
        <w:lastRenderedPageBreak/>
        <w:t xml:space="preserve">transactions proposed thereunder (the </w:t>
      </w:r>
      <w:r>
        <w:t>“</w:t>
      </w:r>
      <w:r w:rsidRPr="008929B3">
        <w:rPr>
          <w:b/>
        </w:rPr>
        <w:t>Relevant Documents</w:t>
      </w:r>
      <w:r>
        <w:t>”</w:t>
      </w:r>
      <w:r w:rsidRPr="008929B3">
        <w:t xml:space="preserve">) and the execution, delivery and performance by and on behalf of the Company of each of the Relevant Documents in accordance with the terms thereof or otherwise (in such form or otherwise with such amendments thereto as the person(s) signing, executing or sealing them pursuant to the authority or authorities conferred by these resolutions may in his or her absolute discretion think fit) and the performance by the Company, of any of its obligations thereunder, be and are hereby approved; </w:t>
      </w:r>
    </w:p>
    <w:p w14:paraId="2673F413" w14:textId="0960E284" w:rsidR="00CC42A9" w:rsidRPr="008929B3" w:rsidRDefault="00CC42A9" w:rsidP="00CC42A9">
      <w:pPr>
        <w:pStyle w:val="JMWHeading3"/>
      </w:pPr>
      <w:r w:rsidRPr="008929B3">
        <w:t xml:space="preserve">any one or more of the directors of the Company (or in the case of any of the Relevant Documents requiring execution as a deed, any two directors, or a director and the secretary of the Company or a single director of the Company signing in the presence of a witness), be and they are hereby authorised on behalf of the Company to sign and/or execute and deliver as deeds and/or despatch, the Relevant Documents and any such other documents under or pursuant to or otherwise in connection with the Relevant Documents (in all cases and at all such times with such variations or amendments to any of the same as any one of them may in his or her absolute discretion approve) and to take any other action on behalf of the Company in connection with the transactions contemplated by the Relevant Documents; and </w:t>
      </w:r>
    </w:p>
    <w:p w14:paraId="49674090" w14:textId="71E2D126" w:rsidR="00CC42A9" w:rsidRDefault="00CC42A9" w:rsidP="00CC42A9">
      <w:pPr>
        <w:pStyle w:val="JMWHeading3"/>
      </w:pPr>
      <w:r w:rsidRPr="008929B3">
        <w:t xml:space="preserve">any one or more of the directors of the Company (or in the case of any of the Relevant Documents requiring execution as a deed, any two directors, or a director and the secretary of the Company or a single director of the Company signing in the presence of a witness) be and they are hereby authorised to do all such acts and things and agree and sign, execute and deliver as deeds (or otherwise) on behalf of the Company, all such other documents as may be required in order to implement the transactions contemplated by the Relevant Documents and generally to sign and/or despatch all such certificates and notices and other documents as may be required in connection with the Relevant Documents and the transactions contemplated thereby. </w:t>
      </w:r>
    </w:p>
    <w:p w14:paraId="1924AEFA" w14:textId="77777777" w:rsidR="00CC42A9" w:rsidRDefault="00CC42A9" w:rsidP="00CC42A9">
      <w:pPr>
        <w:pStyle w:val="JMWHeading1"/>
      </w:pPr>
      <w:r>
        <w:t>COMPLETION</w:t>
      </w:r>
    </w:p>
    <w:p w14:paraId="2F597E6B" w14:textId="77777777" w:rsidR="00CC42A9" w:rsidRPr="00CC42A9" w:rsidRDefault="00CC42A9" w:rsidP="00CC42A9">
      <w:pPr>
        <w:pStyle w:val="JMWHeading2"/>
        <w:rPr>
          <w:rFonts w:cs="Arial"/>
          <w:szCs w:val="20"/>
        </w:rPr>
      </w:pPr>
      <w:r w:rsidRPr="00CC42A9">
        <w:rPr>
          <w:rFonts w:cs="Arial"/>
          <w:szCs w:val="20"/>
        </w:rPr>
        <w:t>It was noted that the meeting would thus be concluded to enable:</w:t>
      </w:r>
    </w:p>
    <w:p w14:paraId="1753A14C" w14:textId="77777777" w:rsidR="00CC42A9" w:rsidRPr="00CC42A9" w:rsidRDefault="00CC42A9" w:rsidP="00CC42A9">
      <w:pPr>
        <w:pStyle w:val="JMWHeading3"/>
      </w:pPr>
      <w:r w:rsidRPr="00CC42A9">
        <w:t xml:space="preserve">the Relevant Documents to be duly signed/executed for and on behalf of the Company; </w:t>
      </w:r>
    </w:p>
    <w:p w14:paraId="7E5F8C97" w14:textId="77777777" w:rsidR="00CC42A9" w:rsidRPr="00CC42A9" w:rsidRDefault="00CC42A9" w:rsidP="00CC42A9">
      <w:pPr>
        <w:pStyle w:val="JMWHeading3"/>
      </w:pPr>
      <w:r w:rsidRPr="00CC42A9">
        <w:t>all documents, matters and transactions forming part of, arising out of, connected with or ancillary to the Relevant Documents be completed and to take place accordingly.</w:t>
      </w:r>
    </w:p>
    <w:p w14:paraId="32A16E99" w14:textId="77777777" w:rsidR="00CC42A9" w:rsidRDefault="00CC42A9" w:rsidP="00CC42A9">
      <w:pPr>
        <w:pStyle w:val="JMWHeading1"/>
      </w:pPr>
      <w:r>
        <w:t>POST COMPLETION</w:t>
      </w:r>
    </w:p>
    <w:p w14:paraId="761CB33A" w14:textId="58A9E7EE" w:rsidR="00CC42A9" w:rsidRPr="00CC42A9" w:rsidRDefault="00CC42A9" w:rsidP="00CC42A9">
      <w:pPr>
        <w:pStyle w:val="JMWHeading2"/>
        <w:rPr>
          <w:rFonts w:cs="Arial"/>
          <w:szCs w:val="20"/>
        </w:rPr>
      </w:pPr>
      <w:r w:rsidRPr="00CC42A9">
        <w:rPr>
          <w:rFonts w:cs="Arial"/>
          <w:szCs w:val="20"/>
        </w:rPr>
        <w:t xml:space="preserve">It was noted that all of the directors would be informed, following </w:t>
      </w:r>
      <w:r>
        <w:rPr>
          <w:rFonts w:cs="Arial"/>
          <w:szCs w:val="20"/>
        </w:rPr>
        <w:t>their signature/execution, that</w:t>
      </w:r>
      <w:r w:rsidR="008F5A85">
        <w:rPr>
          <w:rFonts w:cs="Arial"/>
          <w:szCs w:val="20"/>
        </w:rPr>
        <w:t>:</w:t>
      </w:r>
      <w:r>
        <w:rPr>
          <w:rFonts w:cs="Arial"/>
          <w:szCs w:val="20"/>
        </w:rPr>
        <w:t xml:space="preserve"> </w:t>
      </w:r>
    </w:p>
    <w:p w14:paraId="4614BB7F" w14:textId="77777777" w:rsidR="00CC42A9" w:rsidRPr="00CC42A9" w:rsidRDefault="00CC42A9" w:rsidP="00CC42A9">
      <w:pPr>
        <w:pStyle w:val="JMWHeading3"/>
      </w:pPr>
      <w:r w:rsidRPr="00CC42A9">
        <w:t>the Relevant Documents, and all other documents relating to the matters referred to above had been duly signed and executed by the parties thereto and that all requirements and formalities relating to the Relevant Documents had been attended to as required;</w:t>
      </w:r>
      <w:r>
        <w:t xml:space="preserve"> and</w:t>
      </w:r>
    </w:p>
    <w:p w14:paraId="2469C1B1" w14:textId="13956230" w:rsidR="00CC42A9" w:rsidRPr="00CC42A9" w:rsidRDefault="00CC42A9" w:rsidP="00CC42A9">
      <w:pPr>
        <w:pStyle w:val="JMWHeading3"/>
      </w:pPr>
      <w:r w:rsidRPr="00CC42A9">
        <w:t xml:space="preserve">each of the documents, matters and transactions contemplated in connection with the </w:t>
      </w:r>
      <w:r w:rsidR="00513B3A">
        <w:t xml:space="preserve">Relevant Documents </w:t>
      </w:r>
      <w:r w:rsidRPr="00CC42A9">
        <w:t>had been completed and/or had taken place in the manner required and envisaged.</w:t>
      </w:r>
    </w:p>
    <w:p w14:paraId="083872E1" w14:textId="77777777" w:rsidR="00CC42A9" w:rsidRDefault="00CC42A9" w:rsidP="00FF7C06">
      <w:pPr>
        <w:pStyle w:val="JMWHeading1"/>
        <w:keepNext w:val="0"/>
      </w:pPr>
      <w:r>
        <w:t xml:space="preserve">FILING </w:t>
      </w:r>
    </w:p>
    <w:p w14:paraId="789BD177" w14:textId="3B70ACE4" w:rsidR="00E91EE6" w:rsidRDefault="00CC42A9" w:rsidP="00383B21">
      <w:pPr>
        <w:pStyle w:val="JMWHeading2"/>
        <w:numPr>
          <w:ilvl w:val="0"/>
          <w:numId w:val="0"/>
        </w:numPr>
        <w:ind w:left="720"/>
        <w:rPr>
          <w:rFonts w:cs="Arial"/>
          <w:szCs w:val="20"/>
        </w:rPr>
      </w:pPr>
      <w:r w:rsidRPr="00CC42A9">
        <w:rPr>
          <w:rFonts w:cs="Arial"/>
          <w:szCs w:val="20"/>
        </w:rPr>
        <w:t>The Company secretary was instructed to complete the Company’s registers and to attend to all other filing obligations in relation to the busine</w:t>
      </w:r>
      <w:r w:rsidR="005E0B07">
        <w:rPr>
          <w:rFonts w:cs="Arial"/>
          <w:szCs w:val="20"/>
        </w:rPr>
        <w:t>ss of the meeting</w:t>
      </w:r>
      <w:r w:rsidRPr="00CC42A9">
        <w:rPr>
          <w:rFonts w:cs="Arial"/>
          <w:szCs w:val="20"/>
        </w:rPr>
        <w:t xml:space="preserve"> including arranging to file </w:t>
      </w:r>
      <w:r>
        <w:rPr>
          <w:rFonts w:cs="Arial"/>
          <w:szCs w:val="20"/>
        </w:rPr>
        <w:lastRenderedPageBreak/>
        <w:t>with the Registrar of Companies</w:t>
      </w:r>
      <w:r w:rsidR="00383B21">
        <w:rPr>
          <w:rFonts w:cs="Arial"/>
          <w:szCs w:val="20"/>
        </w:rPr>
        <w:t xml:space="preserve"> </w:t>
      </w:r>
      <w:r>
        <w:rPr>
          <w:rFonts w:cs="Arial"/>
          <w:szCs w:val="20"/>
        </w:rPr>
        <w:t xml:space="preserve">a </w:t>
      </w:r>
      <w:r w:rsidRPr="00192FDD">
        <w:t>statutory</w:t>
      </w:r>
      <w:r>
        <w:rPr>
          <w:rFonts w:cs="Arial"/>
          <w:szCs w:val="20"/>
        </w:rPr>
        <w:t xml:space="preserve"> form MR01 recording the grant by the Company of the Charge.</w:t>
      </w:r>
    </w:p>
    <w:p w14:paraId="0CBFB71F" w14:textId="77777777" w:rsidR="00EF5075" w:rsidRPr="000C55D7" w:rsidRDefault="00EF5075" w:rsidP="00383B21">
      <w:pPr>
        <w:pStyle w:val="JMWHeading1"/>
        <w:keepNext w:val="0"/>
        <w:keepLines/>
        <w:rPr>
          <w:rFonts w:cs="Arial"/>
        </w:rPr>
      </w:pPr>
      <w:bookmarkStart w:id="11" w:name="a511881"/>
      <w:bookmarkStart w:id="12" w:name="_Toc165453783"/>
      <w:bookmarkStart w:id="13" w:name="_Toc224093969"/>
      <w:bookmarkEnd w:id="8"/>
      <w:bookmarkEnd w:id="9"/>
      <w:bookmarkEnd w:id="10"/>
      <w:r w:rsidRPr="000C55D7">
        <w:rPr>
          <w:rFonts w:cs="Arial"/>
        </w:rPr>
        <w:t>Closure</w:t>
      </w:r>
      <w:bookmarkEnd w:id="11"/>
      <w:bookmarkEnd w:id="12"/>
      <w:bookmarkEnd w:id="13"/>
    </w:p>
    <w:p w14:paraId="31E0E187" w14:textId="41B33660" w:rsidR="00EF5075" w:rsidRPr="000C55D7" w:rsidRDefault="00EF5075" w:rsidP="00383B21">
      <w:pPr>
        <w:pStyle w:val="JMWHeading2"/>
        <w:keepLines/>
        <w:numPr>
          <w:ilvl w:val="0"/>
          <w:numId w:val="0"/>
        </w:numPr>
        <w:ind w:left="720"/>
        <w:rPr>
          <w:rFonts w:cs="Arial"/>
          <w:szCs w:val="20"/>
        </w:rPr>
      </w:pPr>
      <w:bookmarkStart w:id="14" w:name="a1035266"/>
      <w:r w:rsidRPr="000C55D7">
        <w:rPr>
          <w:rFonts w:cs="Arial"/>
          <w:szCs w:val="20"/>
        </w:rPr>
        <w:t xml:space="preserve">There being no further business, the </w:t>
      </w:r>
      <w:r w:rsidR="0029304B">
        <w:rPr>
          <w:rFonts w:cs="Arial"/>
          <w:szCs w:val="20"/>
        </w:rPr>
        <w:t>C</w:t>
      </w:r>
      <w:r w:rsidRPr="000C55D7">
        <w:rPr>
          <w:rFonts w:cs="Arial"/>
          <w:szCs w:val="20"/>
        </w:rPr>
        <w:t>hairman declared the meeting closed.</w:t>
      </w:r>
      <w:bookmarkEnd w:id="14"/>
    </w:p>
    <w:p w14:paraId="1B38B38A" w14:textId="77777777" w:rsidR="00EF5075" w:rsidRPr="000C55D7" w:rsidRDefault="00EF5075" w:rsidP="00383B21">
      <w:pPr>
        <w:pStyle w:val="Heading2"/>
        <w:keepLines/>
        <w:widowControl w:val="0"/>
        <w:numPr>
          <w:ilvl w:val="0"/>
          <w:numId w:val="0"/>
        </w:numPr>
        <w:spacing w:before="0" w:after="240" w:line="240" w:lineRule="auto"/>
        <w:rPr>
          <w:rFonts w:cs="Arial"/>
        </w:rPr>
      </w:pPr>
    </w:p>
    <w:p w14:paraId="694C7126" w14:textId="77777777" w:rsidR="00EF5075" w:rsidRPr="000C55D7" w:rsidRDefault="00EF5075" w:rsidP="00383B21">
      <w:pPr>
        <w:pStyle w:val="Heading2"/>
        <w:keepLines/>
        <w:widowControl w:val="0"/>
        <w:numPr>
          <w:ilvl w:val="0"/>
          <w:numId w:val="0"/>
        </w:numPr>
        <w:spacing w:before="0" w:after="240" w:line="240" w:lineRule="auto"/>
        <w:rPr>
          <w:rFonts w:cs="Arial"/>
        </w:rPr>
      </w:pPr>
    </w:p>
    <w:p w14:paraId="349DAB9A" w14:textId="77777777" w:rsidR="00EF5075" w:rsidRPr="000C55D7" w:rsidRDefault="00EF5075" w:rsidP="00383B21">
      <w:pPr>
        <w:pStyle w:val="Heading2"/>
        <w:keepLines/>
        <w:widowControl w:val="0"/>
        <w:numPr>
          <w:ilvl w:val="0"/>
          <w:numId w:val="0"/>
        </w:numPr>
        <w:spacing w:before="0" w:after="0" w:line="240" w:lineRule="auto"/>
        <w:rPr>
          <w:rFonts w:cs="Arial"/>
        </w:rPr>
      </w:pPr>
      <w:r w:rsidRPr="000C55D7">
        <w:rPr>
          <w:rFonts w:cs="Arial"/>
        </w:rPr>
        <w:t>………………………………………</w:t>
      </w:r>
    </w:p>
    <w:p w14:paraId="06C4D9DE" w14:textId="2D22EE4B" w:rsidR="000C55D7" w:rsidRPr="000C55D7" w:rsidRDefault="00EF5075" w:rsidP="00383B21">
      <w:pPr>
        <w:pStyle w:val="Heading2"/>
        <w:keepLines/>
        <w:widowControl w:val="0"/>
        <w:numPr>
          <w:ilvl w:val="0"/>
          <w:numId w:val="0"/>
        </w:numPr>
        <w:spacing w:before="0" w:after="240" w:line="240" w:lineRule="auto"/>
        <w:rPr>
          <w:rFonts w:cs="Arial"/>
        </w:rPr>
      </w:pPr>
      <w:r w:rsidRPr="000C55D7">
        <w:rPr>
          <w:rFonts w:cs="Arial"/>
        </w:rPr>
        <w:t>Chairman</w:t>
      </w:r>
    </w:p>
    <w:sectPr w:rsidR="000C55D7" w:rsidRPr="000C55D7" w:rsidSect="00FF7C06">
      <w:footerReference w:type="even" r:id="rId10"/>
      <w:footerReference w:type="default" r:id="rId11"/>
      <w:type w:val="continuous"/>
      <w:pgSz w:w="11909" w:h="16834" w:code="9"/>
      <w:pgMar w:top="1560" w:right="1440" w:bottom="1440" w:left="1440" w:header="706" w:footer="706" w:gutter="0"/>
      <w:paperSrc w:first="272" w:other="272"/>
      <w:cols w:space="720"/>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FD180" w14:textId="77777777" w:rsidR="00F75912" w:rsidRDefault="00F75912">
      <w:r>
        <w:separator/>
      </w:r>
    </w:p>
  </w:endnote>
  <w:endnote w:type="continuationSeparator" w:id="0">
    <w:p w14:paraId="7F96E8BF" w14:textId="77777777" w:rsidR="00F75912" w:rsidRDefault="00F75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EA396" w14:textId="77777777" w:rsidR="0047559D" w:rsidRDefault="0047559D" w:rsidP="008739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5F66E09" w14:textId="77777777" w:rsidR="0047559D" w:rsidRDefault="004755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4F85D" w14:textId="00E04EE3" w:rsidR="0047559D" w:rsidRPr="002A4559" w:rsidRDefault="0047559D" w:rsidP="00873998">
    <w:pPr>
      <w:pStyle w:val="Footer"/>
      <w:framePr w:wrap="around" w:vAnchor="text" w:hAnchor="margin" w:xAlign="center" w:y="1"/>
      <w:rPr>
        <w:rStyle w:val="PageNumber"/>
        <w:rFonts w:cs="Arial"/>
        <w:szCs w:val="20"/>
      </w:rPr>
    </w:pPr>
    <w:r w:rsidRPr="002A4559">
      <w:rPr>
        <w:rStyle w:val="PageNumber"/>
        <w:rFonts w:cs="Arial"/>
        <w:szCs w:val="20"/>
      </w:rPr>
      <w:fldChar w:fldCharType="begin"/>
    </w:r>
    <w:r w:rsidRPr="002A4559">
      <w:rPr>
        <w:rStyle w:val="PageNumber"/>
        <w:rFonts w:cs="Arial"/>
        <w:szCs w:val="20"/>
      </w:rPr>
      <w:instrText xml:space="preserve">PAGE  </w:instrText>
    </w:r>
    <w:r w:rsidRPr="002A4559">
      <w:rPr>
        <w:rStyle w:val="PageNumber"/>
        <w:rFonts w:cs="Arial"/>
        <w:szCs w:val="20"/>
      </w:rPr>
      <w:fldChar w:fldCharType="separate"/>
    </w:r>
    <w:r w:rsidR="00CA4B1B">
      <w:rPr>
        <w:rStyle w:val="PageNumber"/>
        <w:rFonts w:cs="Arial"/>
        <w:noProof/>
        <w:szCs w:val="20"/>
      </w:rPr>
      <w:t>4</w:t>
    </w:r>
    <w:r w:rsidRPr="002A4559">
      <w:rPr>
        <w:rStyle w:val="PageNumber"/>
        <w:rFonts w:cs="Arial"/>
        <w:szCs w:val="20"/>
      </w:rPr>
      <w:fldChar w:fldCharType="end"/>
    </w:r>
  </w:p>
  <w:p w14:paraId="7A58DD20" w14:textId="77777777" w:rsidR="0047559D" w:rsidRDefault="004755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81385" w14:textId="77777777" w:rsidR="00F75912" w:rsidRDefault="00F75912">
      <w:r>
        <w:separator/>
      </w:r>
    </w:p>
  </w:footnote>
  <w:footnote w:type="continuationSeparator" w:id="0">
    <w:p w14:paraId="22C606F5" w14:textId="77777777" w:rsidR="00F75912" w:rsidRDefault="00F75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A1AB8"/>
    <w:multiLevelType w:val="multilevel"/>
    <w:tmpl w:val="CE289116"/>
    <w:lvl w:ilvl="0">
      <w:start w:val="1"/>
      <w:numFmt w:val="decimal"/>
      <w:lvlText w:val="%1."/>
      <w:lvlJc w:val="left"/>
      <w:pPr>
        <w:tabs>
          <w:tab w:val="num" w:pos="720"/>
        </w:tabs>
        <w:ind w:left="720" w:hanging="720"/>
      </w:pPr>
      <w:rPr>
        <w:rFonts w:hint="default"/>
        <w:b/>
        <w:i w:val="0"/>
      </w:rPr>
    </w:lvl>
    <w:lvl w:ilvl="1">
      <w:start w:val="1"/>
      <w:numFmt w:val="decimal"/>
      <w:lvlText w:val="%1.%2"/>
      <w:lvlJc w:val="left"/>
      <w:pPr>
        <w:tabs>
          <w:tab w:val="num" w:pos="720"/>
        </w:tabs>
        <w:ind w:left="720" w:hanging="720"/>
      </w:pPr>
      <w:rPr>
        <w:rFonts w:hint="default"/>
        <w:b w:val="0"/>
        <w:i w:val="0"/>
        <w:color w:val="000000"/>
      </w:rPr>
    </w:lvl>
    <w:lvl w:ilvl="2">
      <w:start w:val="1"/>
      <w:numFmt w:val="decimal"/>
      <w:lvlText w:val="%1.%2.%3"/>
      <w:lvlJc w:val="left"/>
      <w:pPr>
        <w:tabs>
          <w:tab w:val="num" w:pos="1701"/>
        </w:tabs>
        <w:ind w:left="1701" w:hanging="981"/>
      </w:pPr>
      <w:rPr>
        <w:rFonts w:hint="default"/>
      </w:rPr>
    </w:lvl>
    <w:lvl w:ilvl="3">
      <w:start w:val="1"/>
      <w:numFmt w:val="lowerLetter"/>
      <w:lvlText w:val="(%4)"/>
      <w:lvlJc w:val="left"/>
      <w:pPr>
        <w:tabs>
          <w:tab w:val="num" w:pos="2155"/>
        </w:tabs>
        <w:ind w:left="2155" w:hanging="737"/>
      </w:pPr>
      <w:rPr>
        <w:rFonts w:hint="default"/>
      </w:rPr>
    </w:lvl>
    <w:lvl w:ilvl="4">
      <w:start w:val="1"/>
      <w:numFmt w:val="lowerRoman"/>
      <w:pStyle w:val="JMWHeading5"/>
      <w:lvlText w:val="(%5)"/>
      <w:lvlJc w:val="left"/>
      <w:pPr>
        <w:tabs>
          <w:tab w:val="num" w:pos="3062"/>
        </w:tabs>
        <w:ind w:left="3062" w:hanging="794"/>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0C63740D"/>
    <w:multiLevelType w:val="multilevel"/>
    <w:tmpl w:val="252EA398"/>
    <w:lvl w:ilvl="0">
      <w:start w:val="1"/>
      <w:numFmt w:val="decimal"/>
      <w:lvlText w:val="%1"/>
      <w:lvlJc w:val="left"/>
      <w:pPr>
        <w:tabs>
          <w:tab w:val="num" w:pos="1134"/>
        </w:tabs>
        <w:ind w:left="1134" w:hanging="1134"/>
      </w:pPr>
      <w:rPr>
        <w:rFonts w:ascii="Arial" w:hAnsi="Arial" w:cs="Arial" w:hint="default"/>
        <w:b/>
        <w:i w:val="0"/>
        <w:color w:val="000000"/>
        <w:sz w:val="20"/>
        <w:szCs w:val="20"/>
      </w:rPr>
    </w:lvl>
    <w:lvl w:ilvl="1">
      <w:start w:val="1"/>
      <w:numFmt w:val="decimal"/>
      <w:lvlText w:val="%1.%2"/>
      <w:lvlJc w:val="left"/>
      <w:pPr>
        <w:tabs>
          <w:tab w:val="num" w:pos="1134"/>
        </w:tabs>
        <w:ind w:left="1134" w:hanging="1134"/>
      </w:pPr>
      <w:rPr>
        <w:rFonts w:ascii="Arial" w:hAnsi="Arial" w:cs="Arial" w:hint="default"/>
        <w:b w:val="0"/>
        <w:i w:val="0"/>
        <w:color w:val="000000"/>
        <w:sz w:val="20"/>
        <w:szCs w:val="20"/>
      </w:rPr>
    </w:lvl>
    <w:lvl w:ilvl="2">
      <w:start w:val="1"/>
      <w:numFmt w:val="decimal"/>
      <w:lvlText w:val="%1.%2.%3"/>
      <w:lvlJc w:val="left"/>
      <w:pPr>
        <w:tabs>
          <w:tab w:val="num" w:pos="2268"/>
        </w:tabs>
        <w:ind w:left="2268" w:hanging="1134"/>
      </w:pPr>
      <w:rPr>
        <w:rFonts w:ascii="Arial" w:hAnsi="Arial" w:cs="Arial" w:hint="default"/>
        <w:b w:val="0"/>
        <w:i w:val="0"/>
        <w:color w:val="000000"/>
        <w:sz w:val="20"/>
        <w:szCs w:val="20"/>
      </w:rPr>
    </w:lvl>
    <w:lvl w:ilvl="3">
      <w:start w:val="1"/>
      <w:numFmt w:val="decimal"/>
      <w:lvlText w:val="%1.%2.%3.%4"/>
      <w:lvlJc w:val="left"/>
      <w:pPr>
        <w:tabs>
          <w:tab w:val="num" w:pos="3402"/>
        </w:tabs>
        <w:ind w:left="3402" w:hanging="1134"/>
      </w:pPr>
      <w:rPr>
        <w:rFonts w:ascii="Arial" w:hAnsi="Arial" w:cs="Arial" w:hint="default"/>
        <w:b w:val="0"/>
        <w:i w:val="0"/>
        <w:color w:val="000000"/>
        <w:sz w:val="20"/>
        <w:szCs w:val="20"/>
      </w:rPr>
    </w:lvl>
    <w:lvl w:ilvl="4">
      <w:start w:val="1"/>
      <w:numFmt w:val="lowerLetter"/>
      <w:lvlText w:val="(%5)"/>
      <w:lvlJc w:val="left"/>
      <w:pPr>
        <w:tabs>
          <w:tab w:val="num" w:pos="3969"/>
        </w:tabs>
        <w:ind w:left="3969" w:hanging="567"/>
      </w:pPr>
      <w:rPr>
        <w:rFonts w:ascii="Arial" w:hAnsi="Arial" w:cs="Arial" w:hint="default"/>
        <w:b w:val="0"/>
        <w:i w:val="0"/>
        <w:color w:val="000000"/>
        <w:sz w:val="20"/>
        <w:szCs w:val="20"/>
      </w:rPr>
    </w:lvl>
    <w:lvl w:ilvl="5">
      <w:start w:val="1"/>
      <w:numFmt w:val="lowerRoman"/>
      <w:lvlText w:val="(%6)"/>
      <w:lvlJc w:val="left"/>
      <w:pPr>
        <w:tabs>
          <w:tab w:val="num" w:pos="4536"/>
        </w:tabs>
        <w:ind w:left="4536" w:hanging="567"/>
      </w:pPr>
      <w:rPr>
        <w:rFonts w:ascii="Tahoma" w:hAnsi="Tahoma" w:hint="default"/>
        <w:b w:val="0"/>
        <w:i w:val="0"/>
        <w:color w:val="000000"/>
        <w:sz w:val="22"/>
        <w:szCs w:val="22"/>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2DCB10D0"/>
    <w:multiLevelType w:val="multilevel"/>
    <w:tmpl w:val="BE287B22"/>
    <w:lvl w:ilvl="0">
      <w:start w:val="1"/>
      <w:numFmt w:val="decimal"/>
      <w:pStyle w:val="JMWHeading1"/>
      <w:lvlText w:val="%1"/>
      <w:lvlJc w:val="left"/>
      <w:pPr>
        <w:tabs>
          <w:tab w:val="num" w:pos="720"/>
        </w:tabs>
        <w:ind w:left="720" w:hanging="720"/>
      </w:pPr>
      <w:rPr>
        <w:rFonts w:hint="default"/>
        <w:b/>
        <w:i w:val="0"/>
      </w:rPr>
    </w:lvl>
    <w:lvl w:ilvl="1">
      <w:start w:val="1"/>
      <w:numFmt w:val="decimal"/>
      <w:pStyle w:val="JMWHeading2"/>
      <w:lvlText w:val="%1.%2"/>
      <w:lvlJc w:val="left"/>
      <w:pPr>
        <w:tabs>
          <w:tab w:val="num" w:pos="720"/>
        </w:tabs>
        <w:ind w:left="720" w:hanging="720"/>
      </w:pPr>
      <w:rPr>
        <w:rFonts w:hint="default"/>
        <w:b w:val="0"/>
        <w:i w:val="0"/>
        <w:color w:val="000000"/>
      </w:rPr>
    </w:lvl>
    <w:lvl w:ilvl="2">
      <w:start w:val="1"/>
      <w:numFmt w:val="decimal"/>
      <w:pStyle w:val="JMWHeading3"/>
      <w:lvlText w:val="%1.%2.%3"/>
      <w:lvlJc w:val="left"/>
      <w:pPr>
        <w:tabs>
          <w:tab w:val="num" w:pos="1701"/>
        </w:tabs>
        <w:ind w:left="1701" w:hanging="981"/>
      </w:pPr>
      <w:rPr>
        <w:rFonts w:hint="default"/>
      </w:rPr>
    </w:lvl>
    <w:lvl w:ilvl="3">
      <w:start w:val="1"/>
      <w:numFmt w:val="lowerLetter"/>
      <w:pStyle w:val="JMWHeading4"/>
      <w:lvlText w:val="(%4)"/>
      <w:lvlJc w:val="left"/>
      <w:pPr>
        <w:tabs>
          <w:tab w:val="num" w:pos="2268"/>
        </w:tabs>
        <w:ind w:left="2268" w:hanging="567"/>
      </w:pPr>
      <w:rPr>
        <w:rFonts w:hint="default"/>
      </w:rPr>
    </w:lvl>
    <w:lvl w:ilvl="4">
      <w:start w:val="1"/>
      <w:numFmt w:val="lowerRoman"/>
      <w:lvlText w:val="(%5)"/>
      <w:lvlJc w:val="left"/>
      <w:pPr>
        <w:tabs>
          <w:tab w:val="num" w:pos="2835"/>
        </w:tabs>
        <w:ind w:left="2835" w:hanging="6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3F5F56FF"/>
    <w:multiLevelType w:val="hybridMultilevel"/>
    <w:tmpl w:val="5A223B9C"/>
    <w:lvl w:ilvl="0" w:tplc="5AACE280">
      <w:start w:val="1"/>
      <w:numFmt w:val="bullet"/>
      <w:lvlText w:val=""/>
      <w:lvlJc w:val="left"/>
      <w:pPr>
        <w:tabs>
          <w:tab w:val="num" w:pos="1004"/>
        </w:tabs>
        <w:ind w:left="1004" w:hanging="171"/>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776E798A"/>
    <w:multiLevelType w:val="multilevel"/>
    <w:tmpl w:val="1306336E"/>
    <w:lvl w:ilvl="0">
      <w:start w:val="1"/>
      <w:numFmt w:val="decimal"/>
      <w:lvlText w:val="%1"/>
      <w:lvlJc w:val="left"/>
      <w:pPr>
        <w:tabs>
          <w:tab w:val="num" w:pos="1134"/>
        </w:tabs>
        <w:ind w:left="1134" w:hanging="1134"/>
      </w:pPr>
      <w:rPr>
        <w:rFonts w:ascii="Tahoma" w:hAnsi="Tahoma" w:hint="default"/>
        <w:b w:val="0"/>
        <w:i w:val="0"/>
        <w:color w:val="000000"/>
        <w:sz w:val="22"/>
        <w:szCs w:val="22"/>
      </w:rPr>
    </w:lvl>
    <w:lvl w:ilvl="1">
      <w:start w:val="1"/>
      <w:numFmt w:val="decimal"/>
      <w:lvlText w:val="%1.%2"/>
      <w:lvlJc w:val="left"/>
      <w:pPr>
        <w:tabs>
          <w:tab w:val="num" w:pos="1134"/>
        </w:tabs>
        <w:ind w:left="1134" w:hanging="1134"/>
      </w:pPr>
      <w:rPr>
        <w:rFonts w:ascii="Tahoma" w:hAnsi="Tahoma" w:hint="default"/>
        <w:b w:val="0"/>
        <w:i w:val="0"/>
        <w:color w:val="000000"/>
        <w:sz w:val="22"/>
        <w:szCs w:val="22"/>
      </w:rPr>
    </w:lvl>
    <w:lvl w:ilvl="2">
      <w:start w:val="1"/>
      <w:numFmt w:val="decimal"/>
      <w:lvlText w:val="%1.%2.%3"/>
      <w:lvlJc w:val="left"/>
      <w:pPr>
        <w:tabs>
          <w:tab w:val="num" w:pos="2268"/>
        </w:tabs>
        <w:ind w:left="2268" w:hanging="1134"/>
      </w:pPr>
      <w:rPr>
        <w:rFonts w:ascii="Tahoma" w:hAnsi="Tahoma" w:hint="default"/>
        <w:b w:val="0"/>
        <w:i w:val="0"/>
        <w:color w:val="000000"/>
        <w:sz w:val="22"/>
        <w:szCs w:val="22"/>
      </w:rPr>
    </w:lvl>
    <w:lvl w:ilvl="3">
      <w:start w:val="1"/>
      <w:numFmt w:val="decimal"/>
      <w:lvlText w:val="%1.%2.%3.%4"/>
      <w:lvlJc w:val="left"/>
      <w:pPr>
        <w:tabs>
          <w:tab w:val="num" w:pos="3402"/>
        </w:tabs>
        <w:ind w:left="3402" w:hanging="1134"/>
      </w:pPr>
      <w:rPr>
        <w:rFonts w:ascii="Tahoma" w:hAnsi="Tahoma" w:hint="default"/>
        <w:b w:val="0"/>
        <w:i w:val="0"/>
        <w:color w:val="000000"/>
        <w:sz w:val="22"/>
        <w:szCs w:val="22"/>
      </w:rPr>
    </w:lvl>
    <w:lvl w:ilvl="4">
      <w:start w:val="1"/>
      <w:numFmt w:val="lowerLetter"/>
      <w:lvlText w:val="(%5)"/>
      <w:lvlJc w:val="left"/>
      <w:pPr>
        <w:tabs>
          <w:tab w:val="num" w:pos="3969"/>
        </w:tabs>
        <w:ind w:left="3969" w:hanging="567"/>
      </w:pPr>
      <w:rPr>
        <w:rFonts w:ascii="Tahoma" w:hAnsi="Tahoma" w:hint="default"/>
        <w:b w:val="0"/>
        <w:i w:val="0"/>
        <w:color w:val="000000"/>
        <w:sz w:val="22"/>
        <w:szCs w:val="22"/>
      </w:rPr>
    </w:lvl>
    <w:lvl w:ilvl="5">
      <w:start w:val="1"/>
      <w:numFmt w:val="lowerRoman"/>
      <w:lvlText w:val="(%6)"/>
      <w:lvlJc w:val="left"/>
      <w:pPr>
        <w:tabs>
          <w:tab w:val="num" w:pos="4536"/>
        </w:tabs>
        <w:ind w:left="4536" w:hanging="567"/>
      </w:pPr>
      <w:rPr>
        <w:rFonts w:ascii="Tahoma" w:hAnsi="Tahoma" w:hint="default"/>
        <w:b w:val="0"/>
        <w:i w:val="0"/>
        <w:color w:val="000000"/>
        <w:sz w:val="22"/>
        <w:szCs w:val="22"/>
      </w:rPr>
    </w:lvl>
    <w:lvl w:ilvl="6">
      <w:start w:val="1"/>
      <w:numFmt w:val="decimal"/>
      <w:lvlText w:val="%1.%2.%3.%4.%5.%6.%7"/>
      <w:lvlJc w:val="left"/>
      <w:pPr>
        <w:tabs>
          <w:tab w:val="num" w:pos="1800"/>
        </w:tabs>
        <w:ind w:left="1800" w:hanging="1800"/>
      </w:pPr>
      <w:rPr>
        <w:rFonts w:hint="default"/>
        <w:b w:val="0"/>
        <w:i w:val="0"/>
        <w:color w:val="auto"/>
        <w:sz w:val="24"/>
      </w:rPr>
    </w:lvl>
    <w:lvl w:ilvl="7">
      <w:start w:val="1"/>
      <w:numFmt w:val="decimal"/>
      <w:lvlText w:val="%1.%2.%3.%4.%5.%6.%7.%8"/>
      <w:lvlJc w:val="left"/>
      <w:pPr>
        <w:tabs>
          <w:tab w:val="num" w:pos="1800"/>
        </w:tabs>
        <w:ind w:left="1800" w:hanging="1800"/>
      </w:pPr>
      <w:rPr>
        <w:rFonts w:hint="default"/>
        <w:b w:val="0"/>
        <w:i w:val="0"/>
        <w:color w:val="auto"/>
        <w:sz w:val="24"/>
      </w:rPr>
    </w:lvl>
    <w:lvl w:ilvl="8">
      <w:start w:val="1"/>
      <w:numFmt w:val="decimal"/>
      <w:lvlText w:val="%1.%2.%3.%4.%5.%6.%7.%8.%9"/>
      <w:lvlJc w:val="left"/>
      <w:pPr>
        <w:tabs>
          <w:tab w:val="num" w:pos="2160"/>
        </w:tabs>
        <w:ind w:left="2160" w:hanging="2160"/>
      </w:pPr>
      <w:rPr>
        <w:rFonts w:hint="default"/>
        <w:b w:val="0"/>
        <w:i w:val="0"/>
        <w:color w:val="auto"/>
        <w:sz w:val="24"/>
      </w:rPr>
    </w:lvl>
  </w:abstractNum>
  <w:abstractNum w:abstractNumId="5" w15:restartNumberingAfterBreak="0">
    <w:nsid w:val="77D61255"/>
    <w:multiLevelType w:val="multilevel"/>
    <w:tmpl w:val="93C689DC"/>
    <w:name w:val="main_list"/>
    <w:lvl w:ilvl="0">
      <w:start w:val="1"/>
      <w:numFmt w:val="decimal"/>
      <w:pStyle w:val="Heading1"/>
      <w:lvlText w:val="%1"/>
      <w:lvlJc w:val="left"/>
      <w:pPr>
        <w:tabs>
          <w:tab w:val="num" w:pos="709"/>
        </w:tabs>
        <w:ind w:left="709" w:hanging="709"/>
      </w:pPr>
      <w:rPr>
        <w:rFonts w:ascii="Times New Roman" w:hAnsi="Times New Roman" w:cs="Times New Roman" w:hint="default"/>
        <w:b/>
        <w:i w:val="0"/>
        <w:caps/>
        <w:sz w:val="22"/>
        <w:szCs w:val="22"/>
      </w:rPr>
    </w:lvl>
    <w:lvl w:ilvl="1">
      <w:start w:val="1"/>
      <w:numFmt w:val="decimal"/>
      <w:pStyle w:val="Heading2"/>
      <w:lvlText w:val="%1.%2"/>
      <w:lvlJc w:val="left"/>
      <w:pPr>
        <w:tabs>
          <w:tab w:val="num" w:pos="709"/>
        </w:tabs>
        <w:ind w:left="709" w:hanging="709"/>
      </w:pPr>
      <w:rPr>
        <w:rFonts w:ascii="Times New Roman" w:hAnsi="Times New Roman" w:cs="Times New Roman" w:hint="default"/>
        <w:b w:val="0"/>
        <w:i w:val="0"/>
        <w:caps w:val="0"/>
        <w:sz w:val="22"/>
        <w:szCs w:val="22"/>
      </w:rPr>
    </w:lvl>
    <w:lvl w:ilvl="2">
      <w:start w:val="1"/>
      <w:numFmt w:val="decimal"/>
      <w:pStyle w:val="Heading3"/>
      <w:lvlText w:val="%1.%2.%3"/>
      <w:lvlJc w:val="left"/>
      <w:pPr>
        <w:tabs>
          <w:tab w:val="num" w:pos="1559"/>
        </w:tabs>
        <w:ind w:left="1559" w:hanging="850"/>
      </w:pPr>
      <w:rPr>
        <w:rFonts w:ascii="Times New Roman" w:hAnsi="Times New Roman" w:cs="Times New Roman" w:hint="default"/>
        <w:b w:val="0"/>
        <w:i w:val="0"/>
        <w:sz w:val="22"/>
        <w:szCs w:val="22"/>
      </w:rPr>
    </w:lvl>
    <w:lvl w:ilvl="3">
      <w:start w:val="1"/>
      <w:numFmt w:val="lowerLetter"/>
      <w:pStyle w:val="Heading4"/>
      <w:lvlText w:val="(%4)"/>
      <w:lvlJc w:val="left"/>
      <w:pPr>
        <w:tabs>
          <w:tab w:val="num" w:pos="2268"/>
        </w:tabs>
        <w:ind w:left="2268" w:hanging="709"/>
      </w:pPr>
      <w:rPr>
        <w:rFonts w:ascii="Arial" w:hAnsi="Arial" w:cs="Arial" w:hint="default"/>
        <w:b w:val="0"/>
        <w:i w:val="0"/>
        <w:sz w:val="22"/>
        <w:szCs w:val="22"/>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abstractNumId w:val="2"/>
  </w:num>
  <w:num w:numId="2">
    <w:abstractNumId w:val="2"/>
  </w:num>
  <w:num w:numId="3">
    <w:abstractNumId w:val="2"/>
  </w:num>
  <w:num w:numId="4">
    <w:abstractNumId w:val="2"/>
  </w:num>
  <w:num w:numId="5">
    <w:abstractNumId w:val="0"/>
  </w:num>
  <w:num w:numId="6">
    <w:abstractNumId w:val="5"/>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3"/>
  </w:num>
  <w:num w:numId="20">
    <w:abstractNumId w:val="4"/>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1"/>
  </w:num>
  <w:num w:numId="30">
    <w:abstractNumId w:val="2"/>
  </w:num>
  <w:num w:numId="31">
    <w:abstractNumId w:val="2"/>
  </w:num>
  <w:num w:numId="32">
    <w:abstractNumId w:val="2"/>
  </w:num>
  <w:num w:numId="33">
    <w:abstractNumId w:val="2"/>
  </w:num>
  <w:num w:numId="34">
    <w:abstractNumId w:val="2"/>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2DA"/>
    <w:rsid w:val="0000067D"/>
    <w:rsid w:val="000033F6"/>
    <w:rsid w:val="00015366"/>
    <w:rsid w:val="000304E7"/>
    <w:rsid w:val="00040A78"/>
    <w:rsid w:val="0005768A"/>
    <w:rsid w:val="00060D3E"/>
    <w:rsid w:val="000661C1"/>
    <w:rsid w:val="0007034B"/>
    <w:rsid w:val="00074EEE"/>
    <w:rsid w:val="00086C1C"/>
    <w:rsid w:val="000903F3"/>
    <w:rsid w:val="00093FD0"/>
    <w:rsid w:val="0009590A"/>
    <w:rsid w:val="000B7297"/>
    <w:rsid w:val="000C2A75"/>
    <w:rsid w:val="000C55D7"/>
    <w:rsid w:val="000C6289"/>
    <w:rsid w:val="00114004"/>
    <w:rsid w:val="00131BC1"/>
    <w:rsid w:val="00132B6D"/>
    <w:rsid w:val="00141BB9"/>
    <w:rsid w:val="00141CEF"/>
    <w:rsid w:val="00150AA1"/>
    <w:rsid w:val="00156A62"/>
    <w:rsid w:val="00156CDC"/>
    <w:rsid w:val="00167985"/>
    <w:rsid w:val="00170F20"/>
    <w:rsid w:val="001758FD"/>
    <w:rsid w:val="001807F2"/>
    <w:rsid w:val="001921F0"/>
    <w:rsid w:val="00192FDD"/>
    <w:rsid w:val="001935C5"/>
    <w:rsid w:val="00196E91"/>
    <w:rsid w:val="001A447A"/>
    <w:rsid w:val="001D420B"/>
    <w:rsid w:val="001D63C5"/>
    <w:rsid w:val="001E29A5"/>
    <w:rsid w:val="001E3E0D"/>
    <w:rsid w:val="001F4A23"/>
    <w:rsid w:val="0022125E"/>
    <w:rsid w:val="00245EF5"/>
    <w:rsid w:val="002478ED"/>
    <w:rsid w:val="00250AEA"/>
    <w:rsid w:val="00253708"/>
    <w:rsid w:val="00253719"/>
    <w:rsid w:val="00255DBC"/>
    <w:rsid w:val="002658B2"/>
    <w:rsid w:val="00266BD0"/>
    <w:rsid w:val="00273071"/>
    <w:rsid w:val="00275558"/>
    <w:rsid w:val="00275A54"/>
    <w:rsid w:val="0029304B"/>
    <w:rsid w:val="002A170E"/>
    <w:rsid w:val="002A2034"/>
    <w:rsid w:val="002A211A"/>
    <w:rsid w:val="002A3D77"/>
    <w:rsid w:val="002A4559"/>
    <w:rsid w:val="002D127D"/>
    <w:rsid w:val="002E394D"/>
    <w:rsid w:val="002F1DE5"/>
    <w:rsid w:val="002F3100"/>
    <w:rsid w:val="00304C9A"/>
    <w:rsid w:val="00311F6C"/>
    <w:rsid w:val="00324382"/>
    <w:rsid w:val="00326BCC"/>
    <w:rsid w:val="00331A8B"/>
    <w:rsid w:val="00341985"/>
    <w:rsid w:val="00354BCC"/>
    <w:rsid w:val="00363C89"/>
    <w:rsid w:val="0037718F"/>
    <w:rsid w:val="00383B21"/>
    <w:rsid w:val="00394098"/>
    <w:rsid w:val="003942F1"/>
    <w:rsid w:val="003A008E"/>
    <w:rsid w:val="003A2B93"/>
    <w:rsid w:val="003A32DB"/>
    <w:rsid w:val="003A3E03"/>
    <w:rsid w:val="003B0D6E"/>
    <w:rsid w:val="003C07A7"/>
    <w:rsid w:val="003E1FF1"/>
    <w:rsid w:val="00415EE7"/>
    <w:rsid w:val="00434CEC"/>
    <w:rsid w:val="00440A5B"/>
    <w:rsid w:val="00440B0F"/>
    <w:rsid w:val="00444CB2"/>
    <w:rsid w:val="00452A66"/>
    <w:rsid w:val="004608C9"/>
    <w:rsid w:val="0046780F"/>
    <w:rsid w:val="0047559D"/>
    <w:rsid w:val="00484246"/>
    <w:rsid w:val="00497D19"/>
    <w:rsid w:val="00497F4A"/>
    <w:rsid w:val="004A2017"/>
    <w:rsid w:val="004A3837"/>
    <w:rsid w:val="004B55B0"/>
    <w:rsid w:val="004C20C2"/>
    <w:rsid w:val="004C3456"/>
    <w:rsid w:val="004D2DAB"/>
    <w:rsid w:val="004F5AD3"/>
    <w:rsid w:val="004F5FE9"/>
    <w:rsid w:val="00502678"/>
    <w:rsid w:val="005049FB"/>
    <w:rsid w:val="00506A90"/>
    <w:rsid w:val="0051050F"/>
    <w:rsid w:val="00511843"/>
    <w:rsid w:val="00513B3A"/>
    <w:rsid w:val="00525EA9"/>
    <w:rsid w:val="00540F77"/>
    <w:rsid w:val="00545FF8"/>
    <w:rsid w:val="005468C2"/>
    <w:rsid w:val="00557925"/>
    <w:rsid w:val="00571030"/>
    <w:rsid w:val="00580556"/>
    <w:rsid w:val="00580E37"/>
    <w:rsid w:val="0059195B"/>
    <w:rsid w:val="00595AFB"/>
    <w:rsid w:val="005A5227"/>
    <w:rsid w:val="005B57AD"/>
    <w:rsid w:val="005C38EF"/>
    <w:rsid w:val="005E0B07"/>
    <w:rsid w:val="005E34BD"/>
    <w:rsid w:val="005E7F63"/>
    <w:rsid w:val="005F1640"/>
    <w:rsid w:val="005F6977"/>
    <w:rsid w:val="00616350"/>
    <w:rsid w:val="00620AC5"/>
    <w:rsid w:val="0062319D"/>
    <w:rsid w:val="00642305"/>
    <w:rsid w:val="00642AD3"/>
    <w:rsid w:val="00645084"/>
    <w:rsid w:val="00654DAC"/>
    <w:rsid w:val="00656A16"/>
    <w:rsid w:val="00673D1C"/>
    <w:rsid w:val="00676194"/>
    <w:rsid w:val="00684BB8"/>
    <w:rsid w:val="00692E68"/>
    <w:rsid w:val="006979EC"/>
    <w:rsid w:val="006B225B"/>
    <w:rsid w:val="006C50D3"/>
    <w:rsid w:val="006E719F"/>
    <w:rsid w:val="006F2B99"/>
    <w:rsid w:val="006F74FA"/>
    <w:rsid w:val="007233A2"/>
    <w:rsid w:val="0073141E"/>
    <w:rsid w:val="0075248C"/>
    <w:rsid w:val="0075512F"/>
    <w:rsid w:val="0076753A"/>
    <w:rsid w:val="0078279A"/>
    <w:rsid w:val="007B039C"/>
    <w:rsid w:val="007B2A23"/>
    <w:rsid w:val="007B7F3E"/>
    <w:rsid w:val="007C4ED9"/>
    <w:rsid w:val="008030FE"/>
    <w:rsid w:val="00866576"/>
    <w:rsid w:val="008678C9"/>
    <w:rsid w:val="00873998"/>
    <w:rsid w:val="008B040B"/>
    <w:rsid w:val="008B35E0"/>
    <w:rsid w:val="008B6265"/>
    <w:rsid w:val="008B793A"/>
    <w:rsid w:val="008C058B"/>
    <w:rsid w:val="008C5E12"/>
    <w:rsid w:val="008E03B2"/>
    <w:rsid w:val="008E2C76"/>
    <w:rsid w:val="008E6839"/>
    <w:rsid w:val="008F3B83"/>
    <w:rsid w:val="008F5A85"/>
    <w:rsid w:val="00910D53"/>
    <w:rsid w:val="00911011"/>
    <w:rsid w:val="00924361"/>
    <w:rsid w:val="00931F29"/>
    <w:rsid w:val="009352D6"/>
    <w:rsid w:val="009353C8"/>
    <w:rsid w:val="00936471"/>
    <w:rsid w:val="00954480"/>
    <w:rsid w:val="00954A54"/>
    <w:rsid w:val="00981AC2"/>
    <w:rsid w:val="009906CD"/>
    <w:rsid w:val="009A07BF"/>
    <w:rsid w:val="009A6042"/>
    <w:rsid w:val="009B3F6F"/>
    <w:rsid w:val="009B6D81"/>
    <w:rsid w:val="009C22F2"/>
    <w:rsid w:val="009C50C2"/>
    <w:rsid w:val="009C7DC7"/>
    <w:rsid w:val="009D00A1"/>
    <w:rsid w:val="009D0F53"/>
    <w:rsid w:val="009D12BA"/>
    <w:rsid w:val="009F714B"/>
    <w:rsid w:val="00A001BC"/>
    <w:rsid w:val="00A033FF"/>
    <w:rsid w:val="00A06223"/>
    <w:rsid w:val="00A26EAA"/>
    <w:rsid w:val="00A27AB5"/>
    <w:rsid w:val="00A33016"/>
    <w:rsid w:val="00A57814"/>
    <w:rsid w:val="00A65239"/>
    <w:rsid w:val="00A66488"/>
    <w:rsid w:val="00A67280"/>
    <w:rsid w:val="00A679A6"/>
    <w:rsid w:val="00A81E78"/>
    <w:rsid w:val="00AE0532"/>
    <w:rsid w:val="00AE69DA"/>
    <w:rsid w:val="00B0544B"/>
    <w:rsid w:val="00B10E63"/>
    <w:rsid w:val="00B16AB0"/>
    <w:rsid w:val="00B264A8"/>
    <w:rsid w:val="00B42884"/>
    <w:rsid w:val="00B521FB"/>
    <w:rsid w:val="00B53E80"/>
    <w:rsid w:val="00B56E0F"/>
    <w:rsid w:val="00B70DE4"/>
    <w:rsid w:val="00B7169E"/>
    <w:rsid w:val="00B7200E"/>
    <w:rsid w:val="00B7553B"/>
    <w:rsid w:val="00B76FB1"/>
    <w:rsid w:val="00B800E2"/>
    <w:rsid w:val="00B80F61"/>
    <w:rsid w:val="00B95154"/>
    <w:rsid w:val="00B957D1"/>
    <w:rsid w:val="00B959D8"/>
    <w:rsid w:val="00B9623F"/>
    <w:rsid w:val="00B96470"/>
    <w:rsid w:val="00B97529"/>
    <w:rsid w:val="00BA3467"/>
    <w:rsid w:val="00BA3B46"/>
    <w:rsid w:val="00BB05FF"/>
    <w:rsid w:val="00BE2CF4"/>
    <w:rsid w:val="00BE5DA2"/>
    <w:rsid w:val="00C108D8"/>
    <w:rsid w:val="00C303AD"/>
    <w:rsid w:val="00C70805"/>
    <w:rsid w:val="00C841E5"/>
    <w:rsid w:val="00C926EA"/>
    <w:rsid w:val="00CA112C"/>
    <w:rsid w:val="00CA4B1B"/>
    <w:rsid w:val="00CA65F5"/>
    <w:rsid w:val="00CB0451"/>
    <w:rsid w:val="00CC2068"/>
    <w:rsid w:val="00CC42A9"/>
    <w:rsid w:val="00CC5D6C"/>
    <w:rsid w:val="00CD1D72"/>
    <w:rsid w:val="00CD7C16"/>
    <w:rsid w:val="00CE039D"/>
    <w:rsid w:val="00CE183F"/>
    <w:rsid w:val="00D171DF"/>
    <w:rsid w:val="00D17B31"/>
    <w:rsid w:val="00D259A6"/>
    <w:rsid w:val="00D339AE"/>
    <w:rsid w:val="00D463B7"/>
    <w:rsid w:val="00D52130"/>
    <w:rsid w:val="00D55E9D"/>
    <w:rsid w:val="00D5700E"/>
    <w:rsid w:val="00D57B8E"/>
    <w:rsid w:val="00D85E52"/>
    <w:rsid w:val="00D929D9"/>
    <w:rsid w:val="00DA3475"/>
    <w:rsid w:val="00DA6E98"/>
    <w:rsid w:val="00DB6FAF"/>
    <w:rsid w:val="00DC1A76"/>
    <w:rsid w:val="00DD535E"/>
    <w:rsid w:val="00DE1D64"/>
    <w:rsid w:val="00E17187"/>
    <w:rsid w:val="00E235C4"/>
    <w:rsid w:val="00E242DA"/>
    <w:rsid w:val="00E476B9"/>
    <w:rsid w:val="00E76074"/>
    <w:rsid w:val="00E91EE6"/>
    <w:rsid w:val="00EB6E72"/>
    <w:rsid w:val="00EC04A7"/>
    <w:rsid w:val="00EE2EAE"/>
    <w:rsid w:val="00EE5FA6"/>
    <w:rsid w:val="00EF5075"/>
    <w:rsid w:val="00F13543"/>
    <w:rsid w:val="00F16954"/>
    <w:rsid w:val="00F31023"/>
    <w:rsid w:val="00F34B4A"/>
    <w:rsid w:val="00F37AD7"/>
    <w:rsid w:val="00F42B67"/>
    <w:rsid w:val="00F44702"/>
    <w:rsid w:val="00F50339"/>
    <w:rsid w:val="00F61B78"/>
    <w:rsid w:val="00F75912"/>
    <w:rsid w:val="00F82EB0"/>
    <w:rsid w:val="00F91FAA"/>
    <w:rsid w:val="00F95EB2"/>
    <w:rsid w:val="00FC6083"/>
    <w:rsid w:val="00FC73EC"/>
    <w:rsid w:val="00FD3122"/>
    <w:rsid w:val="00FF7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863BF8"/>
  <w15:chartTrackingRefBased/>
  <w15:docId w15:val="{8368C485-6596-431A-94B5-7848C28DE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55D7"/>
    <w:rPr>
      <w:rFonts w:ascii="Arial" w:hAnsi="Arial"/>
      <w:szCs w:val="24"/>
      <w:lang w:eastAsia="en-US"/>
    </w:rPr>
  </w:style>
  <w:style w:type="paragraph" w:styleId="Heading1">
    <w:name w:val="heading 1"/>
    <w:basedOn w:val="Normal"/>
    <w:qFormat/>
    <w:rsid w:val="000C55D7"/>
    <w:pPr>
      <w:keepNext/>
      <w:numPr>
        <w:numId w:val="6"/>
      </w:numPr>
      <w:spacing w:before="320" w:line="300" w:lineRule="atLeast"/>
      <w:jc w:val="both"/>
      <w:outlineLvl w:val="0"/>
    </w:pPr>
    <w:rPr>
      <w:b/>
      <w:smallCaps/>
      <w:kern w:val="28"/>
      <w:szCs w:val="20"/>
    </w:rPr>
  </w:style>
  <w:style w:type="paragraph" w:styleId="Heading2">
    <w:name w:val="heading 2"/>
    <w:basedOn w:val="Normal"/>
    <w:qFormat/>
    <w:rsid w:val="000C55D7"/>
    <w:pPr>
      <w:numPr>
        <w:ilvl w:val="1"/>
        <w:numId w:val="6"/>
      </w:numPr>
      <w:spacing w:before="280" w:after="120" w:line="300" w:lineRule="atLeast"/>
      <w:jc w:val="both"/>
      <w:outlineLvl w:val="1"/>
    </w:pPr>
    <w:rPr>
      <w:color w:val="000000"/>
      <w:szCs w:val="20"/>
    </w:rPr>
  </w:style>
  <w:style w:type="paragraph" w:styleId="Heading3">
    <w:name w:val="heading 3"/>
    <w:basedOn w:val="Normal"/>
    <w:qFormat/>
    <w:rsid w:val="00EF5075"/>
    <w:pPr>
      <w:numPr>
        <w:ilvl w:val="2"/>
        <w:numId w:val="6"/>
      </w:numPr>
      <w:spacing w:after="120" w:line="300" w:lineRule="atLeast"/>
      <w:jc w:val="both"/>
      <w:outlineLvl w:val="2"/>
    </w:pPr>
    <w:rPr>
      <w:sz w:val="22"/>
      <w:szCs w:val="20"/>
    </w:rPr>
  </w:style>
  <w:style w:type="paragraph" w:styleId="Heading4">
    <w:name w:val="heading 4"/>
    <w:basedOn w:val="Normal"/>
    <w:qFormat/>
    <w:rsid w:val="00EF5075"/>
    <w:pPr>
      <w:numPr>
        <w:ilvl w:val="3"/>
        <w:numId w:val="6"/>
      </w:numPr>
      <w:spacing w:after="120" w:line="300" w:lineRule="atLeast"/>
      <w:jc w:val="both"/>
      <w:outlineLvl w:val="3"/>
    </w:pPr>
    <w:rPr>
      <w:sz w:val="22"/>
      <w:szCs w:val="20"/>
    </w:rPr>
  </w:style>
  <w:style w:type="paragraph" w:styleId="Heading5">
    <w:name w:val="heading 5"/>
    <w:basedOn w:val="Normal"/>
    <w:qFormat/>
    <w:rsid w:val="00EF5075"/>
    <w:pPr>
      <w:numPr>
        <w:ilvl w:val="4"/>
        <w:numId w:val="6"/>
      </w:numPr>
      <w:spacing w:after="120" w:line="300" w:lineRule="atLeast"/>
      <w:jc w:val="both"/>
      <w:outlineLvl w:val="4"/>
    </w:pPr>
    <w:rPr>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MWHeading1">
    <w:name w:val="JMW Heading 1"/>
    <w:basedOn w:val="Normal"/>
    <w:next w:val="Normal"/>
    <w:rsid w:val="000C55D7"/>
    <w:pPr>
      <w:keepNext/>
      <w:numPr>
        <w:numId w:val="4"/>
      </w:numPr>
      <w:spacing w:after="240"/>
      <w:jc w:val="both"/>
    </w:pPr>
    <w:rPr>
      <w:rFonts w:cs="Tahoma"/>
      <w:b/>
      <w:caps/>
      <w:szCs w:val="20"/>
    </w:rPr>
  </w:style>
  <w:style w:type="paragraph" w:customStyle="1" w:styleId="JMWHeading2">
    <w:name w:val="JMW Heading 2"/>
    <w:basedOn w:val="Normal"/>
    <w:rsid w:val="000C55D7"/>
    <w:pPr>
      <w:numPr>
        <w:ilvl w:val="1"/>
        <w:numId w:val="4"/>
      </w:numPr>
      <w:spacing w:after="240"/>
      <w:jc w:val="both"/>
    </w:pPr>
  </w:style>
  <w:style w:type="paragraph" w:customStyle="1" w:styleId="JMWHeading3">
    <w:name w:val="JMW Heading 3"/>
    <w:basedOn w:val="Normal"/>
    <w:rsid w:val="000C55D7"/>
    <w:pPr>
      <w:numPr>
        <w:ilvl w:val="2"/>
        <w:numId w:val="4"/>
      </w:numPr>
      <w:spacing w:after="240"/>
      <w:jc w:val="both"/>
    </w:pPr>
  </w:style>
  <w:style w:type="paragraph" w:customStyle="1" w:styleId="JMWHeading4">
    <w:name w:val="JMW Heading 4"/>
    <w:basedOn w:val="Normal"/>
    <w:rsid w:val="000C55D7"/>
    <w:pPr>
      <w:keepNext/>
      <w:numPr>
        <w:ilvl w:val="3"/>
        <w:numId w:val="4"/>
      </w:numPr>
      <w:spacing w:after="240"/>
      <w:jc w:val="both"/>
    </w:pPr>
  </w:style>
  <w:style w:type="paragraph" w:customStyle="1" w:styleId="JMWHeading5">
    <w:name w:val="JMW Heading 5"/>
    <w:basedOn w:val="Normal"/>
    <w:rsid w:val="00DA6E98"/>
    <w:pPr>
      <w:keepNext/>
      <w:numPr>
        <w:ilvl w:val="4"/>
        <w:numId w:val="5"/>
      </w:numPr>
      <w:spacing w:after="240"/>
      <w:jc w:val="both"/>
    </w:pPr>
    <w:rPr>
      <w:rFonts w:ascii="Tahoma" w:hAnsi="Tahoma"/>
    </w:rPr>
  </w:style>
  <w:style w:type="paragraph" w:styleId="BodyText">
    <w:name w:val="Body Text"/>
    <w:basedOn w:val="Normal"/>
    <w:rsid w:val="00EF5075"/>
    <w:pPr>
      <w:overflowPunct w:val="0"/>
      <w:autoSpaceDE w:val="0"/>
      <w:autoSpaceDN w:val="0"/>
      <w:adjustRightInd w:val="0"/>
      <w:spacing w:after="240"/>
      <w:ind w:left="736"/>
      <w:jc w:val="both"/>
      <w:textAlignment w:val="baseline"/>
    </w:pPr>
    <w:rPr>
      <w:color w:val="000000"/>
      <w:szCs w:val="20"/>
    </w:rPr>
  </w:style>
  <w:style w:type="table" w:styleId="TableGrid">
    <w:name w:val="Table Grid"/>
    <w:basedOn w:val="TableNormal"/>
    <w:rsid w:val="00EF5075"/>
    <w:pPr>
      <w:spacing w:line="30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EF5075"/>
    <w:pPr>
      <w:spacing w:line="300" w:lineRule="atLeast"/>
      <w:jc w:val="both"/>
    </w:pPr>
    <w:rPr>
      <w:szCs w:val="20"/>
    </w:rPr>
  </w:style>
  <w:style w:type="character" w:styleId="FootnoteReference">
    <w:name w:val="footnote reference"/>
    <w:semiHidden/>
    <w:rsid w:val="00EF5075"/>
    <w:rPr>
      <w:vertAlign w:val="superscript"/>
    </w:rPr>
  </w:style>
  <w:style w:type="paragraph" w:styleId="Footer">
    <w:name w:val="footer"/>
    <w:basedOn w:val="Normal"/>
    <w:rsid w:val="00F42B67"/>
    <w:pPr>
      <w:tabs>
        <w:tab w:val="center" w:pos="4153"/>
        <w:tab w:val="right" w:pos="8306"/>
      </w:tabs>
    </w:pPr>
  </w:style>
  <w:style w:type="character" w:styleId="PageNumber">
    <w:name w:val="page number"/>
    <w:basedOn w:val="DefaultParagraphFont"/>
    <w:rsid w:val="00F42B67"/>
  </w:style>
  <w:style w:type="paragraph" w:styleId="Header">
    <w:name w:val="header"/>
    <w:basedOn w:val="Normal"/>
    <w:rsid w:val="00A679A6"/>
    <w:pPr>
      <w:tabs>
        <w:tab w:val="center" w:pos="4153"/>
        <w:tab w:val="right" w:pos="8306"/>
      </w:tabs>
    </w:pPr>
  </w:style>
  <w:style w:type="paragraph" w:customStyle="1" w:styleId="Body">
    <w:name w:val="Body"/>
    <w:basedOn w:val="Normal"/>
    <w:rsid w:val="003C07A7"/>
    <w:pPr>
      <w:tabs>
        <w:tab w:val="left" w:pos="851"/>
        <w:tab w:val="left" w:pos="1701"/>
        <w:tab w:val="left" w:pos="2835"/>
        <w:tab w:val="left" w:pos="4253"/>
      </w:tabs>
      <w:autoSpaceDE w:val="0"/>
      <w:autoSpaceDN w:val="0"/>
      <w:adjustRightInd w:val="0"/>
      <w:spacing w:after="240" w:line="312" w:lineRule="auto"/>
      <w:jc w:val="both"/>
    </w:pPr>
    <w:rPr>
      <w:rFonts w:cs="Tahom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1A24A19395294CA9E4FE9B73A6B1F9" ma:contentTypeVersion="12" ma:contentTypeDescription="Create a new document." ma:contentTypeScope="" ma:versionID="acfdd893fd8adc7ff7dec53ebbbb9e89">
  <xsd:schema xmlns:xsd="http://www.w3.org/2001/XMLSchema" xmlns:xs="http://www.w3.org/2001/XMLSchema" xmlns:p="http://schemas.microsoft.com/office/2006/metadata/properties" xmlns:ns2="e66f815f-3165-4c03-93df-5769801bf6c0" xmlns:ns3="c8be366d-b957-41e6-a1e2-a47a17b5ac3c" targetNamespace="http://schemas.microsoft.com/office/2006/metadata/properties" ma:root="true" ma:fieldsID="33bcd40913c8ac66a2c8b5cecd86f310" ns2:_="" ns3:_="">
    <xsd:import namespace="e66f815f-3165-4c03-93df-5769801bf6c0"/>
    <xsd:import namespace="c8be366d-b957-41e6-a1e2-a47a17b5ac3c"/>
    <xsd:element name="properties">
      <xsd:complexType>
        <xsd:sequence>
          <xsd:element name="documentManagement">
            <xsd:complexType>
              <xsd:all>
                <xsd:element ref="ns2:test" minOccurs="0"/>
                <xsd:element ref="ns2:Modified_x0020_Date" minOccurs="0"/>
                <xsd:element ref="ns2:Update_x0020_Modified_x0020_Date" minOccurs="0"/>
                <xsd:element ref="ns2:update_x0020_date_x0020_field" minOccurs="0"/>
                <xsd:element ref="ns2:single_x0020_run_x0020_update_x0020_of_x0020_date"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6f815f-3165-4c03-93df-5769801bf6c0" elementFormDefault="qualified">
    <xsd:import namespace="http://schemas.microsoft.com/office/2006/documentManagement/types"/>
    <xsd:import namespace="http://schemas.microsoft.com/office/infopath/2007/PartnerControls"/>
    <xsd:element name="test" ma:index="8" nillable="true" ma:displayName="test" ma:internalName="test">
      <xsd:simpleType>
        <xsd:restriction base="dms:Text">
          <xsd:maxLength value="255"/>
        </xsd:restriction>
      </xsd:simpleType>
    </xsd:element>
    <xsd:element name="Modified_x0020_Date" ma:index="9" nillable="true" ma:displayName="Modified Date" ma:format="DateOnly" ma:internalName="Modified_x0020_Date">
      <xsd:simpleType>
        <xsd:restriction base="dms:DateTime"/>
      </xsd:simpleType>
    </xsd:element>
    <xsd:element name="Update_x0020_Modified_x0020_Date" ma:index="10" nillable="true" ma:displayName="Update Modified Date" ma:internalName="Update_x0020_Modified_x0020_Date">
      <xsd:complexType>
        <xsd:complexContent>
          <xsd:extension base="dms:URL">
            <xsd:sequence>
              <xsd:element name="Url" type="dms:ValidUrl" minOccurs="0" nillable="true"/>
              <xsd:element name="Description" type="xsd:string" nillable="true"/>
            </xsd:sequence>
          </xsd:extension>
        </xsd:complexContent>
      </xsd:complexType>
    </xsd:element>
    <xsd:element name="update_x0020_date_x0020_field" ma:index="11" nillable="true" ma:displayName="update date field" ma:internalName="update_x0020_date_x0020_field">
      <xsd:complexType>
        <xsd:complexContent>
          <xsd:extension base="dms:URL">
            <xsd:sequence>
              <xsd:element name="Url" type="dms:ValidUrl" minOccurs="0" nillable="true"/>
              <xsd:element name="Description" type="xsd:string" nillable="true"/>
            </xsd:sequence>
          </xsd:extension>
        </xsd:complexContent>
      </xsd:complexType>
    </xsd:element>
    <xsd:element name="single_x0020_run_x0020_update_x0020_of_x0020_date" ma:index="12" nillable="true" ma:displayName="single run update of date" ma:internalName="single_x0020_run_x0020_update_x0020_of_x0020_dat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be366d-b957-41e6-a1e2-a47a17b5ac3c"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odified_x0020_Date xmlns="e66f815f-3165-4c03-93df-5769801bf6c0" xsi:nil="true"/>
    <Update_x0020_Modified_x0020_Date xmlns="e66f815f-3165-4c03-93df-5769801bf6c0">
      <Url xsi:nil="true"/>
      <Description xsi:nil="true"/>
    </Update_x0020_Modified_x0020_Date>
    <single_x0020_run_x0020_update_x0020_of_x0020_date xmlns="e66f815f-3165-4c03-93df-5769801bf6c0">
      <Url xsi:nil="true"/>
      <Description xsi:nil="true"/>
    </single_x0020_run_x0020_update_x0020_of_x0020_date>
    <update_x0020_date_x0020_field xmlns="e66f815f-3165-4c03-93df-5769801bf6c0">
      <Url xsi:nil="true"/>
      <Description xsi:nil="true"/>
    </update_x0020_date_x0020_field>
    <test xmlns="e66f815f-3165-4c03-93df-5769801bf6c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7EBE5C-F9C2-4DF2-A479-7747C4967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6f815f-3165-4c03-93df-5769801bf6c0"/>
    <ds:schemaRef ds:uri="c8be366d-b957-41e6-a1e2-a47a17b5a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DA851A-0FE5-42CF-917F-D78F7686212A}">
  <ds:schemaRefs>
    <ds:schemaRef ds:uri="http://purl.org/dc/terms/"/>
    <ds:schemaRef ds:uri="e66f815f-3165-4c03-93df-5769801bf6c0"/>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c8be366d-b957-41e6-a1e2-a47a17b5ac3c"/>
    <ds:schemaRef ds:uri="http://www.w3.org/XML/1998/namespace"/>
    <ds:schemaRef ds:uri="http://purl.org/dc/dcmitype/"/>
  </ds:schemaRefs>
</ds:datastoreItem>
</file>

<file path=customXml/itemProps3.xml><?xml version="1.0" encoding="utf-8"?>
<ds:datastoreItem xmlns:ds="http://schemas.openxmlformats.org/officeDocument/2006/customXml" ds:itemID="{9C50841B-EB5C-4856-8475-163EEC1482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1659</Words>
  <Characters>8206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CORPORATE PRECEDENTS</vt:lpstr>
    </vt:vector>
  </TitlesOfParts>
  <Company>JMW</Company>
  <LinksUpToDate>false</LinksUpToDate>
  <CharactersWithSpaces>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PRECEDENTS</dc:title>
  <dc:subject/>
  <dc:creator>NinaLatham</dc:creator>
  <cp:keywords/>
  <dc:description/>
  <cp:lastModifiedBy>James Clarke</cp:lastModifiedBy>
  <cp:revision>26</cp:revision>
  <cp:lastPrinted>2010-06-30T08:48:00Z</cp:lastPrinted>
  <dcterms:created xsi:type="dcterms:W3CDTF">2018-03-28T16:13:00Z</dcterms:created>
  <dcterms:modified xsi:type="dcterms:W3CDTF">2018-03-28T19:59:00Z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0x010100A01A24A19395294CA9E4FE9B73A6B1F9</vt:lpwstr>
  </property>
</Properties>
</file>