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Fimino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Arc Property Sales and Lettings Ltd</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SC574772 and whose registered office is situated at </w:t>
      </w:r>
      <w:r w:rsidDel="00000000" w:rsidR="00000000" w:rsidRPr="00000000">
        <w:rPr>
          <w:rFonts w:ascii="Arial" w:cs="Arial" w:eastAsia="Arial" w:hAnsi="Arial"/>
          <w:color w:val="000000"/>
          <w:rtl w:val="0"/>
        </w:rPr>
        <w:t xml:space="preserve">47 Oldbar Crescent, Glasgow, Lanarkshire, Scotland, G53 7AT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Nicholas Edward Ponty </w:t>
      </w:r>
      <w:r w:rsidDel="00000000" w:rsidR="00000000" w:rsidRPr="00000000">
        <w:rPr>
          <w:rFonts w:ascii="Arial" w:cs="Arial" w:eastAsia="Arial" w:hAnsi="Arial"/>
          <w:color w:val="000000"/>
          <w:rtl w:val="0"/>
        </w:rPr>
        <w:t xml:space="preserve">of 47 Oldbar Crescent, Glasgow</w:t>
      </w:r>
      <w:r w:rsidDel="00000000" w:rsidR="00000000" w:rsidRPr="00000000">
        <w:rPr>
          <w:rFonts w:ascii="Arial" w:cs="Arial" w:eastAsia="Arial" w:hAnsi="Arial"/>
          <w:smallCaps w:val="1"/>
          <w:color w:val="000000"/>
          <w:rtl w:val="0"/>
        </w:rPr>
        <w:t xml:space="preserve">, G53 7AT</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Fimino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Arc Property Sales and Lettings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Nicholas Edward Ponty</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Nicholas Edward Ponty</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DOD7yUEHYWTwkTvxIqvafrNHA==">CgMxLjAyCGguZ2pkZ3hzMgloLjMwajB6bGwyCWguMWZvYjl0ZTgAciExOGVraF9RU1NKQ2Z1RFpIb3l2TXhpZWFGS2lURHFvcFY=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