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BDDB" w14:textId="71387DBE" w:rsidR="005F5BEC" w:rsidRDefault="00C27F50">
      <w:pPr>
        <w:jc w:val="center"/>
      </w:pPr>
      <w:r>
        <w:rPr>
          <w:b/>
        </w:rPr>
        <w:t>Fontana SSAS</w:t>
      </w:r>
    </w:p>
    <w:p w14:paraId="7FE7434F" w14:textId="77777777" w:rsidR="005F5BEC" w:rsidRDefault="005F5BEC"/>
    <w:p w14:paraId="660E3C36" w14:textId="65D60755" w:rsidR="005F5BEC" w:rsidRDefault="001767CE">
      <w:r>
        <w:t xml:space="preserve">Minutes of a meeting of the </w:t>
      </w:r>
      <w:r w:rsidR="006D0E1C">
        <w:t>T</w:t>
      </w:r>
      <w:r>
        <w:t xml:space="preserve">rustees of the </w:t>
      </w:r>
      <w:r w:rsidR="00C27F50">
        <w:rPr>
          <w:b/>
        </w:rPr>
        <w:t>Fontana SSAS</w:t>
      </w:r>
      <w:r w:rsidR="009C4690">
        <w:rPr>
          <w:b/>
        </w:rPr>
        <w:t xml:space="preserve"> </w:t>
      </w:r>
      <w:r>
        <w:t xml:space="preserve">(the </w:t>
      </w:r>
      <w:r w:rsidR="009C4690">
        <w:t>“</w:t>
      </w:r>
      <w:r>
        <w:rPr>
          <w:b/>
        </w:rPr>
        <w:t>Scheme</w:t>
      </w:r>
      <w:r w:rsidR="009C4690">
        <w:rPr>
          <w:b/>
        </w:rPr>
        <w:t>”</w:t>
      </w:r>
      <w:r>
        <w:t xml:space="preserve">) held at </w:t>
      </w:r>
      <w:r w:rsidR="00C27F50">
        <w:t xml:space="preserve">38 Dean Road, Sittingbourne, Kent ME10 2DH </w:t>
      </w:r>
      <w:r w:rsidR="006D0E1C">
        <w:t xml:space="preserve">on </w:t>
      </w:r>
      <w:r w:rsidR="00C27F50">
        <w:t>28</w:t>
      </w:r>
      <w:r w:rsidR="006807AC" w:rsidRPr="006807AC">
        <w:rPr>
          <w:vertAlign w:val="superscript"/>
        </w:rPr>
        <w:t>th</w:t>
      </w:r>
      <w:r w:rsidR="006807AC">
        <w:t xml:space="preserve"> June 2021</w:t>
      </w:r>
      <w:r w:rsidR="006D0E1C">
        <w:t>.</w:t>
      </w:r>
    </w:p>
    <w:p w14:paraId="4B28D00A" w14:textId="77777777" w:rsidR="005F5BEC" w:rsidRDefault="005F5BEC"/>
    <w:tbl>
      <w:tblPr>
        <w:tblStyle w:val="a"/>
        <w:tblW w:w="9322" w:type="dxa"/>
        <w:tblLayout w:type="fixed"/>
        <w:tblLook w:val="0000" w:firstRow="0" w:lastRow="0" w:firstColumn="0" w:lastColumn="0" w:noHBand="0" w:noVBand="0"/>
      </w:tblPr>
      <w:tblGrid>
        <w:gridCol w:w="2518"/>
        <w:gridCol w:w="6804"/>
      </w:tblGrid>
      <w:tr w:rsidR="005F5BEC" w14:paraId="7759093E" w14:textId="77777777">
        <w:tc>
          <w:tcPr>
            <w:tcW w:w="2518" w:type="dxa"/>
          </w:tcPr>
          <w:p w14:paraId="77C1E31A" w14:textId="77777777" w:rsidR="005F5BEC" w:rsidRDefault="001767CE">
            <w:pPr>
              <w:pBdr>
                <w:top w:val="nil"/>
                <w:left w:val="nil"/>
                <w:bottom w:val="nil"/>
                <w:right w:val="nil"/>
                <w:between w:val="nil"/>
              </w:pBdr>
              <w:spacing w:after="240" w:line="312" w:lineRule="auto"/>
              <w:rPr>
                <w:color w:val="000000"/>
              </w:rPr>
            </w:pPr>
            <w:r>
              <w:rPr>
                <w:b/>
                <w:color w:val="000000"/>
              </w:rPr>
              <w:t>PRESENT:</w:t>
            </w:r>
            <w:r>
              <w:rPr>
                <w:color w:val="000000"/>
              </w:rPr>
              <w:t xml:space="preserve">    </w:t>
            </w:r>
          </w:p>
        </w:tc>
        <w:tc>
          <w:tcPr>
            <w:tcW w:w="6804" w:type="dxa"/>
          </w:tcPr>
          <w:p w14:paraId="6432439F" w14:textId="77777777" w:rsidR="005F5BEC" w:rsidRDefault="001767CE">
            <w:pPr>
              <w:pBdr>
                <w:top w:val="nil"/>
                <w:left w:val="nil"/>
                <w:bottom w:val="nil"/>
                <w:right w:val="nil"/>
                <w:between w:val="nil"/>
              </w:pBdr>
              <w:spacing w:after="240" w:line="312" w:lineRule="auto"/>
              <w:rPr>
                <w:color w:val="000000"/>
              </w:rPr>
            </w:pPr>
            <w:r>
              <w:rPr>
                <w:b/>
                <w:color w:val="000000"/>
              </w:rPr>
              <w:t>NAME</w:t>
            </w:r>
          </w:p>
        </w:tc>
      </w:tr>
      <w:tr w:rsidR="005F5BEC" w14:paraId="4C0F2F4D" w14:textId="77777777">
        <w:tc>
          <w:tcPr>
            <w:tcW w:w="2518" w:type="dxa"/>
          </w:tcPr>
          <w:p w14:paraId="2DC4919A" w14:textId="77777777" w:rsidR="005F5BEC" w:rsidRDefault="005F5BEC">
            <w:pPr>
              <w:pBdr>
                <w:top w:val="nil"/>
                <w:left w:val="nil"/>
                <w:bottom w:val="nil"/>
                <w:right w:val="nil"/>
                <w:between w:val="nil"/>
              </w:pBdr>
              <w:spacing w:after="240" w:line="312" w:lineRule="auto"/>
              <w:rPr>
                <w:color w:val="000000"/>
              </w:rPr>
            </w:pPr>
          </w:p>
        </w:tc>
        <w:tc>
          <w:tcPr>
            <w:tcW w:w="6804" w:type="dxa"/>
          </w:tcPr>
          <w:p w14:paraId="05EC0F2F" w14:textId="1D0B1089" w:rsidR="006807AC" w:rsidRDefault="00C27F50">
            <w:pPr>
              <w:spacing w:after="240"/>
            </w:pPr>
            <w:r>
              <w:t>Paul Wilson</w:t>
            </w:r>
          </w:p>
        </w:tc>
      </w:tr>
      <w:tr w:rsidR="005F5BEC" w14:paraId="4174F559" w14:textId="77777777">
        <w:tc>
          <w:tcPr>
            <w:tcW w:w="2518" w:type="dxa"/>
          </w:tcPr>
          <w:p w14:paraId="7D9683C5"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24A24DD" w14:textId="77777777" w:rsidR="005F5BEC" w:rsidRDefault="005F5BEC">
            <w:pPr>
              <w:pBdr>
                <w:top w:val="nil"/>
                <w:left w:val="nil"/>
                <w:bottom w:val="nil"/>
                <w:right w:val="nil"/>
                <w:between w:val="nil"/>
              </w:pBdr>
              <w:spacing w:after="240" w:line="312" w:lineRule="auto"/>
              <w:rPr>
                <w:color w:val="000000"/>
              </w:rPr>
            </w:pPr>
          </w:p>
        </w:tc>
      </w:tr>
    </w:tbl>
    <w:p w14:paraId="3EF5209D" w14:textId="77777777" w:rsidR="005F5BEC" w:rsidRDefault="005F5BEC">
      <w:bookmarkStart w:id="0" w:name="gjdgxs" w:colFirst="0" w:colLast="0"/>
      <w:bookmarkEnd w:id="0"/>
    </w:p>
    <w:p w14:paraId="5CF0F33C" w14:textId="45724B8D"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reported that the purpose of the meeting was to consider and, if thought fit, approve a loan of £</w:t>
      </w:r>
      <w:r w:rsidR="00C27F50">
        <w:rPr>
          <w:color w:val="000000"/>
        </w:rPr>
        <w:t>200</w:t>
      </w:r>
      <w:r w:rsidR="007D563A">
        <w:rPr>
          <w:color w:val="000000"/>
        </w:rPr>
        <w:t>,000</w:t>
      </w:r>
      <w:r>
        <w:rPr>
          <w:color w:val="000000"/>
        </w:rPr>
        <w:t xml:space="preserve"> (the </w:t>
      </w:r>
      <w:r>
        <w:rPr>
          <w:b/>
          <w:color w:val="000000"/>
        </w:rPr>
        <w:t>Loan</w:t>
      </w:r>
      <w:r>
        <w:rPr>
          <w:color w:val="000000"/>
        </w:rPr>
        <w:t xml:space="preserve">) to </w:t>
      </w:r>
      <w:r w:rsidR="00C27F50">
        <w:rPr>
          <w:b/>
          <w:bCs/>
          <w:color w:val="000000"/>
        </w:rPr>
        <w:t>Sure Start Property Solutions Ltd</w:t>
      </w:r>
      <w:r>
        <w:rPr>
          <w:color w:val="000000"/>
        </w:rPr>
        <w:t xml:space="preserve"> (the </w:t>
      </w:r>
      <w:r>
        <w:rPr>
          <w:b/>
          <w:color w:val="000000"/>
        </w:rPr>
        <w:t>Borrower</w:t>
      </w:r>
      <w:r>
        <w:rPr>
          <w:color w:val="000000"/>
        </w:rPr>
        <w:t>).</w:t>
      </w:r>
    </w:p>
    <w:p w14:paraId="22B03A96" w14:textId="1BAC4B70" w:rsidR="005F5BEC" w:rsidRDefault="009C4690">
      <w:pPr>
        <w:numPr>
          <w:ilvl w:val="1"/>
          <w:numId w:val="1"/>
        </w:numPr>
        <w:pBdr>
          <w:top w:val="nil"/>
          <w:left w:val="nil"/>
          <w:bottom w:val="nil"/>
          <w:right w:val="nil"/>
          <w:between w:val="nil"/>
        </w:pBdr>
        <w:spacing w:after="240" w:line="312" w:lineRule="auto"/>
      </w:pPr>
      <w:r>
        <w:t>T</w:t>
      </w:r>
      <w:r w:rsidR="001767CE">
        <w:t xml:space="preserve">he </w:t>
      </w:r>
      <w:r>
        <w:t>B</w:t>
      </w:r>
      <w:r w:rsidR="001767CE">
        <w:t xml:space="preserve">orrower </w:t>
      </w:r>
      <w:r>
        <w:t xml:space="preserve">is </w:t>
      </w:r>
      <w:r w:rsidR="006807AC">
        <w:t xml:space="preserve">a registered </w:t>
      </w:r>
      <w:r w:rsidR="00610387">
        <w:t>limited company</w:t>
      </w:r>
      <w:r>
        <w:t>.</w:t>
      </w:r>
    </w:p>
    <w:p w14:paraId="5DC454A6" w14:textId="1DB8D195" w:rsidR="005F5BEC" w:rsidRDefault="001767CE">
      <w:pPr>
        <w:numPr>
          <w:ilvl w:val="1"/>
          <w:numId w:val="1"/>
        </w:numPr>
        <w:pBdr>
          <w:top w:val="nil"/>
          <w:left w:val="nil"/>
          <w:bottom w:val="nil"/>
          <w:right w:val="nil"/>
          <w:between w:val="nil"/>
        </w:pBdr>
        <w:spacing w:after="240" w:line="312" w:lineRule="auto"/>
        <w:rPr>
          <w:color w:val="000000"/>
        </w:rPr>
      </w:pPr>
      <w:bookmarkStart w:id="1" w:name="_30j0zll" w:colFirst="0" w:colLast="0"/>
      <w:bookmarkEnd w:id="1"/>
      <w:r>
        <w:rPr>
          <w:color w:val="000000"/>
        </w:rPr>
        <w:t xml:space="preserve">The </w:t>
      </w:r>
      <w:r w:rsidR="009C4690">
        <w:rPr>
          <w:color w:val="000000"/>
        </w:rPr>
        <w:t>T</w:t>
      </w:r>
      <w:r>
        <w:rPr>
          <w:color w:val="000000"/>
        </w:rPr>
        <w:t>rustees considered the terms of the following draft documents produced to the meeting:</w:t>
      </w:r>
    </w:p>
    <w:p w14:paraId="4FF03B12" w14:textId="05A1F775" w:rsidR="005F5BEC" w:rsidRDefault="001767CE">
      <w:pPr>
        <w:numPr>
          <w:ilvl w:val="2"/>
          <w:numId w:val="1"/>
        </w:numPr>
        <w:pBdr>
          <w:top w:val="nil"/>
          <w:left w:val="nil"/>
          <w:bottom w:val="nil"/>
          <w:right w:val="nil"/>
          <w:between w:val="nil"/>
        </w:pBdr>
        <w:spacing w:after="240" w:line="312" w:lineRule="auto"/>
        <w:rPr>
          <w:color w:val="000000"/>
        </w:rPr>
      </w:pPr>
      <w:r>
        <w:rPr>
          <w:color w:val="000000"/>
        </w:rPr>
        <w:t>a loan agreement between the Scheme and the Borrower;</w:t>
      </w:r>
      <w:r w:rsidR="006D0E1C">
        <w:rPr>
          <w:color w:val="000000"/>
        </w:rPr>
        <w:t xml:space="preserve"> </w:t>
      </w:r>
    </w:p>
    <w:p w14:paraId="59ACCE99" w14:textId="2EC37F44" w:rsidR="006807AC" w:rsidRDefault="006807AC" w:rsidP="006807AC">
      <w:pPr>
        <w:numPr>
          <w:ilvl w:val="2"/>
          <w:numId w:val="1"/>
        </w:numPr>
        <w:pBdr>
          <w:top w:val="nil"/>
          <w:left w:val="nil"/>
          <w:bottom w:val="nil"/>
          <w:right w:val="nil"/>
          <w:between w:val="nil"/>
        </w:pBdr>
        <w:spacing w:after="240" w:line="312" w:lineRule="auto"/>
        <w:rPr>
          <w:color w:val="000000"/>
        </w:rPr>
      </w:pPr>
      <w:r w:rsidRPr="006807AC">
        <w:rPr>
          <w:color w:val="000000"/>
        </w:rPr>
        <w:t xml:space="preserve">a personal guarantee </w:t>
      </w:r>
      <w:r>
        <w:rPr>
          <w:color w:val="000000"/>
        </w:rPr>
        <w:t xml:space="preserve">(the </w:t>
      </w:r>
      <w:r w:rsidRPr="006807AC">
        <w:rPr>
          <w:b/>
          <w:bCs/>
          <w:color w:val="000000"/>
        </w:rPr>
        <w:t>PG</w:t>
      </w:r>
      <w:r>
        <w:rPr>
          <w:color w:val="000000"/>
        </w:rPr>
        <w:t xml:space="preserve">) </w:t>
      </w:r>
      <w:r w:rsidRPr="006807AC">
        <w:rPr>
          <w:color w:val="000000"/>
        </w:rPr>
        <w:t xml:space="preserve">issued by a trustee of the Borrower </w:t>
      </w:r>
      <w:r>
        <w:rPr>
          <w:color w:val="000000"/>
        </w:rPr>
        <w:t xml:space="preserve">(the </w:t>
      </w:r>
      <w:r w:rsidRPr="006807AC">
        <w:rPr>
          <w:b/>
          <w:bCs/>
          <w:color w:val="000000"/>
        </w:rPr>
        <w:t>Guarantor</w:t>
      </w:r>
      <w:r>
        <w:rPr>
          <w:color w:val="000000"/>
        </w:rPr>
        <w:t xml:space="preserve">) </w:t>
      </w:r>
      <w:r w:rsidRPr="006807AC">
        <w:rPr>
          <w:color w:val="000000"/>
        </w:rPr>
        <w:t>securing the Loan against the trustee’s personal assets; and</w:t>
      </w:r>
    </w:p>
    <w:p w14:paraId="768F3CB6" w14:textId="3764DDA8" w:rsidR="006807AC" w:rsidRDefault="006807AC" w:rsidP="006807AC">
      <w:pPr>
        <w:numPr>
          <w:ilvl w:val="2"/>
          <w:numId w:val="1"/>
        </w:numPr>
        <w:pBdr>
          <w:top w:val="nil"/>
          <w:left w:val="nil"/>
          <w:bottom w:val="nil"/>
          <w:right w:val="nil"/>
          <w:between w:val="nil"/>
        </w:pBdr>
        <w:spacing w:after="240" w:line="312" w:lineRule="auto"/>
        <w:rPr>
          <w:color w:val="000000"/>
        </w:rPr>
      </w:pPr>
      <w:r>
        <w:rPr>
          <w:color w:val="000000"/>
        </w:rPr>
        <w:t>a schedule of net personal assets of the Guarantor.</w:t>
      </w:r>
    </w:p>
    <w:p w14:paraId="64AAB368" w14:textId="557EA510" w:rsidR="005F5BEC" w:rsidRPr="006807AC" w:rsidRDefault="001767CE" w:rsidP="006807AC">
      <w:pPr>
        <w:pBdr>
          <w:top w:val="nil"/>
          <w:left w:val="nil"/>
          <w:bottom w:val="nil"/>
          <w:right w:val="nil"/>
          <w:between w:val="nil"/>
        </w:pBdr>
        <w:spacing w:after="240" w:line="312" w:lineRule="auto"/>
        <w:ind w:left="1984"/>
        <w:rPr>
          <w:color w:val="000000"/>
        </w:rPr>
      </w:pPr>
      <w:r w:rsidRPr="006807AC">
        <w:rPr>
          <w:color w:val="000000"/>
        </w:rPr>
        <w:t>(</w:t>
      </w:r>
      <w:proofErr w:type="gramStart"/>
      <w:r w:rsidRPr="006807AC">
        <w:rPr>
          <w:color w:val="000000"/>
        </w:rPr>
        <w:t>together</w:t>
      </w:r>
      <w:proofErr w:type="gramEnd"/>
      <w:r w:rsidRPr="006807AC">
        <w:rPr>
          <w:color w:val="000000"/>
        </w:rPr>
        <w:t xml:space="preserve">, the </w:t>
      </w:r>
      <w:r w:rsidRPr="006807AC">
        <w:rPr>
          <w:b/>
          <w:color w:val="000000"/>
        </w:rPr>
        <w:t>Documents</w:t>
      </w:r>
      <w:r w:rsidRPr="006807AC">
        <w:rPr>
          <w:color w:val="000000"/>
        </w:rPr>
        <w:t>).</w:t>
      </w:r>
    </w:p>
    <w:p w14:paraId="03B18203" w14:textId="5783BBB2"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noted that under section 179 of the Finance Act 2004, the Scheme could only provide the Loan under certain circumstances.</w:t>
      </w:r>
    </w:p>
    <w:p w14:paraId="73C47666" w14:textId="24D1F9C6" w:rsidR="00210023" w:rsidRDefault="00210023">
      <w:pPr>
        <w:numPr>
          <w:ilvl w:val="1"/>
          <w:numId w:val="1"/>
        </w:numPr>
        <w:pBdr>
          <w:top w:val="nil"/>
          <w:left w:val="nil"/>
          <w:bottom w:val="nil"/>
          <w:right w:val="nil"/>
          <w:between w:val="nil"/>
        </w:pBdr>
        <w:spacing w:after="240" w:line="312" w:lineRule="auto"/>
        <w:rPr>
          <w:color w:val="000000"/>
        </w:rPr>
      </w:pPr>
      <w:r>
        <w:rPr>
          <w:color w:val="000000"/>
        </w:rPr>
        <w:t xml:space="preserve">The Trustees have assured themselves that the </w:t>
      </w:r>
      <w:r w:rsidR="006D0E1C">
        <w:rPr>
          <w:color w:val="000000"/>
        </w:rPr>
        <w:t xml:space="preserve">advancement of the </w:t>
      </w:r>
      <w:r>
        <w:rPr>
          <w:color w:val="000000"/>
        </w:rPr>
        <w:t xml:space="preserve">Loan </w:t>
      </w:r>
      <w:r w:rsidR="006D0E1C">
        <w:rPr>
          <w:color w:val="000000"/>
        </w:rPr>
        <w:t xml:space="preserve">to the Borrower </w:t>
      </w:r>
      <w:r>
        <w:rPr>
          <w:color w:val="000000"/>
        </w:rPr>
        <w:t>will not compromise HMRC lending rules.</w:t>
      </w:r>
    </w:p>
    <w:p w14:paraId="1362661F" w14:textId="07D8C51F" w:rsidR="001A1982" w:rsidRDefault="001A1982">
      <w:pPr>
        <w:numPr>
          <w:ilvl w:val="1"/>
          <w:numId w:val="1"/>
        </w:numPr>
        <w:pBdr>
          <w:top w:val="nil"/>
          <w:left w:val="nil"/>
          <w:bottom w:val="nil"/>
          <w:right w:val="nil"/>
          <w:between w:val="nil"/>
        </w:pBdr>
        <w:spacing w:after="240" w:line="312" w:lineRule="auto"/>
        <w:rPr>
          <w:color w:val="000000"/>
        </w:rPr>
      </w:pPr>
      <w:r>
        <w:rPr>
          <w:color w:val="000000"/>
        </w:rPr>
        <w:t xml:space="preserve">The Trustees have satisfied themselves that the value of the </w:t>
      </w:r>
      <w:r w:rsidR="006D0E1C">
        <w:rPr>
          <w:color w:val="000000"/>
        </w:rPr>
        <w:t xml:space="preserve">assets covered by the proposed </w:t>
      </w:r>
      <w:r w:rsidR="006807AC">
        <w:rPr>
          <w:color w:val="000000"/>
        </w:rPr>
        <w:t xml:space="preserve">PG </w:t>
      </w:r>
      <w:r>
        <w:rPr>
          <w:color w:val="000000"/>
        </w:rPr>
        <w:t>is sufficient to provide security for the Loan.</w:t>
      </w:r>
    </w:p>
    <w:p w14:paraId="562DF218" w14:textId="220EF02F" w:rsidR="005F5BEC" w:rsidRDefault="001767CE">
      <w:pPr>
        <w:numPr>
          <w:ilvl w:val="1"/>
          <w:numId w:val="1"/>
        </w:numPr>
        <w:pBdr>
          <w:top w:val="nil"/>
          <w:left w:val="nil"/>
          <w:bottom w:val="nil"/>
          <w:right w:val="nil"/>
          <w:between w:val="nil"/>
        </w:pBdr>
        <w:spacing w:after="240" w:line="312" w:lineRule="auto"/>
        <w:rPr>
          <w:color w:val="000000"/>
        </w:rPr>
      </w:pPr>
      <w:r>
        <w:rPr>
          <w:color w:val="000000"/>
        </w:rPr>
        <w:t xml:space="preserve">The </w:t>
      </w:r>
      <w:r w:rsidR="00210023">
        <w:rPr>
          <w:color w:val="000000"/>
        </w:rPr>
        <w:t>T</w:t>
      </w:r>
      <w:r>
        <w:rPr>
          <w:color w:val="000000"/>
        </w:rPr>
        <w:t xml:space="preserve">rustees considered that the Documents met the requirements of section 179 of the Finance Act 2004 and IT WAS RESOLVED, in exercise of the powers conferred by Trust Deed and Rules for the Scheme to approve the Documents and that the </w:t>
      </w:r>
      <w:r w:rsidR="00210023">
        <w:rPr>
          <w:color w:val="000000"/>
        </w:rPr>
        <w:t>T</w:t>
      </w:r>
      <w:r>
        <w:rPr>
          <w:color w:val="000000"/>
        </w:rPr>
        <w:t>rustees be authorised to signed the Documents on behalf of Benefits Scheme.</w:t>
      </w:r>
    </w:p>
    <w:p w14:paraId="05CFFF99" w14:textId="77777777" w:rsidR="005F5BEC" w:rsidRDefault="001767CE">
      <w:pPr>
        <w:widowControl w:val="0"/>
        <w:numPr>
          <w:ilvl w:val="1"/>
          <w:numId w:val="1"/>
        </w:numPr>
        <w:spacing w:line="312" w:lineRule="auto"/>
        <w:ind w:right="-46"/>
        <w:jc w:val="left"/>
      </w:pPr>
      <w:r>
        <w:rPr>
          <w:highlight w:val="white"/>
        </w:rPr>
        <w:t xml:space="preserve">Electronic signatures adopted in accordance with Electronic Signatures Regulation </w:t>
      </w:r>
      <w:r>
        <w:rPr>
          <w:highlight w:val="white"/>
        </w:rPr>
        <w:lastRenderedPageBreak/>
        <w:t xml:space="preserve">2002 (SI 2002 No. 318), whether digital or encrypted, by any and all the parties included in this document are intended to authenticate this document and shall have the same force and effect as manual signatures. </w:t>
      </w:r>
      <w:r>
        <w:rPr>
          <w:highlight w:val="white"/>
        </w:rPr>
        <w:br/>
      </w:r>
    </w:p>
    <w:p w14:paraId="178D43FC" w14:textId="77777777" w:rsidR="005F5BEC" w:rsidRDefault="001767CE">
      <w:pPr>
        <w:widowControl w:val="0"/>
        <w:numPr>
          <w:ilvl w:val="1"/>
          <w:numId w:val="1"/>
        </w:numPr>
        <w:spacing w:line="312" w:lineRule="auto"/>
        <w:ind w:right="-46"/>
        <w:jc w:val="left"/>
      </w:pPr>
      <w:r>
        <w:rPr>
          <w:highlight w:val="white"/>
        </w:rPr>
        <w:t>Delivery of a copy of this resolution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2175E541" w14:textId="77777777" w:rsidR="005F5BEC" w:rsidRDefault="005F5BEC">
      <w:pPr>
        <w:widowControl w:val="0"/>
        <w:ind w:left="850" w:right="-46"/>
        <w:jc w:val="left"/>
      </w:pPr>
    </w:p>
    <w:p w14:paraId="42E8A5C3" w14:textId="0C592086" w:rsidR="005F5BEC" w:rsidRDefault="001767CE">
      <w:pPr>
        <w:keepNext/>
        <w:numPr>
          <w:ilvl w:val="1"/>
          <w:numId w:val="1"/>
        </w:numPr>
        <w:pBdr>
          <w:top w:val="nil"/>
          <w:left w:val="nil"/>
          <w:bottom w:val="nil"/>
          <w:right w:val="nil"/>
          <w:between w:val="nil"/>
        </w:pBdr>
        <w:spacing w:after="240" w:line="312" w:lineRule="auto"/>
        <w:rPr>
          <w:color w:val="000000"/>
        </w:rPr>
      </w:pPr>
      <w:r>
        <w:rPr>
          <w:color w:val="000000"/>
        </w:rPr>
        <w:t>There being no other business, the meeting was concluded.</w:t>
      </w:r>
    </w:p>
    <w:p w14:paraId="30E1283E" w14:textId="77777777" w:rsidR="00210023" w:rsidRDefault="00210023" w:rsidP="00210023">
      <w:pPr>
        <w:pStyle w:val="ListParagraph"/>
        <w:rPr>
          <w:color w:val="000000"/>
        </w:rPr>
      </w:pPr>
    </w:p>
    <w:p w14:paraId="52415EDD" w14:textId="48D191D6" w:rsidR="00210023" w:rsidRDefault="00210023" w:rsidP="00210023">
      <w:pPr>
        <w:keepNext/>
        <w:pBdr>
          <w:top w:val="nil"/>
          <w:left w:val="nil"/>
          <w:bottom w:val="nil"/>
          <w:right w:val="nil"/>
          <w:between w:val="nil"/>
        </w:pBdr>
        <w:spacing w:after="240" w:line="312" w:lineRule="auto"/>
        <w:ind w:left="850"/>
        <w:rPr>
          <w:color w:val="000000"/>
        </w:rPr>
      </w:pPr>
    </w:p>
    <w:p w14:paraId="2AD4AB3D" w14:textId="3BBA1D99" w:rsidR="00210023" w:rsidRDefault="00210023" w:rsidP="00210023">
      <w:pPr>
        <w:keepNext/>
        <w:pBdr>
          <w:top w:val="nil"/>
          <w:left w:val="nil"/>
          <w:bottom w:val="nil"/>
          <w:right w:val="nil"/>
          <w:between w:val="nil"/>
        </w:pBdr>
        <w:spacing w:after="240" w:line="312" w:lineRule="auto"/>
        <w:ind w:left="850"/>
        <w:rPr>
          <w:color w:val="000000"/>
        </w:rPr>
      </w:pPr>
    </w:p>
    <w:p w14:paraId="6E0E59A2" w14:textId="26DC72B7" w:rsidR="00210023" w:rsidRDefault="00210023" w:rsidP="00210023">
      <w:pPr>
        <w:keepNext/>
        <w:pBdr>
          <w:top w:val="nil"/>
          <w:left w:val="nil"/>
          <w:bottom w:val="nil"/>
          <w:right w:val="nil"/>
          <w:between w:val="nil"/>
        </w:pBdr>
        <w:spacing w:after="240" w:line="312" w:lineRule="auto"/>
        <w:ind w:left="850" w:hanging="850"/>
        <w:rPr>
          <w:color w:val="000000"/>
        </w:rPr>
      </w:pPr>
      <w:r>
        <w:rPr>
          <w:color w:val="000000"/>
        </w:rPr>
        <w:t>Signed</w:t>
      </w:r>
    </w:p>
    <w:p w14:paraId="7229A1A1" w14:textId="422AA4CF" w:rsidR="00210023" w:rsidRDefault="00210023" w:rsidP="00210023">
      <w:pPr>
        <w:keepNext/>
        <w:pBdr>
          <w:top w:val="nil"/>
          <w:left w:val="nil"/>
          <w:bottom w:val="nil"/>
          <w:right w:val="nil"/>
          <w:between w:val="nil"/>
        </w:pBdr>
        <w:spacing w:after="240" w:line="312" w:lineRule="auto"/>
        <w:ind w:left="850" w:hanging="850"/>
        <w:rPr>
          <w:color w:val="000000"/>
        </w:rPr>
      </w:pPr>
    </w:p>
    <w:p w14:paraId="790174D5" w14:textId="47EC1533" w:rsidR="00210023" w:rsidRDefault="00210023" w:rsidP="00210023">
      <w:pPr>
        <w:keepNext/>
        <w:pBdr>
          <w:top w:val="nil"/>
          <w:left w:val="nil"/>
          <w:bottom w:val="nil"/>
          <w:right w:val="nil"/>
          <w:between w:val="nil"/>
        </w:pBdr>
        <w:spacing w:after="240" w:line="312" w:lineRule="auto"/>
        <w:ind w:left="850" w:hanging="850"/>
        <w:rPr>
          <w:color w:val="000000"/>
        </w:rPr>
      </w:pPr>
    </w:p>
    <w:p w14:paraId="46F62F40" w14:textId="6A3C4548" w:rsidR="00210023" w:rsidRDefault="00C27F50" w:rsidP="00505703">
      <w:pPr>
        <w:pBdr>
          <w:top w:val="nil"/>
          <w:left w:val="nil"/>
          <w:bottom w:val="nil"/>
          <w:right w:val="nil"/>
          <w:between w:val="nil"/>
        </w:pBdr>
        <w:spacing w:after="240" w:line="312" w:lineRule="auto"/>
        <w:contextualSpacing/>
        <w:rPr>
          <w:color w:val="000000"/>
        </w:rPr>
      </w:pPr>
      <w:r>
        <w:t>Paul Wilson</w:t>
      </w:r>
      <w:r w:rsidR="006807AC">
        <w:tab/>
      </w:r>
      <w:r w:rsidR="006807AC">
        <w:tab/>
      </w:r>
      <w:r w:rsidR="006807AC">
        <w:tab/>
      </w:r>
      <w:r w:rsidR="006807AC">
        <w:tab/>
      </w:r>
      <w:r w:rsidR="006807AC">
        <w:tab/>
      </w:r>
    </w:p>
    <w:p w14:paraId="07627261" w14:textId="33965B9E" w:rsidR="00210023" w:rsidRDefault="00210023" w:rsidP="00210023">
      <w:pPr>
        <w:keepNext/>
        <w:pBdr>
          <w:top w:val="nil"/>
          <w:left w:val="nil"/>
          <w:bottom w:val="nil"/>
          <w:right w:val="nil"/>
          <w:between w:val="nil"/>
        </w:pBdr>
        <w:spacing w:after="240" w:line="312" w:lineRule="auto"/>
        <w:ind w:left="851" w:hanging="850"/>
        <w:contextualSpacing/>
        <w:rPr>
          <w:color w:val="000000"/>
        </w:rPr>
      </w:pPr>
      <w:r>
        <w:rPr>
          <w:color w:val="000000"/>
        </w:rPr>
        <w:t>TRUSTE</w:t>
      </w:r>
      <w:r w:rsidR="006D0E1C">
        <w:rPr>
          <w:color w:val="000000"/>
        </w:rPr>
        <w:t>E</w:t>
      </w:r>
      <w:r w:rsidR="006807AC">
        <w:rPr>
          <w:color w:val="000000"/>
        </w:rPr>
        <w:tab/>
      </w:r>
      <w:r w:rsidR="006807AC">
        <w:rPr>
          <w:color w:val="000000"/>
        </w:rPr>
        <w:tab/>
      </w:r>
      <w:r w:rsidR="006807AC">
        <w:rPr>
          <w:color w:val="000000"/>
        </w:rPr>
        <w:tab/>
      </w:r>
      <w:r w:rsidR="006807AC">
        <w:rPr>
          <w:color w:val="000000"/>
        </w:rPr>
        <w:tab/>
      </w:r>
      <w:r w:rsidR="006807AC">
        <w:rPr>
          <w:color w:val="000000"/>
        </w:rPr>
        <w:tab/>
      </w:r>
      <w:r w:rsidR="006807AC">
        <w:rPr>
          <w:color w:val="000000"/>
        </w:rPr>
        <w:tab/>
      </w:r>
      <w:r w:rsidR="006807AC">
        <w:rPr>
          <w:color w:val="000000"/>
        </w:rPr>
        <w:tab/>
      </w:r>
    </w:p>
    <w:p w14:paraId="0B714BFF" w14:textId="147D2020" w:rsidR="00505703" w:rsidRDefault="00505703" w:rsidP="00210023">
      <w:pPr>
        <w:keepNext/>
        <w:pBdr>
          <w:top w:val="nil"/>
          <w:left w:val="nil"/>
          <w:bottom w:val="nil"/>
          <w:right w:val="nil"/>
          <w:between w:val="nil"/>
        </w:pBdr>
        <w:spacing w:after="240" w:line="312" w:lineRule="auto"/>
        <w:ind w:left="851" w:hanging="850"/>
        <w:contextualSpacing/>
        <w:rPr>
          <w:color w:val="000000"/>
        </w:rPr>
      </w:pPr>
    </w:p>
    <w:p w14:paraId="1F461EBA" w14:textId="60159AC3" w:rsidR="00505703" w:rsidRDefault="00505703" w:rsidP="00210023">
      <w:pPr>
        <w:keepNext/>
        <w:pBdr>
          <w:top w:val="nil"/>
          <w:left w:val="nil"/>
          <w:bottom w:val="nil"/>
          <w:right w:val="nil"/>
          <w:between w:val="nil"/>
        </w:pBdr>
        <w:spacing w:after="240" w:line="312" w:lineRule="auto"/>
        <w:ind w:left="851" w:hanging="850"/>
        <w:contextualSpacing/>
        <w:rPr>
          <w:color w:val="000000"/>
        </w:rPr>
      </w:pPr>
    </w:p>
    <w:p w14:paraId="722BF7B0" w14:textId="77777777" w:rsidR="005F5BEC" w:rsidRDefault="005F5BEC">
      <w:pPr>
        <w:pBdr>
          <w:top w:val="nil"/>
          <w:left w:val="nil"/>
          <w:bottom w:val="nil"/>
          <w:right w:val="nil"/>
          <w:between w:val="nil"/>
        </w:pBdr>
        <w:spacing w:after="240" w:line="312" w:lineRule="auto"/>
        <w:rPr>
          <w:color w:val="000000"/>
        </w:rPr>
      </w:pPr>
    </w:p>
    <w:p w14:paraId="1BCA1094" w14:textId="77777777" w:rsidR="005F5BEC" w:rsidRDefault="005F5BEC">
      <w:pPr>
        <w:pBdr>
          <w:top w:val="nil"/>
          <w:left w:val="nil"/>
          <w:bottom w:val="nil"/>
          <w:right w:val="nil"/>
          <w:between w:val="nil"/>
        </w:pBdr>
        <w:spacing w:after="240" w:line="312" w:lineRule="auto"/>
        <w:rPr>
          <w:color w:val="000000"/>
        </w:rPr>
      </w:pPr>
    </w:p>
    <w:sectPr w:rsidR="005F5BEC">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8B38" w14:textId="77777777" w:rsidR="006F6501" w:rsidRDefault="006F6501">
      <w:r>
        <w:separator/>
      </w:r>
    </w:p>
  </w:endnote>
  <w:endnote w:type="continuationSeparator" w:id="0">
    <w:p w14:paraId="1730740D" w14:textId="77777777" w:rsidR="006F6501" w:rsidRDefault="006F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5F57" w14:textId="77777777" w:rsidR="005F5BEC" w:rsidRDefault="005F5BEC">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8969" w14:textId="77777777" w:rsidR="005F5BEC" w:rsidRDefault="001767CE">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9C4690">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9E78" w14:textId="77777777" w:rsidR="005F5BEC" w:rsidRDefault="005F5BEC">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89DE" w14:textId="77777777" w:rsidR="006F6501" w:rsidRDefault="006F6501">
      <w:r>
        <w:separator/>
      </w:r>
    </w:p>
  </w:footnote>
  <w:footnote w:type="continuationSeparator" w:id="0">
    <w:p w14:paraId="22E99D60" w14:textId="77777777" w:rsidR="006F6501" w:rsidRDefault="006F6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21D1" w14:textId="77777777" w:rsidR="005F5BEC" w:rsidRDefault="005F5BEC">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D3D5" w14:textId="77777777" w:rsidR="005F5BEC" w:rsidRDefault="005F5BEC">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C9CF" w14:textId="77777777" w:rsidR="005F5BEC" w:rsidRDefault="005F5BEC">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3EDD"/>
    <w:multiLevelType w:val="multilevel"/>
    <w:tmpl w:val="E8DA797E"/>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5BEC"/>
    <w:rsid w:val="00014CCA"/>
    <w:rsid w:val="0002335A"/>
    <w:rsid w:val="00044F17"/>
    <w:rsid w:val="00053CBB"/>
    <w:rsid w:val="000D54AF"/>
    <w:rsid w:val="00136F00"/>
    <w:rsid w:val="001767CE"/>
    <w:rsid w:val="001A1982"/>
    <w:rsid w:val="00210023"/>
    <w:rsid w:val="0021331D"/>
    <w:rsid w:val="002369DE"/>
    <w:rsid w:val="002470EF"/>
    <w:rsid w:val="004D0AEB"/>
    <w:rsid w:val="00505703"/>
    <w:rsid w:val="00511BBD"/>
    <w:rsid w:val="0053144E"/>
    <w:rsid w:val="0054177D"/>
    <w:rsid w:val="00567B75"/>
    <w:rsid w:val="005F5BEC"/>
    <w:rsid w:val="00610387"/>
    <w:rsid w:val="006807AC"/>
    <w:rsid w:val="006C4D36"/>
    <w:rsid w:val="006D0E1C"/>
    <w:rsid w:val="006F6501"/>
    <w:rsid w:val="00727C36"/>
    <w:rsid w:val="007D563A"/>
    <w:rsid w:val="008E6AC9"/>
    <w:rsid w:val="009C4690"/>
    <w:rsid w:val="00C17D44"/>
    <w:rsid w:val="00C27F50"/>
    <w:rsid w:val="00D0318E"/>
    <w:rsid w:val="00E00566"/>
    <w:rsid w:val="00F22EC8"/>
    <w:rsid w:val="00F26C41"/>
    <w:rsid w:val="00F56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E59D"/>
  <w15:docId w15:val="{A18FA067-9FA3-4EB8-8A5E-44A89973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20"/>
      <w:ind w:left="720" w:hanging="720"/>
      <w:outlineLvl w:val="0"/>
    </w:pPr>
    <w:rPr>
      <w:rFonts w:ascii="Times New Roman" w:eastAsia="Times New Roman" w:hAnsi="Times New Roman" w:cs="Times New Roman"/>
      <w:b/>
      <w:smallCaps/>
    </w:rPr>
  </w:style>
  <w:style w:type="paragraph" w:styleId="Heading2">
    <w:name w:val="heading 2"/>
    <w:basedOn w:val="Normal"/>
    <w:next w:val="Normal"/>
    <w:uiPriority w:val="9"/>
    <w:semiHidden/>
    <w:unhideWhenUsed/>
    <w:qFormat/>
    <w:pPr>
      <w:spacing w:before="280" w:after="120"/>
      <w:ind w:left="720" w:hanging="720"/>
      <w:outlineLvl w:val="1"/>
    </w:pPr>
    <w:rPr>
      <w:rFonts w:ascii="Times New Roman" w:eastAsia="Times New Roman" w:hAnsi="Times New Roman" w:cs="Times New Roman"/>
      <w:color w:val="000000"/>
    </w:rPr>
  </w:style>
  <w:style w:type="paragraph" w:styleId="Heading3">
    <w:name w:val="heading 3"/>
    <w:basedOn w:val="Normal"/>
    <w:next w:val="Normal"/>
    <w:uiPriority w:val="9"/>
    <w:semiHidden/>
    <w:unhideWhenUsed/>
    <w:qFormat/>
    <w:pPr>
      <w:spacing w:after="120"/>
      <w:ind w:left="1559" w:hanging="567"/>
      <w:outlineLvl w:val="2"/>
    </w:pPr>
    <w:rPr>
      <w:rFonts w:ascii="Times New Roman" w:eastAsia="Times New Roman" w:hAnsi="Times New Roman" w:cs="Times New Roman"/>
    </w:rPr>
  </w:style>
  <w:style w:type="paragraph" w:styleId="Heading4">
    <w:name w:val="heading 4"/>
    <w:basedOn w:val="Normal"/>
    <w:next w:val="Normal"/>
    <w:uiPriority w:val="9"/>
    <w:semiHidden/>
    <w:unhideWhenUsed/>
    <w:qFormat/>
    <w:pPr>
      <w:spacing w:after="120"/>
      <w:ind w:left="2268" w:hanging="566"/>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after="120"/>
      <w:ind w:left="2880" w:hanging="720"/>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1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 Salmon</cp:lastModifiedBy>
  <cp:revision>17</cp:revision>
  <dcterms:created xsi:type="dcterms:W3CDTF">2019-03-25T15:28:00Z</dcterms:created>
  <dcterms:modified xsi:type="dcterms:W3CDTF">2021-07-28T09:18:00Z</dcterms:modified>
</cp:coreProperties>
</file>