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8"/>
        <w:gridCol w:w="1778"/>
        <w:gridCol w:w="3"/>
        <w:gridCol w:w="7"/>
      </w:tblGrid>
      <w:tr w:rsidR="00BE1A36" w:rsidRPr="00BE1A36" w14:paraId="21A12359" w14:textId="77777777" w:rsidTr="00BE1A36">
        <w:tc>
          <w:tcPr>
            <w:tcW w:w="14903" w:type="dxa"/>
            <w:noWrap/>
            <w:hideMark/>
          </w:tcPr>
          <w:tbl>
            <w:tblPr>
              <w:tblW w:w="148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5"/>
            </w:tblGrid>
            <w:tr w:rsidR="00BE1A36" w:rsidRPr="00BE1A36" w14:paraId="622AC090" w14:textId="77777777">
              <w:tc>
                <w:tcPr>
                  <w:tcW w:w="0" w:type="auto"/>
                  <w:vAlign w:val="center"/>
                  <w:hideMark/>
                </w:tcPr>
                <w:p w14:paraId="36BBEAC8" w14:textId="77777777" w:rsidR="00BE1A36" w:rsidRPr="00BE1A36" w:rsidRDefault="00BE1A36" w:rsidP="00BE1A3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GB"/>
                    </w:rPr>
                  </w:pPr>
                  <w:r w:rsidRPr="00BE1A3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GB"/>
                    </w:rPr>
                    <w:t>Steve Hemingway</w:t>
                  </w:r>
                </w:p>
              </w:tc>
            </w:tr>
          </w:tbl>
          <w:p w14:paraId="1D2A4036" w14:textId="77777777" w:rsidR="00BE1A36" w:rsidRPr="00BE1A36" w:rsidRDefault="00BE1A36" w:rsidP="00BE1A3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78EE20AB" w14:textId="5DE26C9F" w:rsidR="00BE1A36" w:rsidRPr="00BE1A36" w:rsidRDefault="00BE1A36" w:rsidP="00BE1A3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GB"/>
              </w:rPr>
            </w:pPr>
            <w:r w:rsidRPr="00BE1A36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73F91B25" wp14:editId="340C7B49">
                  <wp:extent cx="9525" cy="9525"/>
                  <wp:effectExtent l="0" t="0" r="0" b="0"/>
                  <wp:docPr id="4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1A3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n-GB"/>
              </w:rPr>
              <w:t>31 Dec 2020, 17:56 (4 days ago)</w:t>
            </w:r>
          </w:p>
        </w:tc>
        <w:tc>
          <w:tcPr>
            <w:tcW w:w="0" w:type="auto"/>
            <w:noWrap/>
            <w:hideMark/>
          </w:tcPr>
          <w:p w14:paraId="62684425" w14:textId="77777777" w:rsidR="00BE1A36" w:rsidRPr="00BE1A36" w:rsidRDefault="00BE1A36" w:rsidP="00BE1A3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50B1B61" w14:textId="73FB24FE" w:rsidR="00BE1A36" w:rsidRPr="00BE1A36" w:rsidRDefault="00BE1A36" w:rsidP="00BE1A3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  <w:r w:rsidRPr="00BE1A3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369359F8" wp14:editId="7C12B01C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62D35" w14:textId="4CE82541" w:rsidR="00BE1A36" w:rsidRPr="00BE1A36" w:rsidRDefault="00BE1A36" w:rsidP="00BE1A3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  <w:r w:rsidRPr="00BE1A3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4DEF5EED" wp14:editId="7BF6FA2A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A36" w:rsidRPr="00BE1A36" w14:paraId="738B8D0B" w14:textId="77777777" w:rsidTr="00BE1A36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BE1A36" w:rsidRPr="00BE1A36" w14:paraId="21528E0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DD5BFAF" w14:textId="77777777" w:rsidR="00BE1A36" w:rsidRPr="00BE1A36" w:rsidRDefault="00BE1A36" w:rsidP="00BE1A3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BE1A3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n-GB"/>
                    </w:rPr>
                    <w:t>to me</w:t>
                  </w:r>
                </w:p>
                <w:p w14:paraId="4C2778CF" w14:textId="20DD25FB" w:rsidR="00BE1A36" w:rsidRPr="00BE1A36" w:rsidRDefault="00BE1A36" w:rsidP="00BE1A3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BE1A3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73199026" wp14:editId="23EEF296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200499" w14:textId="77777777" w:rsidR="00BE1A36" w:rsidRPr="00BE1A36" w:rsidRDefault="00BE1A36" w:rsidP="00BE1A3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D6229" w14:textId="77777777" w:rsidR="00BE1A36" w:rsidRPr="00BE1A36" w:rsidRDefault="00BE1A36" w:rsidP="00BE1A3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</w:p>
        </w:tc>
      </w:tr>
    </w:tbl>
    <w:p w14:paraId="4BAECA25" w14:textId="77777777" w:rsidR="00BE1A36" w:rsidRPr="00BE1A36" w:rsidRDefault="00BE1A36" w:rsidP="00BE1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Hi Emily,</w:t>
      </w:r>
    </w:p>
    <w:p w14:paraId="0B8DBDB1" w14:textId="77777777" w:rsidR="00BE1A36" w:rsidRPr="00BE1A36" w:rsidRDefault="00BE1A36" w:rsidP="00BE1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7B2F761" w14:textId="77777777" w:rsidR="00BE1A36" w:rsidRPr="00BE1A36" w:rsidRDefault="00BE1A36" w:rsidP="00BE1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OK, I've got the figures together.</w:t>
      </w:r>
    </w:p>
    <w:p w14:paraId="07C93A67" w14:textId="77777777" w:rsidR="00BE1A36" w:rsidRPr="00BE1A36" w:rsidRDefault="00BE1A36" w:rsidP="00BE1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1. </w:t>
      </w:r>
      <w:r w:rsidRPr="00BE1A3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Handelsbanken_transactions.pdf</w:t>
      </w: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transactions on bank account (note that the other bank account, which the scheme had with the Bank of Scotland, was closed on 2019-4-04).</w:t>
      </w:r>
    </w:p>
    <w:p w14:paraId="4DD2460D" w14:textId="77777777" w:rsidR="00BE1A36" w:rsidRPr="00BE1A36" w:rsidRDefault="00BE1A36" w:rsidP="00BE1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6D64940" w14:textId="77777777" w:rsidR="00BE1A36" w:rsidRPr="00BE1A36" w:rsidRDefault="00BE1A36" w:rsidP="00BE1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2. </w:t>
      </w:r>
      <w:r w:rsidRPr="00BE1A3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Balance Sheet--2020-12-31_2.pdf</w:t>
      </w: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valuation of all assets as of 5 April 2020. The cash is split between the Handelsbanken bank account and the assets held in a brokerage account, Interactive Brokers.  </w:t>
      </w: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3. I have produced a listing of all purchases and sales of stock (</w:t>
      </w:r>
      <w:proofErr w:type="gramStart"/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i.e.</w:t>
      </w:r>
      <w:proofErr w:type="gramEnd"/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shares), </w:t>
      </w:r>
      <w:r w:rsidRPr="00BE1A3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purchases_and_sales.xlsx</w:t>
      </w: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The transactions are in the big data table which starts on row 21. I have set up an 'auto filter' to select only stock transactions (</w:t>
      </w:r>
      <w:proofErr w:type="gramStart"/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i.e.</w:t>
      </w:r>
      <w:proofErr w:type="gramEnd"/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AssetClass</w:t>
      </w:r>
      <w:proofErr w:type="spellEnd"/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== 'STK'). The other asset classes are things like options ('OPT') and futures ('FUT') which are off balance sheet assets and liabilities.</w:t>
      </w: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BE1A3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I hope this all makes sense. Please contact me if you require anything else.</w:t>
      </w:r>
    </w:p>
    <w:p w14:paraId="30CBF5B1" w14:textId="77777777" w:rsidR="00E0003C" w:rsidRDefault="00E0003C"/>
    <w:sectPr w:rsidR="00E00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36"/>
    <w:rsid w:val="00BE1A36"/>
    <w:rsid w:val="00E0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EB23"/>
  <w15:chartTrackingRefBased/>
  <w15:docId w15:val="{29E1719D-E578-4D22-93F0-CFE3CB9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1A3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BE1A36"/>
  </w:style>
  <w:style w:type="character" w:customStyle="1" w:styleId="g3">
    <w:name w:val="g3"/>
    <w:basedOn w:val="DefaultParagraphFont"/>
    <w:rsid w:val="00BE1A36"/>
  </w:style>
  <w:style w:type="character" w:customStyle="1" w:styleId="hb">
    <w:name w:val="hb"/>
    <w:basedOn w:val="DefaultParagraphFont"/>
    <w:rsid w:val="00BE1A36"/>
  </w:style>
  <w:style w:type="character" w:customStyle="1" w:styleId="g2">
    <w:name w:val="g2"/>
    <w:basedOn w:val="DefaultParagraphFont"/>
    <w:rsid w:val="00BE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1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5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5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4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9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2021-01-04T12:15:00Z</dcterms:created>
  <dcterms:modified xsi:type="dcterms:W3CDTF">2021-01-04T12:15:00Z</dcterms:modified>
</cp:coreProperties>
</file>