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 is </w:t>
      </w: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pageBreakBefore w:val="0"/>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pageBreakBefore w:val="0"/>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Date: 08/04/2021</w:t>
      </w:r>
    </w:p>
    <w:p w:rsidR="00000000" w:rsidDel="00000000" w:rsidP="00000000" w:rsidRDefault="00000000" w:rsidRPr="00000000" w14:paraId="00000007">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pageBreakBefore w:val="0"/>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Greg Thompson Pension Scheme</w:t>
        <w:br w:type="textWrapping"/>
        <w:t xml:space="preserve">Your Ref: APSS530</w:t>
      </w:r>
    </w:p>
    <w:p w:rsidR="00000000" w:rsidDel="00000000" w:rsidP="00000000" w:rsidRDefault="00000000" w:rsidRPr="00000000" w14:paraId="0000000A">
      <w:pPr>
        <w:pageBreakBefore w:val="0"/>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S0000005428</w:t>
      </w:r>
    </w:p>
    <w:p w:rsidR="00000000" w:rsidDel="00000000" w:rsidP="00000000" w:rsidRDefault="00000000" w:rsidRPr="00000000" w14:paraId="0000000B">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22 March 2021. Please find below the requested information to assist with the registration of Greg Thompson Pension Scheme.</w:t>
      </w:r>
    </w:p>
    <w:p w:rsidR="00000000" w:rsidDel="00000000" w:rsidP="00000000" w:rsidRDefault="00000000" w:rsidRPr="00000000" w14:paraId="0000000D">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0F">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1">
      <w:pPr>
        <w:pageBreakBefore w:val="0"/>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3">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5">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7">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9">
      <w:pPr>
        <w:pageBreakBefore w:val="0"/>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Greg Ellis Thompson </w:t>
      </w:r>
    </w:p>
    <w:p w:rsidR="00000000" w:rsidDel="00000000" w:rsidP="00000000" w:rsidRDefault="00000000" w:rsidRPr="00000000" w14:paraId="0000001B">
      <w:pPr>
        <w:pageBreakBefore w:val="0"/>
        <w:spacing w:after="0" w:lineRule="auto"/>
        <w:ind w:left="720" w:firstLine="0"/>
        <w:jc w:val="both"/>
        <w:rPr>
          <w:rFonts w:ascii="Arial" w:cs="Arial" w:eastAsia="Arial" w:hAnsi="Arial"/>
          <w:highlight w:val="yellow"/>
        </w:rPr>
      </w:pPr>
      <w:r w:rsidDel="00000000" w:rsidR="00000000" w:rsidRPr="00000000">
        <w:rPr>
          <w:rFonts w:ascii="Arial" w:cs="Arial" w:eastAsia="Arial" w:hAnsi="Arial"/>
          <w:rtl w:val="0"/>
        </w:rPr>
        <w:t xml:space="preserve">Address: 376 Ecclesall Road South, Sheffield, S11 9PY</w:t>
      </w:r>
      <w:r w:rsidDel="00000000" w:rsidR="00000000" w:rsidRPr="00000000">
        <w:rPr>
          <w:rtl w:val="0"/>
        </w:rPr>
      </w:r>
    </w:p>
    <w:p w:rsidR="00000000" w:rsidDel="00000000" w:rsidP="00000000" w:rsidRDefault="00000000" w:rsidRPr="00000000" w14:paraId="0000001C">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JC761213B</w:t>
      </w:r>
    </w:p>
    <w:p w:rsidR="00000000" w:rsidDel="00000000" w:rsidP="00000000" w:rsidRDefault="00000000" w:rsidRPr="00000000" w14:paraId="0000001D">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07971845816</w:t>
      </w:r>
    </w:p>
    <w:p w:rsidR="00000000" w:rsidDel="00000000" w:rsidP="00000000" w:rsidRDefault="00000000" w:rsidRPr="00000000" w14:paraId="0000001E">
      <w:pPr>
        <w:pageBreakBefore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20">
      <w:pPr>
        <w:pageBreakBefore w:val="0"/>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ageBreakBefore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initial core rationale in setting up the scheme is to use the SSAS to part purchase commercial premises and lease it to GT Motoring Solutions Ltd, which will generate rental income for the scheme. Mr Thompson is looking to transfer his existing pension into the SSAS worth approximately £170,000 with 2 additional pension funds worth £20,000 in total to follow in due course. After the initial £170,000 is transferred, there will be a regular monthly contribution of approximately £2,000 paid from the business. Depending on success of the employer, Mr Thompson would like to make an additional substantial annual contribution of at least £10,000.</w:t>
        <w:br w:type="textWrapping"/>
      </w:r>
    </w:p>
    <w:p w:rsidR="00000000" w:rsidDel="00000000" w:rsidP="00000000" w:rsidRDefault="00000000" w:rsidRPr="00000000" w14:paraId="00000022">
      <w:pPr>
        <w:pageBreakBefore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Trustee anticipates the fund to have a value of £223,000 after the first year and expects a ROI of 8% upon completing the commercial property purchase.</w:t>
      </w:r>
    </w:p>
    <w:p w:rsidR="00000000" w:rsidDel="00000000" w:rsidP="00000000" w:rsidRDefault="00000000" w:rsidRPr="00000000" w14:paraId="00000023">
      <w:pPr>
        <w:pageBreakBefore w:val="0"/>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pageBreakBefore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5">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pageBreakBefore w:val="0"/>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7">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pageBreakBefore w:val="0"/>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GT Motoring Solutions Limited</w:t>
      </w:r>
    </w:p>
    <w:p w:rsidR="00000000" w:rsidDel="00000000" w:rsidP="00000000" w:rsidRDefault="00000000" w:rsidRPr="00000000" w14:paraId="00000029">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Abbeydale Road South, Dore, Sheffield, South Yorkshire, S17 3LH</w:t>
      </w:r>
    </w:p>
    <w:p w:rsidR="00000000" w:rsidDel="00000000" w:rsidP="00000000" w:rsidRDefault="00000000" w:rsidRPr="00000000" w14:paraId="0000002A">
      <w:pPr>
        <w:pageBreakBefore w:val="0"/>
        <w:spacing w:after="0" w:lineRule="auto"/>
        <w:ind w:left="720" w:firstLine="0"/>
        <w:jc w:val="both"/>
        <w:rPr>
          <w:rFonts w:ascii="Arial" w:cs="Arial" w:eastAsia="Arial" w:hAnsi="Arial"/>
          <w:highlight w:val="yellow"/>
        </w:rPr>
      </w:pPr>
      <w:r w:rsidDel="00000000" w:rsidR="00000000" w:rsidRPr="00000000">
        <w:rPr>
          <w:rFonts w:ascii="Arial" w:cs="Arial" w:eastAsia="Arial" w:hAnsi="Arial"/>
          <w:rtl w:val="0"/>
        </w:rPr>
        <w:t xml:space="preserve">Phone Number: 07971845816</w:t>
      </w:r>
      <w:r w:rsidDel="00000000" w:rsidR="00000000" w:rsidRPr="00000000">
        <w:rPr>
          <w:rtl w:val="0"/>
        </w:rPr>
      </w:r>
    </w:p>
    <w:p w:rsidR="00000000" w:rsidDel="00000000" w:rsidP="00000000" w:rsidRDefault="00000000" w:rsidRPr="00000000" w14:paraId="0000002B">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C">
      <w:pPr>
        <w:pageBreakBefore w:val="0"/>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D">
      <w:pPr>
        <w:pageBreakBefore w:val="0"/>
        <w:spacing w:after="0" w:lineRule="auto"/>
        <w:ind w:left="360" w:firstLine="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PAYE Ref: N/A</w:t>
      </w:r>
    </w:p>
    <w:p w:rsidR="00000000" w:rsidDel="00000000" w:rsidP="00000000" w:rsidRDefault="00000000" w:rsidRPr="00000000" w14:paraId="0000002E">
      <w:pPr>
        <w:pageBreakBefore w:val="0"/>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898536845</w:t>
      </w:r>
    </w:p>
    <w:p w:rsidR="00000000" w:rsidDel="00000000" w:rsidP="00000000" w:rsidRDefault="00000000" w:rsidRPr="00000000" w14:paraId="0000002F">
      <w:pPr>
        <w:pageBreakBefore w:val="0"/>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7461210460</w:t>
      </w:r>
    </w:p>
    <w:p w:rsidR="00000000" w:rsidDel="00000000" w:rsidP="00000000" w:rsidRDefault="00000000" w:rsidRPr="00000000" w14:paraId="00000030">
      <w:pPr>
        <w:pageBreakBefore w:val="0"/>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1">
      <w:pPr>
        <w:pageBreakBefore w:val="0"/>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2">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pageBreakBefore w:val="0"/>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4">
      <w:pPr>
        <w:pageBreakBefore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Scheme Trustees: </w:t>
      </w:r>
    </w:p>
    <w:p w:rsidR="00000000" w:rsidDel="00000000" w:rsidP="00000000" w:rsidRDefault="00000000" w:rsidRPr="00000000" w14:paraId="00000036">
      <w:pPr>
        <w:pageBreakBefore w:val="0"/>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Greg Ellis Thompson </w:t>
      </w:r>
    </w:p>
    <w:p w:rsidR="00000000" w:rsidDel="00000000" w:rsidP="00000000" w:rsidRDefault="00000000" w:rsidRPr="00000000" w14:paraId="00000038">
      <w:pPr>
        <w:pageBreakBefore w:val="0"/>
        <w:spacing w:after="0" w:lineRule="auto"/>
        <w:ind w:left="720" w:firstLine="0"/>
        <w:jc w:val="both"/>
        <w:rPr>
          <w:rFonts w:ascii="Arial" w:cs="Arial" w:eastAsia="Arial" w:hAnsi="Arial"/>
          <w:highlight w:val="yellow"/>
        </w:rPr>
      </w:pPr>
      <w:r w:rsidDel="00000000" w:rsidR="00000000" w:rsidRPr="00000000">
        <w:rPr>
          <w:rFonts w:ascii="Arial" w:cs="Arial" w:eastAsia="Arial" w:hAnsi="Arial"/>
          <w:rtl w:val="0"/>
        </w:rPr>
        <w:t xml:space="preserve">Address: 376 Ecclesall Road South, Sheffield, S11 9PY</w:t>
      </w:r>
      <w:r w:rsidDel="00000000" w:rsidR="00000000" w:rsidRPr="00000000">
        <w:rPr>
          <w:rtl w:val="0"/>
        </w:rPr>
      </w:r>
    </w:p>
    <w:p w:rsidR="00000000" w:rsidDel="00000000" w:rsidP="00000000" w:rsidRDefault="00000000" w:rsidRPr="00000000" w14:paraId="00000039">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JC761213B</w:t>
      </w:r>
    </w:p>
    <w:p w:rsidR="00000000" w:rsidDel="00000000" w:rsidP="00000000" w:rsidRDefault="00000000" w:rsidRPr="00000000" w14:paraId="0000003A">
      <w:pPr>
        <w:pageBreakBefore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07971845816</w:t>
      </w:r>
    </w:p>
    <w:p w:rsidR="00000000" w:rsidDel="00000000" w:rsidP="00000000" w:rsidRDefault="00000000" w:rsidRPr="00000000" w14:paraId="0000003B">
      <w:pPr>
        <w:pageBreakBefore w:val="0"/>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C">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            The trustee mentioned above is also the scheme member.</w:t>
        <w:br w:type="textWrapping"/>
      </w:r>
    </w:p>
    <w:p w:rsidR="00000000" w:rsidDel="00000000" w:rsidP="00000000" w:rsidRDefault="00000000" w:rsidRPr="00000000" w14:paraId="0000003D">
      <w:pPr>
        <w:pageBreakBefore w:val="0"/>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3E">
      <w:pPr>
        <w:pageBreakBefore w:val="0"/>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F">
      <w:pPr>
        <w:pageBreakBefore w:val="0"/>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0">
      <w:pPr>
        <w:pageBreakBefore w:val="0"/>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1">
      <w:pPr>
        <w:pageBreakBefore w:val="0"/>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2">
      <w:pPr>
        <w:pageBreakBefore w:val="0"/>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rtl w:val="0"/>
        </w:rPr>
        <w:t xml:space="preserve">0330 311 0839</w:t>
      </w:r>
      <w:r w:rsidDel="00000000" w:rsidR="00000000" w:rsidRPr="00000000">
        <w:rPr>
          <w:rtl w:val="0"/>
        </w:rPr>
      </w:r>
    </w:p>
    <w:p w:rsidR="00000000" w:rsidDel="00000000" w:rsidP="00000000" w:rsidRDefault="00000000" w:rsidRPr="00000000" w14:paraId="00000043">
      <w:pPr>
        <w:pageBreakBefore w:val="0"/>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ageBreakBefore w:val="0"/>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5">
      <w:pPr>
        <w:pageBreakBefore w:val="0"/>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6">
      <w:pPr>
        <w:pageBreakBefore w:val="0"/>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pageBreakBefore w:val="0"/>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pageBreakBefore w:val="0"/>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u w:val="single"/>
          <w:rtl w:val="0"/>
        </w:rPr>
        <w:t xml:space="preserve">Accountant Details:</w:t>
      </w:r>
      <w:r w:rsidDel="00000000" w:rsidR="00000000" w:rsidRPr="00000000">
        <w:rPr>
          <w:rtl w:val="0"/>
        </w:rPr>
      </w:r>
    </w:p>
    <w:p w:rsidR="00000000" w:rsidDel="00000000" w:rsidP="00000000" w:rsidRDefault="00000000" w:rsidRPr="00000000" w14:paraId="00000049">
      <w:pPr>
        <w:pageBreakBefore w:val="0"/>
        <w:shd w:fill="ffffff" w:val="clear"/>
        <w:spacing w:after="0" w:line="240" w:lineRule="auto"/>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4A">
      <w:pPr>
        <w:pageBreakBefore w:val="0"/>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Shane Proctor </w:t>
      </w:r>
    </w:p>
    <w:p w:rsidR="00000000" w:rsidDel="00000000" w:rsidP="00000000" w:rsidRDefault="00000000" w:rsidRPr="00000000" w14:paraId="0000004B">
      <w:pPr>
        <w:pageBreakBefore w:val="0"/>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SBA &amp; Associates</w:t>
      </w:r>
    </w:p>
    <w:p w:rsidR="00000000" w:rsidDel="00000000" w:rsidP="00000000" w:rsidRDefault="00000000" w:rsidRPr="00000000" w14:paraId="0000004C">
      <w:pPr>
        <w:pageBreakBefore w:val="0"/>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Address: 85-87 Saltergate, Chesterfield, S40 1JS</w:t>
      </w:r>
    </w:p>
    <w:p w:rsidR="00000000" w:rsidDel="00000000" w:rsidP="00000000" w:rsidRDefault="00000000" w:rsidRPr="00000000" w14:paraId="0000004D">
      <w:pPr>
        <w:pageBreakBefore w:val="0"/>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01246 232922</w:t>
      </w:r>
    </w:p>
    <w:p w:rsidR="00000000" w:rsidDel="00000000" w:rsidP="00000000" w:rsidRDefault="00000000" w:rsidRPr="00000000" w14:paraId="0000004E">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 </w:t>
      </w:r>
    </w:p>
    <w:p w:rsidR="00000000" w:rsidDel="00000000" w:rsidP="00000000" w:rsidRDefault="00000000" w:rsidRPr="00000000" w14:paraId="00000051">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2">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3">
      <w:pPr>
        <w:pageBreakBefore w:val="0"/>
        <w:spacing w:after="0" w:lineRule="auto"/>
        <w:rPr>
          <w:rFonts w:ascii="Arial" w:cs="Arial" w:eastAsia="Arial" w:hAnsi="Arial"/>
        </w:rPr>
      </w:pPr>
      <w:r w:rsidDel="00000000" w:rsidR="00000000" w:rsidRPr="00000000">
        <w:rPr>
          <w:rFonts w:ascii="Arial" w:cs="Arial" w:eastAsia="Arial" w:hAnsi="Arial"/>
          <w:rtl w:val="0"/>
        </w:rPr>
        <w:t xml:space="preserve">Yours sincerely,</w:t>
        <w:br w:type="textWrapping"/>
        <w:br w:type="textWrapping"/>
        <w:br w:type="textWrapping"/>
      </w:r>
    </w:p>
    <w:p w:rsidR="00000000" w:rsidDel="00000000" w:rsidP="00000000" w:rsidRDefault="00000000" w:rsidRPr="00000000" w14:paraId="00000054">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57">
      <w:pPr>
        <w:pageBreakBefore w:val="0"/>
        <w:spacing w:after="0" w:lineRule="auto"/>
        <w:rPr>
          <w:rFonts w:ascii="Arial" w:cs="Arial" w:eastAsia="Arial" w:hAnsi="Arial"/>
        </w:rPr>
      </w:pPr>
      <w:r w:rsidDel="00000000" w:rsidR="00000000" w:rsidRPr="00000000">
        <w:rPr>
          <w:rFonts w:ascii="Arial" w:cs="Arial" w:eastAsia="Arial" w:hAnsi="Arial"/>
          <w:rtl w:val="0"/>
        </w:rPr>
        <w:t xml:space="preserve">Enc.</w:t>
      </w:r>
    </w:p>
    <w:p w:rsidR="00000000" w:rsidDel="00000000" w:rsidP="00000000" w:rsidRDefault="00000000" w:rsidRPr="00000000" w14:paraId="00000058">
      <w:pPr>
        <w:pageBreakBefore w:val="0"/>
        <w:rPr/>
      </w:pP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1E9"/>
    <w:pPr>
      <w:spacing w:after="200" w:line="276" w:lineRule="auto"/>
    </w:pPr>
    <w:rPr>
      <w:rFonts w:ascii="Calibri" w:cs="Times New Roman" w:eastAsia="Calibri" w:hAnsi="Calibri"/>
      <w:lang w:eastAsia="ja-JP"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NhOPKbrRGAGuu+Ey4jZ+QBJ0A==">AMUW2mUJNkVGVrplNGHoo08H9UhwW1A0VFp/j0uxtM9B4yF3kR8uNl0PEbS3S1JpajQrVAmTMHPW+xsNvFvlDTKfA+VdX/h8pxjpWRv1I3PxQ4IA25jhRUxSrpShT8Rf/XlBml4G4R9I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2021-03-29T11:12:00Z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