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4A5FB" w14:textId="77777777" w:rsidR="00061FC3" w:rsidRPr="00CA6846" w:rsidRDefault="00061FC3" w:rsidP="00061FC3">
      <w:pPr>
        <w:widowControl w:val="0"/>
        <w:jc w:val="center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>Dated</w:t>
      </w:r>
      <w:r w:rsidR="0004126A" w:rsidRPr="00CA6846">
        <w:rPr>
          <w:rFonts w:cs="Arial"/>
          <w:sz w:val="22"/>
          <w:szCs w:val="22"/>
        </w:rPr>
        <w:t>:</w:t>
      </w:r>
      <w:r w:rsidR="00C61847" w:rsidRPr="00CA6846">
        <w:rPr>
          <w:rFonts w:cs="Arial"/>
          <w:sz w:val="22"/>
          <w:szCs w:val="22"/>
        </w:rPr>
        <w:t xml:space="preserve"> </w:t>
      </w:r>
    </w:p>
    <w:p w14:paraId="593085B1" w14:textId="77777777"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14:paraId="3585CCA4" w14:textId="77777777"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14:paraId="69087449" w14:textId="77777777"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14:paraId="04620404" w14:textId="77777777"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14:paraId="3F40CBB8" w14:textId="77777777"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14:paraId="33D42983" w14:textId="77777777"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14:paraId="6D494DFE" w14:textId="77777777"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14:paraId="30420D73" w14:textId="77777777"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14:paraId="710AB823" w14:textId="77777777"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Trust Deed</w:t>
      </w:r>
    </w:p>
    <w:p w14:paraId="4346FBDE" w14:textId="77777777" w:rsidR="00061FC3" w:rsidRPr="00CA6846" w:rsidRDefault="00061FC3" w:rsidP="00061FC3">
      <w:pPr>
        <w:jc w:val="center"/>
        <w:rPr>
          <w:rFonts w:cs="Arial"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adopting replacement provisions governing</w:t>
      </w:r>
      <w:r w:rsidRPr="00CA6846">
        <w:rPr>
          <w:rFonts w:cs="Arial"/>
          <w:sz w:val="22"/>
          <w:szCs w:val="22"/>
        </w:rPr>
        <w:t xml:space="preserve"> the</w:t>
      </w:r>
    </w:p>
    <w:p w14:paraId="153955E2" w14:textId="116D2746" w:rsidR="00061FC3" w:rsidRPr="00CA6846" w:rsidRDefault="006206BF" w:rsidP="00061FC3">
      <w:pPr>
        <w:jc w:val="center"/>
        <w:rPr>
          <w:rFonts w:cs="Arial"/>
          <w:color w:val="808080"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t>Jenkins Investments</w:t>
      </w:r>
      <w:r w:rsidR="00344DDC" w:rsidRPr="00344DDC">
        <w:rPr>
          <w:rFonts w:cs="Arial"/>
          <w:b/>
          <w:noProof/>
          <w:sz w:val="22"/>
          <w:szCs w:val="22"/>
        </w:rPr>
        <w:t xml:space="preserve"> SSAS</w:t>
      </w:r>
    </w:p>
    <w:p w14:paraId="53A07799" w14:textId="77777777"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14:paraId="4E1900C6" w14:textId="77777777"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14:paraId="303F7DC1" w14:textId="77777777"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14:paraId="0EC81614" w14:textId="77777777"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14:paraId="2D03C340" w14:textId="77777777"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14:paraId="04663AC1" w14:textId="77777777"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14:paraId="60E8C30C" w14:textId="77777777"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14:paraId="5C8F8165" w14:textId="77777777"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  <w:r w:rsidRPr="00CA6846">
        <w:rPr>
          <w:rFonts w:cs="Arial"/>
          <w:color w:val="808080"/>
          <w:sz w:val="22"/>
          <w:szCs w:val="22"/>
        </w:rPr>
        <w:t xml:space="preserve"> </w:t>
      </w:r>
    </w:p>
    <w:p w14:paraId="0863D7F6" w14:textId="77777777" w:rsidR="00061FC3" w:rsidRPr="00CA6846" w:rsidRDefault="00061FC3" w:rsidP="00061FC3">
      <w:pPr>
        <w:rPr>
          <w:rFonts w:cs="Arial"/>
          <w:b/>
          <w:sz w:val="22"/>
          <w:szCs w:val="22"/>
        </w:rPr>
      </w:pPr>
      <w:r w:rsidRPr="00CA6846">
        <w:rPr>
          <w:rFonts w:cs="Arial"/>
          <w:sz w:val="22"/>
          <w:szCs w:val="22"/>
        </w:rPr>
        <w:br w:type="page"/>
      </w:r>
      <w:r w:rsidRPr="00CA6846">
        <w:rPr>
          <w:rFonts w:cs="Arial"/>
          <w:b/>
          <w:sz w:val="22"/>
          <w:szCs w:val="22"/>
        </w:rPr>
        <w:lastRenderedPageBreak/>
        <w:t>Parties</w:t>
      </w:r>
    </w:p>
    <w:p w14:paraId="7960AACA" w14:textId="77777777" w:rsidR="00D25082" w:rsidRPr="00D25082" w:rsidRDefault="00D25082" w:rsidP="00D25082">
      <w:pPr>
        <w:pStyle w:val="ListParagraph"/>
        <w:rPr>
          <w:rFonts w:cs="Arial"/>
          <w:sz w:val="22"/>
          <w:szCs w:val="22"/>
        </w:rPr>
      </w:pPr>
    </w:p>
    <w:p w14:paraId="0C8510F4" w14:textId="76B0EF16" w:rsidR="00BA4FEE" w:rsidRPr="00FE6D4E" w:rsidRDefault="006206BF" w:rsidP="00344DDC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Tobin Jenkins</w:t>
      </w:r>
      <w:r w:rsidR="00344DDC" w:rsidRPr="00344DDC">
        <w:rPr>
          <w:rFonts w:cs="Arial"/>
          <w:sz w:val="22"/>
          <w:szCs w:val="22"/>
        </w:rPr>
        <w:t xml:space="preserve"> of </w:t>
      </w:r>
      <w:r>
        <w:rPr>
          <w:rFonts w:cs="Arial"/>
          <w:sz w:val="22"/>
          <w:szCs w:val="22"/>
        </w:rPr>
        <w:t xml:space="preserve">The White House, </w:t>
      </w:r>
      <w:proofErr w:type="spellStart"/>
      <w:r>
        <w:rPr>
          <w:rFonts w:cs="Arial"/>
          <w:sz w:val="22"/>
          <w:szCs w:val="22"/>
        </w:rPr>
        <w:t>Filkins</w:t>
      </w:r>
      <w:proofErr w:type="spellEnd"/>
      <w:r>
        <w:rPr>
          <w:rFonts w:cs="Arial"/>
          <w:sz w:val="22"/>
          <w:szCs w:val="22"/>
        </w:rPr>
        <w:t>, Lechlade, Oxfordshire GL7 3JQ</w:t>
      </w:r>
      <w:r w:rsidR="00344DDC" w:rsidRPr="00344DDC">
        <w:rPr>
          <w:rFonts w:cs="Arial"/>
          <w:sz w:val="22"/>
          <w:szCs w:val="22"/>
        </w:rPr>
        <w:t xml:space="preserve"> </w:t>
      </w:r>
      <w:r w:rsidR="000E1E22" w:rsidRPr="00FE6D4E">
        <w:rPr>
          <w:rFonts w:cs="Arial"/>
          <w:sz w:val="22"/>
          <w:szCs w:val="22"/>
        </w:rPr>
        <w:t>(“Trustee”)</w:t>
      </w:r>
      <w:r w:rsidR="00BA4FEE" w:rsidRPr="00FE6D4E">
        <w:rPr>
          <w:rFonts w:cs="Arial"/>
          <w:sz w:val="22"/>
          <w:szCs w:val="22"/>
        </w:rPr>
        <w:t xml:space="preserve"> </w:t>
      </w:r>
    </w:p>
    <w:p w14:paraId="67E826FF" w14:textId="77777777" w:rsidR="00061FC3" w:rsidRPr="00CA6846" w:rsidRDefault="00061FC3" w:rsidP="000E1E22">
      <w:pPr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Recitals</w:t>
      </w:r>
    </w:p>
    <w:p w14:paraId="502CF3FB" w14:textId="2332F8CA" w:rsidR="00CA6846" w:rsidRDefault="006206BF" w:rsidP="00344DDC">
      <w:pPr>
        <w:pStyle w:val="ListParagraph"/>
        <w:numPr>
          <w:ilvl w:val="0"/>
          <w:numId w:val="8"/>
        </w:numPr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Jenkins Investments</w:t>
      </w:r>
      <w:r w:rsidR="00344DDC" w:rsidRPr="00344DDC">
        <w:rPr>
          <w:rFonts w:cs="Arial"/>
          <w:noProof/>
          <w:sz w:val="22"/>
          <w:szCs w:val="22"/>
        </w:rPr>
        <w:t xml:space="preserve"> SSAS </w:t>
      </w:r>
      <w:r w:rsidR="00061FC3" w:rsidRPr="00CA6846">
        <w:rPr>
          <w:rFonts w:cs="Arial"/>
          <w:noProof/>
          <w:sz w:val="22"/>
          <w:szCs w:val="22"/>
        </w:rPr>
        <w:t xml:space="preserve">(in this deed called the 'Scheme') is a pension scheme which is currently governed by </w:t>
      </w:r>
      <w:r w:rsidR="00A31ECF" w:rsidRPr="00CA6846">
        <w:rPr>
          <w:rFonts w:cs="Arial"/>
          <w:noProof/>
          <w:sz w:val="22"/>
          <w:szCs w:val="22"/>
        </w:rPr>
        <w:t xml:space="preserve">a Definitive </w:t>
      </w:r>
      <w:r w:rsidR="00473518" w:rsidRPr="00CA6846">
        <w:rPr>
          <w:rFonts w:cs="Arial"/>
          <w:noProof/>
          <w:sz w:val="22"/>
          <w:szCs w:val="22"/>
        </w:rPr>
        <w:t>Trust Deed</w:t>
      </w:r>
      <w:r w:rsidR="00061FC3" w:rsidRPr="00CA6846">
        <w:rPr>
          <w:rFonts w:cs="Arial"/>
          <w:noProof/>
          <w:sz w:val="22"/>
          <w:szCs w:val="22"/>
        </w:rPr>
        <w:t xml:space="preserve"> </w:t>
      </w:r>
      <w:r w:rsidR="000E1E22" w:rsidRPr="00CA6846">
        <w:rPr>
          <w:rFonts w:cs="Arial"/>
          <w:noProof/>
          <w:sz w:val="22"/>
          <w:szCs w:val="22"/>
        </w:rPr>
        <w:t>and</w:t>
      </w:r>
      <w:r w:rsidR="00A31ECF" w:rsidRPr="00CA6846">
        <w:rPr>
          <w:rFonts w:cs="Arial"/>
          <w:noProof/>
          <w:sz w:val="22"/>
          <w:szCs w:val="22"/>
        </w:rPr>
        <w:t xml:space="preserve"> Rules </w:t>
      </w:r>
      <w:r w:rsidR="00061FC3" w:rsidRPr="00FE6D4E">
        <w:rPr>
          <w:rFonts w:cs="Arial"/>
          <w:noProof/>
          <w:sz w:val="22"/>
          <w:szCs w:val="22"/>
        </w:rPr>
        <w:t>dated</w:t>
      </w:r>
      <w:r>
        <w:rPr>
          <w:rFonts w:cs="Arial"/>
          <w:noProof/>
          <w:sz w:val="22"/>
          <w:szCs w:val="22"/>
        </w:rPr>
        <w:t xml:space="preserve"> 31 August 2018</w:t>
      </w:r>
      <w:r w:rsidR="00344DDC" w:rsidRPr="00344DDC">
        <w:rPr>
          <w:rFonts w:cs="Arial"/>
          <w:noProof/>
          <w:sz w:val="22"/>
          <w:szCs w:val="22"/>
        </w:rPr>
        <w:t xml:space="preserve"> </w:t>
      </w:r>
      <w:r w:rsidR="00344DDC">
        <w:rPr>
          <w:rFonts w:cs="Arial"/>
          <w:noProof/>
          <w:sz w:val="22"/>
          <w:szCs w:val="22"/>
        </w:rPr>
        <w:t>and all subsequent amending deeds and documentation</w:t>
      </w:r>
      <w:r w:rsidR="00FE6D4E">
        <w:rPr>
          <w:rFonts w:cs="Arial"/>
          <w:noProof/>
          <w:sz w:val="22"/>
          <w:szCs w:val="22"/>
        </w:rPr>
        <w:t xml:space="preserve"> </w:t>
      </w:r>
      <w:r w:rsidR="00061FC3" w:rsidRPr="00CA6846">
        <w:rPr>
          <w:rFonts w:cs="Arial"/>
          <w:noProof/>
          <w:sz w:val="22"/>
          <w:szCs w:val="22"/>
        </w:rPr>
        <w:t>(in this deed called the 'Existing Provisions').</w:t>
      </w:r>
    </w:p>
    <w:p w14:paraId="6798BAE0" w14:textId="77777777" w:rsidR="00061FC3" w:rsidRPr="00CA6846" w:rsidRDefault="00061FC3" w:rsidP="00CA6846">
      <w:pPr>
        <w:pStyle w:val="ListParagraph"/>
        <w:rPr>
          <w:rFonts w:cs="Arial"/>
          <w:noProof/>
          <w:sz w:val="22"/>
          <w:szCs w:val="22"/>
        </w:rPr>
      </w:pPr>
    </w:p>
    <w:p w14:paraId="69460348" w14:textId="77777777" w:rsidR="00C3590D" w:rsidRDefault="00061FC3" w:rsidP="00CA6846">
      <w:pPr>
        <w:pStyle w:val="ListParagraph"/>
        <w:numPr>
          <w:ilvl w:val="0"/>
          <w:numId w:val="8"/>
        </w:numPr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It is intended to replace the Existing Provisions in their entirety.</w:t>
      </w:r>
    </w:p>
    <w:p w14:paraId="3DF8CE2D" w14:textId="77777777" w:rsidR="00CA6846" w:rsidRPr="00CA6846" w:rsidRDefault="00CA6846" w:rsidP="00CA6846">
      <w:pPr>
        <w:pStyle w:val="ListParagraph"/>
        <w:jc w:val="left"/>
        <w:rPr>
          <w:rFonts w:cs="Arial"/>
          <w:noProof/>
          <w:sz w:val="22"/>
          <w:szCs w:val="22"/>
        </w:rPr>
      </w:pPr>
    </w:p>
    <w:p w14:paraId="0D0A7934" w14:textId="77777777" w:rsidR="00C3590D" w:rsidRPr="00CA6846" w:rsidRDefault="000E1E22" w:rsidP="00CA6846">
      <w:pPr>
        <w:pStyle w:val="ListParagraph"/>
        <w:numPr>
          <w:ilvl w:val="0"/>
          <w:numId w:val="8"/>
        </w:numPr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Rule</w:t>
      </w:r>
      <w:r w:rsidR="00344DDC">
        <w:rPr>
          <w:rFonts w:cs="Arial"/>
          <w:noProof/>
          <w:sz w:val="22"/>
          <w:szCs w:val="22"/>
        </w:rPr>
        <w:t xml:space="preserve"> 13</w:t>
      </w:r>
      <w:r w:rsidR="00CC70FF" w:rsidRPr="00CA6846">
        <w:rPr>
          <w:rFonts w:cs="Arial"/>
          <w:noProof/>
          <w:sz w:val="22"/>
          <w:szCs w:val="22"/>
        </w:rPr>
        <w:t xml:space="preserve"> </w:t>
      </w:r>
      <w:r w:rsidR="00C3590D" w:rsidRPr="00CA6846">
        <w:rPr>
          <w:rFonts w:cs="Arial"/>
          <w:noProof/>
          <w:sz w:val="22"/>
          <w:szCs w:val="22"/>
        </w:rPr>
        <w:t>states that “</w:t>
      </w:r>
      <w:r w:rsidR="00344DDC">
        <w:rPr>
          <w:rFonts w:cs="Arial"/>
          <w:noProof/>
          <w:sz w:val="22"/>
          <w:szCs w:val="22"/>
        </w:rPr>
        <w:t>The Trustees may by deed modify, add to or delete any of the Rules with retrospective immediate or future effect subject to any restrictions imposed by law</w:t>
      </w:r>
      <w:r w:rsidR="00C3590D" w:rsidRPr="00CA6846">
        <w:rPr>
          <w:rFonts w:cs="Arial"/>
          <w:sz w:val="22"/>
          <w:szCs w:val="22"/>
        </w:rPr>
        <w:t>”.</w:t>
      </w:r>
    </w:p>
    <w:p w14:paraId="65D88619" w14:textId="77777777" w:rsidR="00061FC3" w:rsidRPr="00CA6846" w:rsidRDefault="00061FC3" w:rsidP="00061FC3">
      <w:pPr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Operative provisions</w:t>
      </w:r>
    </w:p>
    <w:p w14:paraId="3E9D4E7D" w14:textId="77777777" w:rsidR="00061FC3" w:rsidRDefault="00CB7E4D" w:rsidP="002F7480">
      <w:pPr>
        <w:pStyle w:val="ListParagraph"/>
        <w:widowControl w:val="0"/>
        <w:numPr>
          <w:ilvl w:val="0"/>
          <w:numId w:val="1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cs="Arial"/>
          <w:sz w:val="22"/>
          <w:szCs w:val="22"/>
        </w:rPr>
      </w:pPr>
      <w:r w:rsidRPr="002F7480">
        <w:rPr>
          <w:rFonts w:cs="Arial"/>
          <w:noProof/>
          <w:sz w:val="22"/>
          <w:szCs w:val="22"/>
        </w:rPr>
        <w:t xml:space="preserve">Pursuant to clause </w:t>
      </w:r>
      <w:r w:rsidR="00344DDC">
        <w:rPr>
          <w:rFonts w:cs="Arial"/>
          <w:noProof/>
          <w:sz w:val="22"/>
          <w:szCs w:val="22"/>
        </w:rPr>
        <w:t>13</w:t>
      </w:r>
      <w:r w:rsidR="00C3590D" w:rsidRPr="002F7480">
        <w:rPr>
          <w:rFonts w:cs="Arial"/>
          <w:noProof/>
          <w:sz w:val="22"/>
          <w:szCs w:val="22"/>
        </w:rPr>
        <w:t xml:space="preserve"> of the Existing Provisions, t</w:t>
      </w:r>
      <w:r w:rsidR="00061FC3" w:rsidRPr="002F7480">
        <w:rPr>
          <w:rFonts w:cs="Arial"/>
          <w:noProof/>
          <w:sz w:val="22"/>
          <w:szCs w:val="22"/>
        </w:rPr>
        <w:t>hose Existing Provisions shall cease to have effect and the</w:t>
      </w:r>
      <w:r w:rsidR="00061FC3" w:rsidRPr="002F7480">
        <w:rPr>
          <w:rFonts w:cs="Arial"/>
          <w:sz w:val="22"/>
          <w:szCs w:val="22"/>
        </w:rPr>
        <w:t xml:space="preserve"> Scheme shall be governed by the attached Rules</w:t>
      </w:r>
      <w:r w:rsidR="00CA6846" w:rsidRPr="002F7480">
        <w:rPr>
          <w:rFonts w:cs="Arial"/>
          <w:sz w:val="22"/>
          <w:szCs w:val="22"/>
        </w:rPr>
        <w:t>:</w:t>
      </w:r>
    </w:p>
    <w:p w14:paraId="33D8F058" w14:textId="77777777" w:rsidR="002F7480" w:rsidRPr="002F7480" w:rsidRDefault="002F7480" w:rsidP="002F7480">
      <w:pPr>
        <w:pStyle w:val="ListParagraph"/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cs="Arial"/>
          <w:sz w:val="22"/>
          <w:szCs w:val="22"/>
        </w:rPr>
      </w:pPr>
    </w:p>
    <w:p w14:paraId="24893F21" w14:textId="77777777" w:rsidR="001406E1" w:rsidRPr="00CA6846" w:rsidRDefault="00061FC3" w:rsidP="00061FC3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  <w:r w:rsidRPr="00CA6846">
        <w:rPr>
          <w:rFonts w:cs="Arial"/>
          <w:color w:val="050300"/>
          <w:sz w:val="22"/>
          <w:szCs w:val="22"/>
          <w:lang w:eastAsia="en-GB"/>
        </w:rPr>
        <w:t>PROVIDED THA</w:t>
      </w:r>
      <w:r w:rsidRPr="00CA6846">
        <w:rPr>
          <w:rFonts w:cs="Arial"/>
          <w:color w:val="24211E"/>
          <w:sz w:val="22"/>
          <w:szCs w:val="22"/>
          <w:lang w:eastAsia="en-GB"/>
        </w:rPr>
        <w:t>T</w:t>
      </w:r>
      <w:r w:rsidRPr="00CA6846">
        <w:rPr>
          <w:rFonts w:cs="Arial"/>
          <w:color w:val="050300"/>
          <w:sz w:val="22"/>
          <w:szCs w:val="22"/>
          <w:lang w:eastAsia="en-GB"/>
        </w:rPr>
        <w:t xml:space="preserve">: </w:t>
      </w:r>
    </w:p>
    <w:p w14:paraId="4047A2B0" w14:textId="77777777" w:rsidR="00061FC3" w:rsidRPr="00CA6846" w:rsidRDefault="00061FC3" w:rsidP="00061FC3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</w:p>
    <w:p w14:paraId="173921A4" w14:textId="11B20E31" w:rsidR="00CA6846" w:rsidRPr="00CA6846" w:rsidRDefault="002F7480" w:rsidP="00CA6846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1</w:t>
      </w:r>
      <w:r w:rsidR="00CA6846" w:rsidRPr="00CA6846">
        <w:rPr>
          <w:rFonts w:cs="Arial"/>
          <w:noProof/>
          <w:sz w:val="22"/>
          <w:szCs w:val="22"/>
        </w:rPr>
        <w:t xml:space="preserve">.1 the power in Rule </w:t>
      </w:r>
      <w:r w:rsidR="006206BF">
        <w:rPr>
          <w:rFonts w:cs="Arial"/>
          <w:noProof/>
          <w:sz w:val="22"/>
          <w:szCs w:val="22"/>
        </w:rPr>
        <w:t>4</w:t>
      </w:r>
      <w:r w:rsidR="00CA6846" w:rsidRPr="00CA6846">
        <w:rPr>
          <w:rFonts w:cs="Arial"/>
          <w:noProof/>
          <w:sz w:val="22"/>
          <w:szCs w:val="22"/>
        </w:rPr>
        <w:t xml:space="preserve">.1 (Power of Amendment) may be exercised by the </w:t>
      </w:r>
      <w:r w:rsidR="00FE6D4E">
        <w:rPr>
          <w:rFonts w:cs="Arial"/>
          <w:noProof/>
          <w:sz w:val="22"/>
          <w:szCs w:val="22"/>
        </w:rPr>
        <w:t>Principal Employer with the consent of the Trustees.</w:t>
      </w:r>
    </w:p>
    <w:p w14:paraId="05CC530B" w14:textId="3771E377" w:rsidR="00061FC3" w:rsidRDefault="002F7480" w:rsidP="002F7480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color w:val="050300"/>
          <w:sz w:val="22"/>
          <w:szCs w:val="22"/>
          <w:lang w:eastAsia="en-GB"/>
        </w:rPr>
      </w:pPr>
      <w:r>
        <w:rPr>
          <w:rFonts w:cs="Arial"/>
          <w:noProof/>
          <w:sz w:val="22"/>
          <w:szCs w:val="22"/>
        </w:rPr>
        <w:t>1</w:t>
      </w:r>
      <w:r w:rsidR="00CA6846" w:rsidRPr="00CA6846">
        <w:rPr>
          <w:rFonts w:cs="Arial"/>
          <w:noProof/>
          <w:sz w:val="22"/>
          <w:szCs w:val="22"/>
        </w:rPr>
        <w:t xml:space="preserve">.2 the power in Rule </w:t>
      </w:r>
      <w:r w:rsidR="006206BF">
        <w:rPr>
          <w:rFonts w:cs="Arial"/>
          <w:noProof/>
          <w:sz w:val="22"/>
          <w:szCs w:val="22"/>
        </w:rPr>
        <w:t>2</w:t>
      </w:r>
      <w:r w:rsidR="00CA6846" w:rsidRPr="00CA6846">
        <w:rPr>
          <w:rFonts w:cs="Arial"/>
          <w:noProof/>
          <w:sz w:val="22"/>
          <w:szCs w:val="22"/>
        </w:rPr>
        <w:t xml:space="preserve">.1 (Power of Appointment and Removal of Trustees) may be exercised by </w:t>
      </w:r>
      <w:r w:rsidR="00FE6D4E">
        <w:rPr>
          <w:rFonts w:cs="Arial"/>
          <w:noProof/>
          <w:sz w:val="22"/>
          <w:szCs w:val="22"/>
        </w:rPr>
        <w:t>the Principal Employer with the consent of the Trustees.</w:t>
      </w:r>
    </w:p>
    <w:p w14:paraId="0A9A84E5" w14:textId="77777777" w:rsidR="002F7480" w:rsidRPr="002F7480" w:rsidRDefault="002F7480" w:rsidP="002F748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cs="Arial"/>
          <w:color w:val="24211E"/>
          <w:sz w:val="22"/>
          <w:szCs w:val="22"/>
          <w:lang w:eastAsia="en-GB"/>
        </w:rPr>
      </w:pPr>
      <w:r w:rsidRPr="002F7480">
        <w:rPr>
          <w:rFonts w:cs="Arial"/>
          <w:color w:val="050300"/>
          <w:sz w:val="22"/>
          <w:szCs w:val="22"/>
          <w:lang w:eastAsia="en-GB"/>
        </w:rPr>
        <w:t>The provisions o</w:t>
      </w:r>
      <w:r w:rsidRPr="002F7480">
        <w:rPr>
          <w:rFonts w:cs="Arial"/>
          <w:color w:val="24211E"/>
          <w:sz w:val="22"/>
          <w:szCs w:val="22"/>
          <w:lang w:eastAsia="en-GB"/>
        </w:rPr>
        <w:t xml:space="preserve">f </w:t>
      </w:r>
      <w:r w:rsidRPr="002F7480">
        <w:rPr>
          <w:rFonts w:cs="Arial"/>
          <w:color w:val="050300"/>
          <w:sz w:val="22"/>
          <w:szCs w:val="22"/>
          <w:lang w:eastAsia="en-GB"/>
        </w:rPr>
        <w:t>th</w:t>
      </w:r>
      <w:r w:rsidRPr="002F7480">
        <w:rPr>
          <w:rFonts w:cs="Arial"/>
          <w:color w:val="24211E"/>
          <w:sz w:val="22"/>
          <w:szCs w:val="22"/>
          <w:lang w:eastAsia="en-GB"/>
        </w:rPr>
        <w:t>i</w:t>
      </w:r>
      <w:r w:rsidRPr="002F7480">
        <w:rPr>
          <w:rFonts w:cs="Arial"/>
          <w:color w:val="050300"/>
          <w:sz w:val="22"/>
          <w:szCs w:val="22"/>
          <w:lang w:eastAsia="en-GB"/>
        </w:rPr>
        <w:t>s deed shall have effect on and from its date</w:t>
      </w:r>
      <w:r w:rsidRPr="002F7480">
        <w:rPr>
          <w:rFonts w:cs="Arial"/>
          <w:color w:val="24211E"/>
          <w:sz w:val="22"/>
          <w:szCs w:val="22"/>
          <w:lang w:eastAsia="en-GB"/>
        </w:rPr>
        <w:t>.</w:t>
      </w:r>
    </w:p>
    <w:p w14:paraId="64E90BFF" w14:textId="77777777" w:rsidR="002F7480" w:rsidRPr="002F7480" w:rsidRDefault="002F7480" w:rsidP="002F7480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sz w:val="22"/>
          <w:szCs w:val="22"/>
        </w:rPr>
      </w:pPr>
    </w:p>
    <w:p w14:paraId="5B7E286D" w14:textId="77777777" w:rsidR="00061FC3" w:rsidRPr="002F7480" w:rsidRDefault="00061FC3" w:rsidP="002F7480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</w:p>
    <w:p w14:paraId="11E1C1EE" w14:textId="77777777" w:rsidR="00061FC3" w:rsidRPr="00CA6846" w:rsidRDefault="00061FC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color w:val="050300"/>
          <w:sz w:val="22"/>
          <w:szCs w:val="22"/>
          <w:lang w:eastAsia="en-GB"/>
        </w:rPr>
        <w:t>IN WITNESS OF WHICH this document is executed as a deed and is delivered on the date s</w:t>
      </w:r>
      <w:r w:rsidRPr="00CA6846">
        <w:rPr>
          <w:rFonts w:cs="Arial"/>
          <w:color w:val="24211E"/>
          <w:sz w:val="22"/>
          <w:szCs w:val="22"/>
          <w:lang w:eastAsia="en-GB"/>
        </w:rPr>
        <w:t>t</w:t>
      </w:r>
      <w:r w:rsidRPr="00CA6846">
        <w:rPr>
          <w:rFonts w:cs="Arial"/>
          <w:color w:val="050300"/>
          <w:sz w:val="22"/>
          <w:szCs w:val="22"/>
          <w:lang w:eastAsia="en-GB"/>
        </w:rPr>
        <w:t>ated abov</w:t>
      </w:r>
      <w:r w:rsidRPr="00CA6846">
        <w:rPr>
          <w:rFonts w:cs="Arial"/>
          <w:color w:val="24211E"/>
          <w:sz w:val="22"/>
          <w:szCs w:val="22"/>
          <w:lang w:eastAsia="en-GB"/>
        </w:rPr>
        <w:t>e.</w:t>
      </w:r>
    </w:p>
    <w:p w14:paraId="1CD98342" w14:textId="77777777" w:rsidR="00061FC3" w:rsidRPr="00CA6846" w:rsidRDefault="00061FC3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14:paraId="37640727" w14:textId="77777777" w:rsidR="006206BF" w:rsidRDefault="006206BF" w:rsidP="006644B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061FC3" w:rsidRPr="00CA6846">
        <w:rPr>
          <w:rFonts w:cs="Arial"/>
          <w:sz w:val="22"/>
          <w:szCs w:val="22"/>
        </w:rPr>
        <w:t xml:space="preserve">IGNED as a deed, and delivered when dated, </w:t>
      </w:r>
    </w:p>
    <w:p w14:paraId="45AAD666" w14:textId="77777777" w:rsidR="006206BF" w:rsidRDefault="006206BF" w:rsidP="006644B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14:paraId="2C7207CF" w14:textId="13733451" w:rsidR="00BA4FEE" w:rsidRPr="00CA6846" w:rsidRDefault="00061FC3" w:rsidP="006644B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>by</w:t>
      </w:r>
      <w:r w:rsidRPr="00CA6846">
        <w:rPr>
          <w:rFonts w:cs="Arial"/>
          <w:sz w:val="22"/>
          <w:szCs w:val="22"/>
        </w:rPr>
        <w:tab/>
        <w:t>…………………</w:t>
      </w:r>
      <w:proofErr w:type="gramStart"/>
      <w:r w:rsidRPr="00CA6846">
        <w:rPr>
          <w:rFonts w:cs="Arial"/>
          <w:sz w:val="22"/>
          <w:szCs w:val="22"/>
        </w:rPr>
        <w:t>…..</w:t>
      </w:r>
      <w:proofErr w:type="gramEnd"/>
      <w:r w:rsidRPr="00CA6846">
        <w:rPr>
          <w:rFonts w:cs="Arial"/>
          <w:sz w:val="22"/>
          <w:szCs w:val="22"/>
        </w:rPr>
        <w:t xml:space="preserve">  (Signature)</w:t>
      </w:r>
      <w:r w:rsidRPr="00CA6846">
        <w:rPr>
          <w:rFonts w:cs="Arial"/>
          <w:sz w:val="22"/>
          <w:szCs w:val="22"/>
        </w:rPr>
        <w:br/>
      </w:r>
      <w:r w:rsidR="006206BF">
        <w:rPr>
          <w:rFonts w:cs="Arial"/>
          <w:noProof/>
          <w:sz w:val="22"/>
          <w:szCs w:val="22"/>
        </w:rPr>
        <w:t>Tobin Jenkins</w:t>
      </w:r>
      <w:r w:rsidR="006644B3" w:rsidRPr="006644B3">
        <w:rPr>
          <w:rFonts w:cs="Arial"/>
          <w:noProof/>
          <w:sz w:val="22"/>
          <w:szCs w:val="22"/>
        </w:rPr>
        <w:t xml:space="preserve"> </w:t>
      </w:r>
      <w:r w:rsidRPr="00CA6846">
        <w:rPr>
          <w:rFonts w:cs="Arial"/>
          <w:sz w:val="22"/>
          <w:szCs w:val="22"/>
        </w:rPr>
        <w:t>in the p</w:t>
      </w:r>
      <w:r w:rsidR="006644B3">
        <w:rPr>
          <w:rFonts w:cs="Arial"/>
          <w:sz w:val="22"/>
          <w:szCs w:val="22"/>
        </w:rPr>
        <w:t xml:space="preserve">resence </w:t>
      </w:r>
      <w:r w:rsidR="00FE6D4E">
        <w:rPr>
          <w:rFonts w:cs="Arial"/>
          <w:sz w:val="22"/>
          <w:szCs w:val="22"/>
        </w:rPr>
        <w:t>of:</w:t>
      </w:r>
      <w:r w:rsidR="00FE6D4E">
        <w:rPr>
          <w:rFonts w:cs="Arial"/>
          <w:sz w:val="22"/>
          <w:szCs w:val="22"/>
        </w:rPr>
        <w:tab/>
      </w:r>
      <w:r w:rsidR="00FE6D4E">
        <w:rPr>
          <w:rFonts w:cs="Arial"/>
          <w:sz w:val="22"/>
          <w:szCs w:val="22"/>
        </w:rPr>
        <w:br/>
      </w:r>
      <w:r w:rsidR="00FE6D4E">
        <w:rPr>
          <w:rFonts w:cs="Arial"/>
          <w:sz w:val="22"/>
          <w:szCs w:val="22"/>
        </w:rPr>
        <w:br/>
        <w:t>Witness</w:t>
      </w:r>
      <w:r w:rsidR="00FE6D4E">
        <w:rPr>
          <w:rFonts w:cs="Arial"/>
          <w:sz w:val="22"/>
          <w:szCs w:val="22"/>
        </w:rPr>
        <w:tab/>
        <w:t>Signature</w:t>
      </w:r>
      <w:r w:rsidRPr="00CA6846">
        <w:rPr>
          <w:rFonts w:cs="Arial"/>
          <w:sz w:val="22"/>
          <w:szCs w:val="22"/>
        </w:rPr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Address</w:t>
      </w:r>
      <w:r w:rsidRPr="00CA6846">
        <w:rPr>
          <w:rFonts w:cs="Arial"/>
          <w:sz w:val="22"/>
          <w:szCs w:val="22"/>
        </w:rPr>
        <w:tab/>
        <w:t>:</w:t>
      </w:r>
    </w:p>
    <w:sectPr w:rsidR="00BA4FEE" w:rsidRPr="00CA6846" w:rsidSect="00087B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6323D"/>
    <w:multiLevelType w:val="multilevel"/>
    <w:tmpl w:val="588AFB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0AF2B93"/>
    <w:multiLevelType w:val="hybridMultilevel"/>
    <w:tmpl w:val="4DA42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E26F7"/>
    <w:multiLevelType w:val="hybridMultilevel"/>
    <w:tmpl w:val="EE98D134"/>
    <w:lvl w:ilvl="0" w:tplc="74BCC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2E30"/>
    <w:multiLevelType w:val="hybridMultilevel"/>
    <w:tmpl w:val="893C3272"/>
    <w:lvl w:ilvl="0" w:tplc="A13E4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D5"/>
    <w:multiLevelType w:val="hybridMultilevel"/>
    <w:tmpl w:val="A6545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C2F07"/>
    <w:multiLevelType w:val="hybridMultilevel"/>
    <w:tmpl w:val="210C43C0"/>
    <w:lvl w:ilvl="0" w:tplc="05C4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E3FCC"/>
    <w:multiLevelType w:val="hybridMultilevel"/>
    <w:tmpl w:val="E124C4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8436E"/>
    <w:multiLevelType w:val="multilevel"/>
    <w:tmpl w:val="B58EB274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641"/>
        </w:tabs>
        <w:ind w:left="1641" w:hanging="648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944"/>
        </w:tabs>
        <w:ind w:left="1944" w:hanging="864"/>
      </w:pPr>
      <w:rPr>
        <w:rFonts w:ascii="Tahoma" w:hAnsi="Tahoma" w:hint="default"/>
        <w:i w:val="0"/>
        <w:sz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376"/>
        </w:tabs>
        <w:ind w:left="2376" w:hanging="432"/>
      </w:pPr>
      <w:rPr>
        <w:rFonts w:hint="default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024"/>
        </w:tabs>
        <w:ind w:left="3024" w:hanging="648"/>
      </w:pPr>
      <w:rPr>
        <w:rFonts w:hint="default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decimal"/>
      <w:pStyle w:val="Level7"/>
      <w:lvlText w:val="%7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upperLetter"/>
      <w:pStyle w:val="Level8"/>
      <w:lvlText w:val="%8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decimal"/>
      <w:pStyle w:val="Level9"/>
      <w:lvlText w:val="(%9)"/>
      <w:lvlJc w:val="left"/>
      <w:pPr>
        <w:tabs>
          <w:tab w:val="num" w:pos="4752"/>
        </w:tabs>
        <w:ind w:left="4752" w:hanging="432"/>
      </w:pPr>
      <w:rPr>
        <w:rFonts w:hint="default"/>
      </w:rPr>
    </w:lvl>
  </w:abstractNum>
  <w:abstractNum w:abstractNumId="8" w15:restartNumberingAfterBreak="0">
    <w:nsid w:val="76415BAA"/>
    <w:multiLevelType w:val="multilevel"/>
    <w:tmpl w:val="A5DEB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76CF4299"/>
    <w:multiLevelType w:val="hybridMultilevel"/>
    <w:tmpl w:val="5D921DFA"/>
    <w:lvl w:ilvl="0" w:tplc="4210B9DA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C3"/>
    <w:rsid w:val="00025CF9"/>
    <w:rsid w:val="0004126A"/>
    <w:rsid w:val="00061FC3"/>
    <w:rsid w:val="00063DBC"/>
    <w:rsid w:val="00087B11"/>
    <w:rsid w:val="000E1E22"/>
    <w:rsid w:val="001406E1"/>
    <w:rsid w:val="00151C48"/>
    <w:rsid w:val="001833DC"/>
    <w:rsid w:val="001D68BF"/>
    <w:rsid w:val="002104D7"/>
    <w:rsid w:val="002F7480"/>
    <w:rsid w:val="00344DDC"/>
    <w:rsid w:val="00395BB6"/>
    <w:rsid w:val="003C2E22"/>
    <w:rsid w:val="00473518"/>
    <w:rsid w:val="004C41D8"/>
    <w:rsid w:val="0052133C"/>
    <w:rsid w:val="00594B2A"/>
    <w:rsid w:val="005D02BE"/>
    <w:rsid w:val="005F270F"/>
    <w:rsid w:val="00607996"/>
    <w:rsid w:val="006206BF"/>
    <w:rsid w:val="006578D4"/>
    <w:rsid w:val="006644B3"/>
    <w:rsid w:val="00784D37"/>
    <w:rsid w:val="00855944"/>
    <w:rsid w:val="00865BC2"/>
    <w:rsid w:val="008743FD"/>
    <w:rsid w:val="0090618C"/>
    <w:rsid w:val="009312B0"/>
    <w:rsid w:val="009A65AD"/>
    <w:rsid w:val="00A06627"/>
    <w:rsid w:val="00A31ECF"/>
    <w:rsid w:val="00AA47E7"/>
    <w:rsid w:val="00BA4B10"/>
    <w:rsid w:val="00BA4FEE"/>
    <w:rsid w:val="00C3590D"/>
    <w:rsid w:val="00C61847"/>
    <w:rsid w:val="00CA6846"/>
    <w:rsid w:val="00CB7E4D"/>
    <w:rsid w:val="00CC70FF"/>
    <w:rsid w:val="00CD25CE"/>
    <w:rsid w:val="00D25082"/>
    <w:rsid w:val="00D85AAD"/>
    <w:rsid w:val="00DB2968"/>
    <w:rsid w:val="00DC4E24"/>
    <w:rsid w:val="00E35068"/>
    <w:rsid w:val="00EC7C98"/>
    <w:rsid w:val="00F72D92"/>
    <w:rsid w:val="00FD3B25"/>
    <w:rsid w:val="00FE074B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C1F08"/>
  <w15:docId w15:val="{6F75BE45-7136-4228-AD95-90F4C73D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FC3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FC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063DBC"/>
  </w:style>
  <w:style w:type="character" w:customStyle="1" w:styleId="apple-converted-space">
    <w:name w:val="apple-converted-space"/>
    <w:basedOn w:val="DefaultParagraphFont"/>
    <w:rsid w:val="00063DBC"/>
  </w:style>
  <w:style w:type="paragraph" w:styleId="BalloonText">
    <w:name w:val="Balloon Text"/>
    <w:basedOn w:val="Normal"/>
    <w:link w:val="BalloonTextChar"/>
    <w:uiPriority w:val="99"/>
    <w:semiHidden/>
    <w:unhideWhenUsed/>
    <w:rsid w:val="005D02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BE"/>
    <w:rPr>
      <w:rFonts w:ascii="Tahoma" w:eastAsia="Times New Roman" w:hAnsi="Tahoma" w:cs="Tahoma"/>
      <w:sz w:val="16"/>
      <w:szCs w:val="16"/>
      <w:lang w:val="en-GB"/>
    </w:rPr>
  </w:style>
  <w:style w:type="paragraph" w:customStyle="1" w:styleId="Level1">
    <w:name w:val="Level 1"/>
    <w:basedOn w:val="Normal"/>
    <w:rsid w:val="00C3590D"/>
    <w:pPr>
      <w:numPr>
        <w:numId w:val="6"/>
      </w:numPr>
      <w:spacing w:after="0" w:line="360" w:lineRule="auto"/>
    </w:pPr>
    <w:rPr>
      <w:rFonts w:ascii="Times New Roman" w:hAnsi="Times New Roman"/>
      <w:b/>
      <w:sz w:val="23"/>
      <w:u w:val="single"/>
      <w:lang w:eastAsia="en-GB"/>
    </w:rPr>
  </w:style>
  <w:style w:type="paragraph" w:customStyle="1" w:styleId="Level2">
    <w:name w:val="Level 2"/>
    <w:basedOn w:val="Normal"/>
    <w:rsid w:val="00C3590D"/>
    <w:pPr>
      <w:numPr>
        <w:ilvl w:val="1"/>
        <w:numId w:val="6"/>
      </w:numPr>
      <w:tabs>
        <w:tab w:val="clear" w:pos="1641"/>
        <w:tab w:val="num" w:pos="1080"/>
      </w:tabs>
      <w:spacing w:after="0" w:line="360" w:lineRule="auto"/>
      <w:ind w:left="1080"/>
    </w:pPr>
    <w:rPr>
      <w:rFonts w:ascii="Times New Roman" w:hAnsi="Times New Roman"/>
      <w:sz w:val="23"/>
      <w:lang w:eastAsia="en-GB"/>
    </w:rPr>
  </w:style>
  <w:style w:type="paragraph" w:customStyle="1" w:styleId="Level3">
    <w:name w:val="Level 3"/>
    <w:basedOn w:val="Normal"/>
    <w:rsid w:val="00C3590D"/>
    <w:pPr>
      <w:numPr>
        <w:ilvl w:val="2"/>
        <w:numId w:val="6"/>
      </w:numPr>
      <w:spacing w:after="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4">
    <w:name w:val="Level 4"/>
    <w:basedOn w:val="Normal"/>
    <w:rsid w:val="00C3590D"/>
    <w:pPr>
      <w:numPr>
        <w:ilvl w:val="3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5">
    <w:name w:val="Level 5"/>
    <w:basedOn w:val="Normal"/>
    <w:rsid w:val="00C3590D"/>
    <w:pPr>
      <w:numPr>
        <w:ilvl w:val="4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6">
    <w:name w:val="Level 6"/>
    <w:basedOn w:val="Normal"/>
    <w:rsid w:val="00C3590D"/>
    <w:pPr>
      <w:numPr>
        <w:ilvl w:val="5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7">
    <w:name w:val="Level 7"/>
    <w:basedOn w:val="Normal"/>
    <w:rsid w:val="00C3590D"/>
    <w:pPr>
      <w:numPr>
        <w:ilvl w:val="6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8">
    <w:name w:val="Level 8"/>
    <w:basedOn w:val="Normal"/>
    <w:rsid w:val="00C3590D"/>
    <w:pPr>
      <w:numPr>
        <w:ilvl w:val="7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9">
    <w:name w:val="Level 9"/>
    <w:basedOn w:val="Normal"/>
    <w:rsid w:val="00C3590D"/>
    <w:pPr>
      <w:numPr>
        <w:ilvl w:val="8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character" w:styleId="Strong">
    <w:name w:val="Strong"/>
    <w:basedOn w:val="DefaultParagraphFont"/>
    <w:uiPriority w:val="22"/>
    <w:qFormat/>
    <w:rsid w:val="00D25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Esther Salmon</cp:lastModifiedBy>
  <cp:revision>7</cp:revision>
  <cp:lastPrinted>2013-05-02T10:59:00Z</cp:lastPrinted>
  <dcterms:created xsi:type="dcterms:W3CDTF">2018-11-12T08:44:00Z</dcterms:created>
  <dcterms:modified xsi:type="dcterms:W3CDTF">2021-03-31T15:33:00Z</dcterms:modified>
</cp:coreProperties>
</file>