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B0E48" w14:textId="77777777" w:rsidR="00FB3B10" w:rsidRDefault="00FB3B10" w:rsidP="00FB3B10">
      <w:pPr>
        <w:spacing w:after="0"/>
      </w:pPr>
      <w:r>
        <w:t>Empowered Pensions Ltd</w:t>
      </w:r>
    </w:p>
    <w:p w14:paraId="36DFAA1D" w14:textId="77777777" w:rsidR="00FB3B10" w:rsidRDefault="00FB3B10" w:rsidP="00FB3B10">
      <w:pPr>
        <w:spacing w:after="0"/>
      </w:pPr>
      <w:r>
        <w:t>Carts &amp; Wagons</w:t>
      </w:r>
    </w:p>
    <w:p w14:paraId="3D8DD8BA" w14:textId="77777777" w:rsidR="00FB3B10" w:rsidRDefault="00FB3B10" w:rsidP="00FB3B10">
      <w:pPr>
        <w:spacing w:after="0"/>
      </w:pPr>
      <w:proofErr w:type="spellStart"/>
      <w:r>
        <w:t>Felcourt</w:t>
      </w:r>
      <w:proofErr w:type="spellEnd"/>
      <w:r>
        <w:t xml:space="preserve"> Farm</w:t>
      </w:r>
    </w:p>
    <w:p w14:paraId="05C02846" w14:textId="77777777" w:rsidR="00FB3B10" w:rsidRDefault="00FB3B10" w:rsidP="00FB3B10">
      <w:pPr>
        <w:spacing w:after="0"/>
      </w:pPr>
      <w:proofErr w:type="spellStart"/>
      <w:r>
        <w:t>Felcourt</w:t>
      </w:r>
      <w:proofErr w:type="spellEnd"/>
    </w:p>
    <w:p w14:paraId="37D5AA98" w14:textId="77777777" w:rsidR="00FB3B10" w:rsidRDefault="00FB3B10" w:rsidP="00FB3B10">
      <w:pPr>
        <w:spacing w:after="0"/>
      </w:pPr>
      <w:r>
        <w:t>West Sussex</w:t>
      </w:r>
    </w:p>
    <w:p w14:paraId="1AFE66A8" w14:textId="77777777" w:rsidR="00FB3B10" w:rsidRDefault="00FB3B10" w:rsidP="00FB3B10">
      <w:pPr>
        <w:spacing w:after="0"/>
      </w:pPr>
      <w:r>
        <w:t>RH19 2LQ</w:t>
      </w:r>
    </w:p>
    <w:p w14:paraId="398BEEDA" w14:textId="070E586E" w:rsidR="003B0FF2" w:rsidRPr="00772200" w:rsidRDefault="003B0FF2" w:rsidP="00772200">
      <w:pPr>
        <w:pStyle w:val="NoSpacing"/>
        <w:rPr>
          <w:rFonts w:asciiTheme="majorHAnsi" w:hAnsiTheme="majorHAnsi" w:cstheme="majorHAnsi"/>
          <w:sz w:val="22"/>
          <w:szCs w:val="22"/>
          <w:highlight w:val="white"/>
          <w:lang w:val="en-US"/>
        </w:rPr>
      </w:pPr>
    </w:p>
    <w:p w14:paraId="154F2AD4" w14:textId="192AB3C0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163E9116" w14:textId="405FC7DF" w:rsidR="00772200" w:rsidRDefault="003B0FF2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1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0</w:t>
      </w:r>
      <w:r w:rsidR="00FB3B10" w:rsidRPr="00FB3B10">
        <w:rPr>
          <w:rFonts w:asciiTheme="majorHAnsi" w:hAnsiTheme="majorHAnsi" w:cstheme="majorHAnsi"/>
          <w:color w:val="222222"/>
          <w:sz w:val="22"/>
          <w:szCs w:val="22"/>
          <w:highlight w:val="white"/>
          <w:vertAlign w:val="superscript"/>
          <w:lang w:val="en-US"/>
        </w:rPr>
        <w:t>th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February 2021</w:t>
      </w:r>
    </w:p>
    <w:p w14:paraId="35837C38" w14:textId="104151C1" w:rsidR="00FB3B10" w:rsidRDefault="00FB3B1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34EA11AF" w14:textId="25CA35F5" w:rsidR="00FB3B10" w:rsidRPr="00772200" w:rsidRDefault="00FB3B1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For the Attention of Clare Brine</w:t>
      </w:r>
    </w:p>
    <w:p w14:paraId="68B51113" w14:textId="055CF697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5A6CAA3D" w14:textId="54A57EEB" w:rsidR="00772200" w:rsidRDefault="00FB3B10" w:rsidP="00772200">
      <w:pPr>
        <w:pStyle w:val="NoSpacing"/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Jenkins Investments SSAS</w:t>
      </w:r>
    </w:p>
    <w:p w14:paraId="23A2DDE7" w14:textId="7BDF2EF3" w:rsidR="00C75BEE" w:rsidRPr="00772200" w:rsidRDefault="002C6D4B" w:rsidP="00772200">
      <w:pPr>
        <w:pStyle w:val="NoSpacing"/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Mr.</w:t>
      </w:r>
      <w:r w:rsidR="00C75BEE"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 xml:space="preserve"> T</w:t>
      </w:r>
      <w:r w:rsidR="00FB3B10">
        <w:rPr>
          <w:rFonts w:asciiTheme="majorHAnsi" w:hAnsiTheme="majorHAnsi" w:cstheme="majorHAnsi"/>
          <w:b/>
          <w:bCs/>
          <w:color w:val="222222"/>
          <w:sz w:val="22"/>
          <w:szCs w:val="22"/>
          <w:highlight w:val="white"/>
          <w:lang w:val="en-US"/>
        </w:rPr>
        <w:t>obin Jenkins</w:t>
      </w:r>
    </w:p>
    <w:p w14:paraId="68F005EF" w14:textId="5B208C39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0AB03DDA" w14:textId="75A7C5E5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Dear 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Clare</w:t>
      </w: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,</w:t>
      </w:r>
    </w:p>
    <w:p w14:paraId="48A96F8C" w14:textId="2729327D" w:rsidR="00772200" w:rsidRP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282BD13" w14:textId="2016D788" w:rsid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 w:rsidRPr="0077220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Please 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find enclosed a signed letter of authority from </w:t>
      </w:r>
      <w:r w:rsidR="003B0FF2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To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bin Jenkins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in connection with </w:t>
      </w:r>
      <w:r w:rsidR="00C75BEE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the 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Jenkins Investments SSAS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.</w:t>
      </w:r>
    </w:p>
    <w:p w14:paraId="3FD1C56A" w14:textId="6D8F47CD" w:rsid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CC26A93" w14:textId="19466ED4" w:rsid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Please may I trouble you to provide the following</w:t>
      </w:r>
      <w:r w:rsidR="0026306A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information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:</w:t>
      </w:r>
    </w:p>
    <w:p w14:paraId="392AE3C6" w14:textId="3D70E2B2" w:rsidR="00772200" w:rsidRDefault="00772200" w:rsidP="00772200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EB5903F" w14:textId="631966A3" w:rsidR="00772200" w:rsidRDefault="0026306A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Trust Deed and Rules, together with any amendments</w:t>
      </w:r>
    </w:p>
    <w:p w14:paraId="608371D3" w14:textId="03382A3B" w:rsidR="0026306A" w:rsidRDefault="0026306A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Current value and transfer value of the scheme</w:t>
      </w:r>
    </w:p>
    <w:p w14:paraId="1CB8CD10" w14:textId="1D89E4AA" w:rsidR="00FB3B10" w:rsidRDefault="00FB3B10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Copy of scheme bank account statement</w:t>
      </w:r>
    </w:p>
    <w:p w14:paraId="4584413D" w14:textId="634DD758" w:rsidR="0026306A" w:rsidRDefault="0026306A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Current value of any individual investments held within the scheme, together with copies of certificates</w:t>
      </w:r>
    </w:p>
    <w:p w14:paraId="3C4B36B7" w14:textId="7D3EC274" w:rsidR="003B0FF2" w:rsidRDefault="003B0FF2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Details of any property held within the scheme</w:t>
      </w:r>
    </w:p>
    <w:p w14:paraId="2D30A2E1" w14:textId="3E108996" w:rsidR="0026306A" w:rsidRDefault="0026306A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Details of any income payable to the scheme from dividends and other income payments</w:t>
      </w:r>
    </w:p>
    <w:p w14:paraId="1B7B0241" w14:textId="32B52182" w:rsidR="0026306A" w:rsidRDefault="0026306A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HMRC Tax Registration Letter</w:t>
      </w:r>
    </w:p>
    <w:p w14:paraId="69D34DA5" w14:textId="5A1CBFFE" w:rsidR="0026306A" w:rsidRDefault="0026306A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The Pensions Regulator reference</w:t>
      </w:r>
    </w:p>
    <w:p w14:paraId="1BFE5D3A" w14:textId="7916176E" w:rsidR="0026306A" w:rsidRDefault="0026306A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ICO Reference</w:t>
      </w:r>
    </w:p>
    <w:p w14:paraId="5F8DBD63" w14:textId="7D5C9458" w:rsidR="0026306A" w:rsidRDefault="0026306A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Contribution plan</w:t>
      </w:r>
    </w:p>
    <w:p w14:paraId="63B3DCA4" w14:textId="2FBCB20F" w:rsidR="0026306A" w:rsidRDefault="0026306A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Benefits drawn</w:t>
      </w:r>
    </w:p>
    <w:p w14:paraId="7507B0EE" w14:textId="27573547" w:rsidR="0026306A" w:rsidRDefault="0026306A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Discharge Forms if applicable</w:t>
      </w:r>
    </w:p>
    <w:p w14:paraId="57A3B976" w14:textId="150BDD5E" w:rsidR="00FB3B10" w:rsidRDefault="00FB3B10" w:rsidP="00772200">
      <w:pPr>
        <w:pStyle w:val="NoSpacing"/>
        <w:numPr>
          <w:ilvl w:val="0"/>
          <w:numId w:val="1"/>
        </w:numP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Current Administrator details</w:t>
      </w:r>
    </w:p>
    <w:p w14:paraId="7A58364A" w14:textId="2527A354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350A08C1" w14:textId="77777777" w:rsidR="00CE0C52" w:rsidRDefault="00CE0C52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I can accept the information required via email – </w:t>
      </w:r>
      <w:hyperlink r:id="rId7" w:history="1">
        <w:r w:rsidRPr="00BB43CB">
          <w:rPr>
            <w:rStyle w:val="Hyperlink"/>
            <w:rFonts w:asciiTheme="majorHAnsi" w:hAnsiTheme="majorHAnsi" w:cstheme="majorHAnsi"/>
            <w:sz w:val="22"/>
            <w:szCs w:val="22"/>
            <w:highlight w:val="white"/>
            <w:lang w:val="en-US"/>
          </w:rPr>
          <w:t>esther@retirement.capital</w:t>
        </w:r>
      </w:hyperlink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 </w:t>
      </w:r>
    </w:p>
    <w:p w14:paraId="31E2B5A0" w14:textId="77777777" w:rsidR="00CE0C52" w:rsidRDefault="00CE0C52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D7588E8" w14:textId="5CFEB13F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lastRenderedPageBreak/>
        <w:t>Thank you for your assistance and I look forward to hearing from you.</w:t>
      </w:r>
    </w:p>
    <w:p w14:paraId="4CFEEC08" w14:textId="67F006B5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E3E33E1" w14:textId="77777777" w:rsidR="00C75BEE" w:rsidRDefault="00C75BEE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447CF5E2" w14:textId="17798B28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 xml:space="preserve">Yours </w:t>
      </w:r>
      <w:r w:rsidR="00FB3B10"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Sincerely</w:t>
      </w: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,</w:t>
      </w:r>
    </w:p>
    <w:p w14:paraId="1F5FDB52" w14:textId="3B6DA824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8D82E43" w14:textId="33592EAF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7F60B16F" w14:textId="77777777" w:rsidR="00C75BEE" w:rsidRDefault="00C75BEE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</w:p>
    <w:p w14:paraId="2BD6A46F" w14:textId="7108D001" w:rsidR="0026306A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Esther Salmon</w:t>
      </w:r>
    </w:p>
    <w:p w14:paraId="7A209A3D" w14:textId="776F799F" w:rsidR="0026306A" w:rsidRPr="00772200" w:rsidRDefault="0026306A" w:rsidP="0026306A">
      <w:pPr>
        <w:pStyle w:val="NoSpacing"/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</w:pPr>
      <w:r>
        <w:rPr>
          <w:rFonts w:asciiTheme="majorHAnsi" w:hAnsiTheme="majorHAnsi" w:cstheme="majorHAnsi"/>
          <w:color w:val="222222"/>
          <w:sz w:val="22"/>
          <w:szCs w:val="22"/>
          <w:highlight w:val="white"/>
          <w:lang w:val="en-US"/>
        </w:rPr>
        <w:t>For and on behalf of Retirement.Capital</w:t>
      </w:r>
    </w:p>
    <w:sectPr w:rsidR="0026306A" w:rsidRPr="00772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61" w:right="1144" w:bottom="2410" w:left="1701" w:header="36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00A54" w14:textId="77777777" w:rsidR="00F45DC5" w:rsidRDefault="00F45DC5">
      <w:pPr>
        <w:spacing w:after="0"/>
      </w:pPr>
      <w:r>
        <w:separator/>
      </w:r>
    </w:p>
  </w:endnote>
  <w:endnote w:type="continuationSeparator" w:id="0">
    <w:p w14:paraId="43D50E5D" w14:textId="77777777" w:rsidR="00F45DC5" w:rsidRDefault="00F45D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29383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A0220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7293647" wp14:editId="5313F857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407F88" w14:textId="77777777" w:rsidR="00680BEB" w:rsidRDefault="000178FC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r>
      <w:rPr>
        <w:color w:val="999999"/>
        <w:sz w:val="18"/>
        <w:szCs w:val="18"/>
      </w:rPr>
      <w:t xml:space="preserve">Retirement.Capital is a tradestyle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6169728D" w14:textId="77777777" w:rsidR="00680BEB" w:rsidRDefault="00680BEB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99621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6C80" w14:textId="77777777" w:rsidR="00F45DC5" w:rsidRDefault="00F45DC5">
      <w:pPr>
        <w:spacing w:after="0"/>
      </w:pPr>
      <w:r>
        <w:separator/>
      </w:r>
    </w:p>
  </w:footnote>
  <w:footnote w:type="continuationSeparator" w:id="0">
    <w:p w14:paraId="29F48D27" w14:textId="77777777" w:rsidR="00F45DC5" w:rsidRDefault="00F45D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7DBC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AA281" w14:textId="77777777" w:rsidR="00680BEB" w:rsidRDefault="00680BEB">
    <w:pPr>
      <w:rPr>
        <w:color w:val="222222"/>
        <w:sz w:val="22"/>
        <w:szCs w:val="22"/>
        <w:highlight w:val="white"/>
      </w:rPr>
    </w:pPr>
  </w:p>
  <w:tbl>
    <w:tblPr>
      <w:tblStyle w:val="a"/>
      <w:tblW w:w="905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27"/>
      <w:gridCol w:w="4528"/>
    </w:tblGrid>
    <w:tr w:rsidR="00680BEB" w14:paraId="34803050" w14:textId="77777777"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8A8E2B6" w14:textId="77777777" w:rsidR="00680BEB" w:rsidRDefault="000178FC">
          <w:pPr>
            <w:spacing w:after="200" w:line="276" w:lineRule="auto"/>
            <w:ind w:hanging="180"/>
            <w:rPr>
              <w:color w:val="222222"/>
              <w:sz w:val="22"/>
              <w:szCs w:val="22"/>
              <w:highlight w:val="white"/>
            </w:rPr>
          </w:pPr>
          <w:r>
            <w:rPr>
              <w:noProof/>
            </w:rPr>
            <w:drawing>
              <wp:inline distT="114300" distB="114300" distL="114300" distR="114300" wp14:anchorId="07C267BD" wp14:editId="48127542">
                <wp:extent cx="1972562" cy="840423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562" cy="8404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20E54A1" w14:textId="36DAD9C6" w:rsidR="00680BEB" w:rsidRDefault="000178FC">
          <w:pPr>
            <w:spacing w:after="200" w:line="276" w:lineRule="auto"/>
            <w:jc w:val="right"/>
          </w:pPr>
          <w:r>
            <w:t>visit: www.retirement.capital</w:t>
          </w:r>
          <w:r>
            <w:br/>
          </w:r>
          <w:r>
            <w:tab/>
          </w:r>
          <w:r>
            <w:tab/>
            <w:t xml:space="preserve"> </w:t>
          </w:r>
          <w:r w:rsidR="003D76C8">
            <w:t xml:space="preserve">           </w:t>
          </w:r>
          <w:r w:rsidR="000B4EA7">
            <w:t xml:space="preserve"> </w:t>
          </w:r>
          <w:r>
            <w:t>call: +44 0330 311</w:t>
          </w:r>
          <w:r>
            <w:rPr>
              <w:b/>
            </w:rPr>
            <w:t xml:space="preserve"> </w:t>
          </w:r>
          <w:r>
            <w:t>0088</w:t>
          </w:r>
          <w:r>
            <w:tab/>
            <w:t xml:space="preserve">           </w:t>
          </w:r>
          <w:r>
            <w:tab/>
            <w:t>email: info@retirement.capital</w:t>
          </w:r>
        </w:p>
        <w:p w14:paraId="5AD18FA2" w14:textId="27DB8D8B" w:rsidR="00680BEB" w:rsidRDefault="000178FC">
          <w:pPr>
            <w:spacing w:after="200" w:line="276" w:lineRule="auto"/>
            <w:jc w:val="right"/>
          </w:pPr>
          <w:r>
            <w:t>Processing Centre</w:t>
          </w:r>
          <w:r>
            <w:br/>
          </w:r>
          <w:r>
            <w:rPr>
              <w:highlight w:val="white"/>
            </w:rPr>
            <w:t xml:space="preserve">Venture Wales Building </w:t>
          </w:r>
          <w:r>
            <w:rPr>
              <w:highlight w:val="white"/>
            </w:rPr>
            <w:br/>
            <w:t xml:space="preserve">Merthyr Tydfil Industrial Park </w:t>
          </w:r>
          <w:r>
            <w:rPr>
              <w:highlight w:val="white"/>
            </w:rPr>
            <w:br/>
            <w:t>Pentrebach</w:t>
          </w:r>
          <w:r>
            <w:rPr>
              <w:highlight w:val="white"/>
            </w:rPr>
            <w:br/>
            <w:t>CF48 4DR</w:t>
          </w:r>
        </w:p>
      </w:tc>
    </w:tr>
  </w:tbl>
  <w:p w14:paraId="34CA4D92" w14:textId="77777777" w:rsidR="00680BEB" w:rsidRDefault="000178FC">
    <w:pPr>
      <w:spacing w:after="200" w:line="276" w:lineRule="auto"/>
      <w:jc w:val="right"/>
    </w:pPr>
    <w:r>
      <w:tab/>
    </w:r>
    <w:r>
      <w:tab/>
    </w:r>
    <w:r>
      <w:tab/>
    </w:r>
    <w:r>
      <w:tab/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27B5" w14:textId="77777777" w:rsidR="00680BEB" w:rsidRDefault="00680BE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E2866"/>
    <w:multiLevelType w:val="hybridMultilevel"/>
    <w:tmpl w:val="DC286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BEB"/>
    <w:rsid w:val="000178FC"/>
    <w:rsid w:val="000B4EA7"/>
    <w:rsid w:val="0026306A"/>
    <w:rsid w:val="002B1AC0"/>
    <w:rsid w:val="002C6D4B"/>
    <w:rsid w:val="003B0FF2"/>
    <w:rsid w:val="003D73BB"/>
    <w:rsid w:val="003D76C8"/>
    <w:rsid w:val="005D095C"/>
    <w:rsid w:val="00680BEB"/>
    <w:rsid w:val="00772200"/>
    <w:rsid w:val="00A27131"/>
    <w:rsid w:val="00A8535C"/>
    <w:rsid w:val="00C75BEE"/>
    <w:rsid w:val="00CE0C52"/>
    <w:rsid w:val="00EF6D19"/>
    <w:rsid w:val="00F45DC5"/>
    <w:rsid w:val="00FB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0691"/>
  <w15:docId w15:val="{4F77E416-7F14-43BE-82C5-398665D4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772200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CE0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ther@retirement.capit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Esther Salmon</cp:lastModifiedBy>
  <cp:revision>16</cp:revision>
  <dcterms:created xsi:type="dcterms:W3CDTF">2020-01-15T11:51:00Z</dcterms:created>
  <dcterms:modified xsi:type="dcterms:W3CDTF">2021-02-10T13:57:00Z</dcterms:modified>
</cp:coreProperties>
</file>