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ind w:left="2880" w:firstLine="720"/>
        <w:jc w:val="left"/>
        <w:rPr>
          <w:sz w:val="22"/>
          <w:szCs w:val="22"/>
        </w:rPr>
      </w:pPr>
      <w:r w:rsidDel="00000000" w:rsidR="00000000" w:rsidRPr="00000000">
        <w:rPr>
          <w:sz w:val="22"/>
          <w:szCs w:val="22"/>
          <w:rtl w:val="0"/>
        </w:rPr>
        <w:t xml:space="preserve">Dated: 15/10/2022   </w:t>
      </w:r>
    </w:p>
    <w:p w:rsidR="00000000" w:rsidDel="00000000" w:rsidP="00000000" w:rsidRDefault="00000000" w:rsidRPr="00000000" w14:paraId="00000002">
      <w:pPr>
        <w:jc w:val="center"/>
        <w:rPr>
          <w:b w:val="1"/>
          <w:sz w:val="22"/>
          <w:szCs w:val="22"/>
        </w:rPr>
      </w:pPr>
      <w:r w:rsidDel="00000000" w:rsidR="00000000" w:rsidRPr="00000000">
        <w:rPr>
          <w:rtl w:val="0"/>
        </w:rPr>
      </w:r>
    </w:p>
    <w:p w:rsidR="00000000" w:rsidDel="00000000" w:rsidP="00000000" w:rsidRDefault="00000000" w:rsidRPr="00000000" w14:paraId="00000003">
      <w:pPr>
        <w:jc w:val="center"/>
        <w:rPr>
          <w:b w:val="1"/>
          <w:sz w:val="22"/>
          <w:szCs w:val="22"/>
        </w:rPr>
      </w:pPr>
      <w:r w:rsidDel="00000000" w:rsidR="00000000" w:rsidRPr="00000000">
        <w:rPr>
          <w:rtl w:val="0"/>
        </w:rPr>
      </w:r>
    </w:p>
    <w:p w:rsidR="00000000" w:rsidDel="00000000" w:rsidP="00000000" w:rsidRDefault="00000000" w:rsidRPr="00000000" w14:paraId="00000004">
      <w:pPr>
        <w:jc w:val="center"/>
        <w:rPr>
          <w:b w:val="1"/>
          <w:sz w:val="22"/>
          <w:szCs w:val="22"/>
        </w:rPr>
      </w:pPr>
      <w:r w:rsidDel="00000000" w:rsidR="00000000" w:rsidRPr="00000000">
        <w:rPr>
          <w:rtl w:val="0"/>
        </w:rPr>
      </w:r>
    </w:p>
    <w:p w:rsidR="00000000" w:rsidDel="00000000" w:rsidP="00000000" w:rsidRDefault="00000000" w:rsidRPr="00000000" w14:paraId="00000005">
      <w:pPr>
        <w:jc w:val="center"/>
        <w:rPr>
          <w:b w:val="1"/>
          <w:sz w:val="22"/>
          <w:szCs w:val="22"/>
        </w:rPr>
      </w:pPr>
      <w:r w:rsidDel="00000000" w:rsidR="00000000" w:rsidRPr="00000000">
        <w:rPr>
          <w:rtl w:val="0"/>
        </w:rPr>
      </w:r>
    </w:p>
    <w:p w:rsidR="00000000" w:rsidDel="00000000" w:rsidP="00000000" w:rsidRDefault="00000000" w:rsidRPr="00000000" w14:paraId="00000006">
      <w:pPr>
        <w:jc w:val="center"/>
        <w:rPr>
          <w:b w:val="1"/>
          <w:sz w:val="22"/>
          <w:szCs w:val="22"/>
        </w:rPr>
      </w:pPr>
      <w:r w:rsidDel="00000000" w:rsidR="00000000" w:rsidRPr="00000000">
        <w:rPr>
          <w:rtl w:val="0"/>
        </w:rPr>
      </w:r>
    </w:p>
    <w:p w:rsidR="00000000" w:rsidDel="00000000" w:rsidP="00000000" w:rsidRDefault="00000000" w:rsidRPr="00000000" w14:paraId="00000007">
      <w:pPr>
        <w:jc w:val="center"/>
        <w:rPr>
          <w:b w:val="1"/>
          <w:sz w:val="22"/>
          <w:szCs w:val="22"/>
        </w:rPr>
      </w:pPr>
      <w:r w:rsidDel="00000000" w:rsidR="00000000" w:rsidRPr="00000000">
        <w:rPr>
          <w:rtl w:val="0"/>
        </w:rPr>
      </w:r>
    </w:p>
    <w:p w:rsidR="00000000" w:rsidDel="00000000" w:rsidP="00000000" w:rsidRDefault="00000000" w:rsidRPr="00000000" w14:paraId="00000008">
      <w:pPr>
        <w:jc w:val="center"/>
        <w:rPr>
          <w:b w:val="1"/>
          <w:sz w:val="22"/>
          <w:szCs w:val="22"/>
        </w:rPr>
      </w:pPr>
      <w:r w:rsidDel="00000000" w:rsidR="00000000" w:rsidRPr="00000000">
        <w:rPr>
          <w:rtl w:val="0"/>
        </w:rPr>
      </w:r>
    </w:p>
    <w:p w:rsidR="00000000" w:rsidDel="00000000" w:rsidP="00000000" w:rsidRDefault="00000000" w:rsidRPr="00000000" w14:paraId="00000009">
      <w:pPr>
        <w:jc w:val="center"/>
        <w:rPr>
          <w:b w:val="1"/>
          <w:sz w:val="22"/>
          <w:szCs w:val="22"/>
        </w:rPr>
      </w:pPr>
      <w:r w:rsidDel="00000000" w:rsidR="00000000" w:rsidRPr="00000000">
        <w:rPr>
          <w:rtl w:val="0"/>
        </w:rPr>
      </w:r>
    </w:p>
    <w:p w:rsidR="00000000" w:rsidDel="00000000" w:rsidP="00000000" w:rsidRDefault="00000000" w:rsidRPr="00000000" w14:paraId="0000000A">
      <w:pPr>
        <w:jc w:val="center"/>
        <w:rPr>
          <w:b w:val="1"/>
          <w:sz w:val="22"/>
          <w:szCs w:val="22"/>
        </w:rPr>
      </w:pPr>
      <w:r w:rsidDel="00000000" w:rsidR="00000000" w:rsidRPr="00000000">
        <w:rPr>
          <w:b w:val="1"/>
          <w:sz w:val="22"/>
          <w:szCs w:val="22"/>
          <w:rtl w:val="0"/>
        </w:rPr>
        <w:t xml:space="preserve">Trust Deed</w:t>
      </w:r>
    </w:p>
    <w:p w:rsidR="00000000" w:rsidDel="00000000" w:rsidP="00000000" w:rsidRDefault="00000000" w:rsidRPr="00000000" w14:paraId="0000000B">
      <w:pPr>
        <w:jc w:val="center"/>
        <w:rPr>
          <w:sz w:val="22"/>
          <w:szCs w:val="22"/>
        </w:rPr>
      </w:pPr>
      <w:r w:rsidDel="00000000" w:rsidR="00000000" w:rsidRPr="00000000">
        <w:rPr>
          <w:sz w:val="22"/>
          <w:szCs w:val="22"/>
          <w:rtl w:val="0"/>
        </w:rPr>
        <w:t xml:space="preserve">adopting replacement provisions governing the</w:t>
      </w:r>
    </w:p>
    <w:p w:rsidR="00000000" w:rsidDel="00000000" w:rsidP="00000000" w:rsidRDefault="00000000" w:rsidRPr="00000000" w14:paraId="0000000C">
      <w:pPr>
        <w:jc w:val="center"/>
        <w:rPr>
          <w:color w:val="808080"/>
          <w:sz w:val="22"/>
          <w:szCs w:val="22"/>
        </w:rPr>
      </w:pPr>
      <w:r w:rsidDel="00000000" w:rsidR="00000000" w:rsidRPr="00000000">
        <w:rPr>
          <w:b w:val="1"/>
          <w:sz w:val="22"/>
          <w:szCs w:val="22"/>
          <w:rtl w:val="0"/>
        </w:rPr>
        <w:t xml:space="preserve">Jual Edman Investments Pension Scheme</w:t>
      </w:r>
      <w:r w:rsidDel="00000000" w:rsidR="00000000" w:rsidRPr="00000000">
        <w:rPr>
          <w:rtl w:val="0"/>
        </w:rPr>
      </w:r>
    </w:p>
    <w:p w:rsidR="00000000" w:rsidDel="00000000" w:rsidP="00000000" w:rsidRDefault="00000000" w:rsidRPr="00000000" w14:paraId="0000000D">
      <w:pPr>
        <w:jc w:val="center"/>
        <w:rPr>
          <w:color w:val="808080"/>
          <w:sz w:val="22"/>
          <w:szCs w:val="22"/>
        </w:rPr>
      </w:pPr>
      <w:r w:rsidDel="00000000" w:rsidR="00000000" w:rsidRPr="00000000">
        <w:rPr>
          <w:rtl w:val="0"/>
        </w:rPr>
      </w:r>
    </w:p>
    <w:p w:rsidR="00000000" w:rsidDel="00000000" w:rsidP="00000000" w:rsidRDefault="00000000" w:rsidRPr="00000000" w14:paraId="0000000E">
      <w:pPr>
        <w:jc w:val="center"/>
        <w:rPr>
          <w:color w:val="808080"/>
          <w:sz w:val="22"/>
          <w:szCs w:val="22"/>
        </w:rPr>
      </w:pPr>
      <w:r w:rsidDel="00000000" w:rsidR="00000000" w:rsidRPr="00000000">
        <w:rPr>
          <w:rtl w:val="0"/>
        </w:rPr>
      </w:r>
    </w:p>
    <w:p w:rsidR="00000000" w:rsidDel="00000000" w:rsidP="00000000" w:rsidRDefault="00000000" w:rsidRPr="00000000" w14:paraId="0000000F">
      <w:pPr>
        <w:jc w:val="center"/>
        <w:rPr>
          <w:color w:val="808080"/>
          <w:sz w:val="22"/>
          <w:szCs w:val="22"/>
        </w:rPr>
      </w:pPr>
      <w:r w:rsidDel="00000000" w:rsidR="00000000" w:rsidRPr="00000000">
        <w:rPr>
          <w:rtl w:val="0"/>
        </w:rPr>
      </w:r>
    </w:p>
    <w:p w:rsidR="00000000" w:rsidDel="00000000" w:rsidP="00000000" w:rsidRDefault="00000000" w:rsidRPr="00000000" w14:paraId="00000010">
      <w:pPr>
        <w:jc w:val="center"/>
        <w:rPr>
          <w:color w:val="808080"/>
          <w:sz w:val="22"/>
          <w:szCs w:val="22"/>
        </w:rPr>
      </w:pPr>
      <w:r w:rsidDel="00000000" w:rsidR="00000000" w:rsidRPr="00000000">
        <w:rPr>
          <w:rtl w:val="0"/>
        </w:rPr>
      </w:r>
    </w:p>
    <w:p w:rsidR="00000000" w:rsidDel="00000000" w:rsidP="00000000" w:rsidRDefault="00000000" w:rsidRPr="00000000" w14:paraId="00000011">
      <w:pPr>
        <w:jc w:val="center"/>
        <w:rPr>
          <w:color w:val="808080"/>
          <w:sz w:val="22"/>
          <w:szCs w:val="22"/>
        </w:rPr>
      </w:pPr>
      <w:r w:rsidDel="00000000" w:rsidR="00000000" w:rsidRPr="00000000">
        <w:rPr>
          <w:rtl w:val="0"/>
        </w:rPr>
      </w:r>
    </w:p>
    <w:p w:rsidR="00000000" w:rsidDel="00000000" w:rsidP="00000000" w:rsidRDefault="00000000" w:rsidRPr="00000000" w14:paraId="00000012">
      <w:pPr>
        <w:jc w:val="center"/>
        <w:rPr>
          <w:color w:val="808080"/>
          <w:sz w:val="22"/>
          <w:szCs w:val="22"/>
        </w:rPr>
      </w:pPr>
      <w:r w:rsidDel="00000000" w:rsidR="00000000" w:rsidRPr="00000000">
        <w:rPr>
          <w:color w:val="808080"/>
          <w:sz w:val="22"/>
          <w:szCs w:val="22"/>
          <w:rtl w:val="0"/>
        </w:rPr>
        <w:t xml:space="preserve"> </w:t>
      </w:r>
    </w:p>
    <w:p w:rsidR="00000000" w:rsidDel="00000000" w:rsidP="00000000" w:rsidRDefault="00000000" w:rsidRPr="00000000" w14:paraId="00000013">
      <w:pPr>
        <w:rPr>
          <w:b w:val="1"/>
          <w:sz w:val="22"/>
          <w:szCs w:val="22"/>
        </w:rPr>
      </w:pPr>
      <w:r w:rsidDel="00000000" w:rsidR="00000000" w:rsidRPr="00000000">
        <w:br w:type="page"/>
      </w:r>
      <w:r w:rsidDel="00000000" w:rsidR="00000000" w:rsidRPr="00000000">
        <w:rPr>
          <w:b w:val="1"/>
          <w:sz w:val="22"/>
          <w:szCs w:val="22"/>
          <w:rtl w:val="0"/>
        </w:rPr>
        <w:t xml:space="preserve">Parties</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FORTUIT INVESTMENTS LTD (Company No 10912450) whose registered office is situate at 98 Thetford Way Taw Hill, Swindon, Wiltshire, SN25 1WJ (in this Deed called the 'Principal Employer')</w:t>
      </w:r>
    </w:p>
    <w:p w:rsidR="00000000" w:rsidDel="00000000" w:rsidP="00000000" w:rsidRDefault="00000000" w:rsidRPr="00000000" w14:paraId="00000016">
      <w:pPr>
        <w:rPr>
          <w:b w:val="1"/>
          <w:sz w:val="22"/>
          <w:szCs w:val="22"/>
        </w:rPr>
      </w:pPr>
      <w:r w:rsidDel="00000000" w:rsidR="00000000" w:rsidRPr="00000000">
        <w:rPr>
          <w:b w:val="1"/>
          <w:sz w:val="22"/>
          <w:szCs w:val="22"/>
          <w:rtl w:val="0"/>
        </w:rPr>
        <w:t xml:space="preserve">Recitals</w:t>
      </w:r>
    </w:p>
    <w:p w:rsidR="00000000" w:rsidDel="00000000" w:rsidP="00000000" w:rsidRDefault="00000000" w:rsidRPr="00000000" w14:paraId="0000001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1"/>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Jual Edman Investments Pension Scheme (in this Deed called the 'Scheme') is a pension scheme which is now governed by a Definitive Trust Deed and Rules dated 27 April 2018 and all subsequent amending Dee</w:t>
      </w:r>
      <w:r w:rsidDel="00000000" w:rsidR="00000000" w:rsidRPr="00000000">
        <w:rPr>
          <w:sz w:val="22"/>
          <w:szCs w:val="22"/>
          <w:rtl w:val="0"/>
        </w:rPr>
        <w:t xml:space="preserve">ds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and documentation (in this deed called the 'Existing Provisions').</w:t>
        <w:br w:type="textWrapping"/>
      </w: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 is intended to replace the Existing Provisions in their entirety.</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Rule 3.1 states that “the persons specified for this purpose in the Adopting Deed may at any time by deed modify, delete or add to all or any of the provisions of the Rules with retrospective, immediate or future effect, subject only to any restrictions imposed by the Adopting Deed and section 67 of the Pensions Act 1995”.</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4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“persons specified for this purpose in the Adopting Deed” is the defined in the Existing Provisions as the Principal Employer.</w:t>
      </w:r>
    </w:p>
    <w:p w:rsidR="00000000" w:rsidDel="00000000" w:rsidP="00000000" w:rsidRDefault="00000000" w:rsidRPr="00000000" w14:paraId="0000001D">
      <w:pPr>
        <w:rPr>
          <w:b w:val="1"/>
          <w:sz w:val="22"/>
          <w:szCs w:val="22"/>
        </w:rPr>
      </w:pPr>
      <w:r w:rsidDel="00000000" w:rsidR="00000000" w:rsidRPr="00000000">
        <w:rPr>
          <w:b w:val="1"/>
          <w:sz w:val="22"/>
          <w:szCs w:val="22"/>
          <w:rtl w:val="0"/>
        </w:rPr>
        <w:t xml:space="preserve">Operative provisions</w:t>
      </w:r>
    </w:p>
    <w:p w:rsidR="00000000" w:rsidDel="00000000" w:rsidP="00000000" w:rsidRDefault="00000000" w:rsidRPr="00000000" w14:paraId="0000001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720"/>
          <w:tab w:val="left" w:pos="2160"/>
          <w:tab w:val="left" w:pos="2880"/>
          <w:tab w:val="left" w:pos="3600"/>
          <w:tab w:val="left" w:pos="4320"/>
          <w:tab w:val="left" w:pos="5040"/>
          <w:tab w:val="left" w:pos="5760"/>
          <w:tab w:val="left" w:pos="6480"/>
          <w:tab w:val="left" w:pos="7200"/>
          <w:tab w:val="left" w:pos="7920"/>
          <w:tab w:val="left" w:pos="8636"/>
        </w:tabs>
        <w:spacing w:after="0" w:before="0" w:line="240" w:lineRule="auto"/>
        <w:ind w:left="72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Pursuant to clause 3.1 of the Existing Provisions, those Existing Provisions shall cease to have effect and the Scheme shall be governed by the attached Rules.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20"/>
          <w:tab w:val="left" w:pos="2160"/>
          <w:tab w:val="left" w:pos="2880"/>
          <w:tab w:val="left" w:pos="3600"/>
          <w:tab w:val="left" w:pos="4320"/>
          <w:tab w:val="left" w:pos="5040"/>
          <w:tab w:val="left" w:pos="5760"/>
          <w:tab w:val="left" w:pos="6480"/>
          <w:tab w:val="left" w:pos="7200"/>
          <w:tab w:val="left" w:pos="7920"/>
          <w:tab w:val="left" w:pos="8636"/>
        </w:tabs>
        <w:spacing w:after="0" w:before="0" w:line="240" w:lineRule="auto"/>
        <w:ind w:left="72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24211e"/>
          <w:sz w:val="22"/>
          <w:szCs w:val="22"/>
          <w:u w:val="none"/>
          <w:shd w:fill="auto" w:val="clear"/>
          <w:vertAlign w:val="baseline"/>
        </w:rPr>
      </w:pPr>
      <w:r w:rsidDel="00000000" w:rsidR="00000000" w:rsidRPr="00000000">
        <w:rPr>
          <w:rFonts w:ascii="Arial" w:cs="Arial" w:eastAsia="Arial" w:hAnsi="Arial"/>
          <w:b w:val="0"/>
          <w:i w:val="0"/>
          <w:smallCaps w:val="0"/>
          <w:strike w:val="0"/>
          <w:color w:val="050300"/>
          <w:sz w:val="22"/>
          <w:szCs w:val="22"/>
          <w:u w:val="none"/>
          <w:shd w:fill="auto" w:val="clear"/>
          <w:vertAlign w:val="baseline"/>
          <w:rtl w:val="0"/>
        </w:rPr>
        <w:t xml:space="preserve">The provisions o</w:t>
      </w:r>
      <w:r w:rsidDel="00000000" w:rsidR="00000000" w:rsidRPr="00000000">
        <w:rPr>
          <w:rFonts w:ascii="Arial" w:cs="Arial" w:eastAsia="Arial" w:hAnsi="Arial"/>
          <w:b w:val="0"/>
          <w:i w:val="0"/>
          <w:smallCaps w:val="0"/>
          <w:strike w:val="0"/>
          <w:color w:val="24211e"/>
          <w:sz w:val="22"/>
          <w:szCs w:val="22"/>
          <w:u w:val="none"/>
          <w:shd w:fill="auto" w:val="clear"/>
          <w:vertAlign w:val="baseline"/>
          <w:rtl w:val="0"/>
        </w:rPr>
        <w:t xml:space="preserve">f </w:t>
      </w:r>
      <w:r w:rsidDel="00000000" w:rsidR="00000000" w:rsidRPr="00000000">
        <w:rPr>
          <w:rFonts w:ascii="Arial" w:cs="Arial" w:eastAsia="Arial" w:hAnsi="Arial"/>
          <w:b w:val="0"/>
          <w:i w:val="0"/>
          <w:smallCaps w:val="0"/>
          <w:strike w:val="0"/>
          <w:color w:val="050300"/>
          <w:sz w:val="22"/>
          <w:szCs w:val="22"/>
          <w:u w:val="none"/>
          <w:shd w:fill="auto" w:val="clear"/>
          <w:vertAlign w:val="baseline"/>
          <w:rtl w:val="0"/>
        </w:rPr>
        <w:t xml:space="preserve">th</w:t>
      </w:r>
      <w:r w:rsidDel="00000000" w:rsidR="00000000" w:rsidRPr="00000000">
        <w:rPr>
          <w:rFonts w:ascii="Arial" w:cs="Arial" w:eastAsia="Arial" w:hAnsi="Arial"/>
          <w:b w:val="0"/>
          <w:i w:val="0"/>
          <w:smallCaps w:val="0"/>
          <w:strike w:val="0"/>
          <w:color w:val="24211e"/>
          <w:sz w:val="22"/>
          <w:szCs w:val="22"/>
          <w:u w:val="none"/>
          <w:shd w:fill="auto" w:val="clear"/>
          <w:vertAlign w:val="baseline"/>
          <w:rtl w:val="0"/>
        </w:rPr>
        <w:t xml:space="preserve">i</w:t>
      </w:r>
      <w:r w:rsidDel="00000000" w:rsidR="00000000" w:rsidRPr="00000000">
        <w:rPr>
          <w:rFonts w:ascii="Arial" w:cs="Arial" w:eastAsia="Arial" w:hAnsi="Arial"/>
          <w:b w:val="0"/>
          <w:i w:val="0"/>
          <w:smallCaps w:val="0"/>
          <w:strike w:val="0"/>
          <w:color w:val="050300"/>
          <w:sz w:val="22"/>
          <w:szCs w:val="22"/>
          <w:u w:val="none"/>
          <w:shd w:fill="auto" w:val="clear"/>
          <w:vertAlign w:val="baseline"/>
          <w:rtl w:val="0"/>
        </w:rPr>
        <w:t xml:space="preserve">s deed shall have effect on and from its date</w:t>
      </w:r>
      <w:r w:rsidDel="00000000" w:rsidR="00000000" w:rsidRPr="00000000">
        <w:rPr>
          <w:rFonts w:ascii="Arial" w:cs="Arial" w:eastAsia="Arial" w:hAnsi="Arial"/>
          <w:b w:val="0"/>
          <w:i w:val="0"/>
          <w:smallCaps w:val="0"/>
          <w:strike w:val="0"/>
          <w:color w:val="24211e"/>
          <w:sz w:val="22"/>
          <w:szCs w:val="22"/>
          <w:u w:val="none"/>
          <w:shd w:fill="auto" w:val="clear"/>
          <w:vertAlign w:val="baseline"/>
          <w:rtl w:val="0"/>
        </w:rPr>
        <w:t xml:space="preserve">.</w:t>
      </w:r>
    </w:p>
    <w:p w:rsidR="00000000" w:rsidDel="00000000" w:rsidP="00000000" w:rsidRDefault="00000000" w:rsidRPr="00000000" w14:paraId="00000021">
      <w:pPr>
        <w:spacing w:after="0" w:lineRule="auto"/>
        <w:jc w:val="left"/>
        <w:rPr>
          <w:color w:val="050300"/>
          <w:sz w:val="22"/>
          <w:szCs w:val="22"/>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50300"/>
          <w:sz w:val="22"/>
          <w:szCs w:val="22"/>
          <w:u w:val="none"/>
          <w:shd w:fill="auto" w:val="clear"/>
          <w:vertAlign w:val="baseline"/>
          <w:rtl w:val="0"/>
        </w:rPr>
        <w:t xml:space="preserve">IN WITNESS OF WHICH this document is executed as a Deed and is delivered on the date s</w:t>
      </w:r>
      <w:r w:rsidDel="00000000" w:rsidR="00000000" w:rsidRPr="00000000">
        <w:rPr>
          <w:rFonts w:ascii="Arial" w:cs="Arial" w:eastAsia="Arial" w:hAnsi="Arial"/>
          <w:b w:val="0"/>
          <w:i w:val="0"/>
          <w:smallCaps w:val="0"/>
          <w:strike w:val="0"/>
          <w:color w:val="24211e"/>
          <w:sz w:val="22"/>
          <w:szCs w:val="22"/>
          <w:u w:val="none"/>
          <w:shd w:fill="auto" w:val="clear"/>
          <w:vertAlign w:val="baseline"/>
          <w:rtl w:val="0"/>
        </w:rPr>
        <w:t xml:space="preserve">t</w:t>
      </w:r>
      <w:r w:rsidDel="00000000" w:rsidR="00000000" w:rsidRPr="00000000">
        <w:rPr>
          <w:rFonts w:ascii="Arial" w:cs="Arial" w:eastAsia="Arial" w:hAnsi="Arial"/>
          <w:b w:val="0"/>
          <w:i w:val="0"/>
          <w:smallCaps w:val="0"/>
          <w:strike w:val="0"/>
          <w:color w:val="050300"/>
          <w:sz w:val="22"/>
          <w:szCs w:val="22"/>
          <w:u w:val="none"/>
          <w:shd w:fill="auto" w:val="clear"/>
          <w:vertAlign w:val="baseline"/>
          <w:rtl w:val="0"/>
        </w:rPr>
        <w:t xml:space="preserve">ated abov</w:t>
      </w:r>
      <w:r w:rsidDel="00000000" w:rsidR="00000000" w:rsidRPr="00000000">
        <w:rPr>
          <w:rFonts w:ascii="Arial" w:cs="Arial" w:eastAsia="Arial" w:hAnsi="Arial"/>
          <w:b w:val="0"/>
          <w:i w:val="0"/>
          <w:smallCaps w:val="0"/>
          <w:strike w:val="0"/>
          <w:color w:val="24211e"/>
          <w:sz w:val="22"/>
          <w:szCs w:val="22"/>
          <w:u w:val="none"/>
          <w:shd w:fill="auto" w:val="clear"/>
          <w:vertAlign w:val="baseline"/>
          <w:rtl w:val="0"/>
        </w:rPr>
        <w:t xml:space="preserve">e.</w:t>
      </w:r>
      <w:r w:rsidDel="00000000" w:rsidR="00000000" w:rsidRPr="00000000">
        <w:rPr>
          <w:rtl w:val="0"/>
        </w:rPr>
      </w:r>
    </w:p>
    <w:p w:rsidR="00000000" w:rsidDel="00000000" w:rsidP="00000000" w:rsidRDefault="00000000" w:rsidRPr="00000000" w14:paraId="00000023">
      <w:pPr>
        <w:keepLines w:val="1"/>
        <w:tabs>
          <w:tab w:val="left" w:pos="1260"/>
          <w:tab w:val="left" w:pos="2160"/>
          <w:tab w:val="left" w:pos="5940"/>
        </w:tabs>
        <w:spacing w:line="300" w:lineRule="auto"/>
        <w:ind w:right="4529"/>
        <w:jc w:val="left"/>
        <w:rPr>
          <w:sz w:val="22"/>
          <w:szCs w:val="22"/>
        </w:rPr>
      </w:pPr>
      <w:r w:rsidDel="00000000" w:rsidR="00000000" w:rsidRPr="00000000">
        <w:rPr>
          <w:rtl w:val="0"/>
        </w:rPr>
      </w:r>
    </w:p>
    <w:p w:rsidR="00000000" w:rsidDel="00000000" w:rsidP="00000000" w:rsidRDefault="00000000" w:rsidRPr="00000000" w14:paraId="00000024">
      <w:pPr>
        <w:jc w:val="left"/>
        <w:rPr>
          <w:color w:val="050300"/>
          <w:sz w:val="22"/>
          <w:szCs w:val="22"/>
        </w:rPr>
      </w:pPr>
      <w:r w:rsidDel="00000000" w:rsidR="00000000" w:rsidRPr="00000000">
        <w:rPr>
          <w:color w:val="050300"/>
          <w:sz w:val="22"/>
          <w:szCs w:val="22"/>
          <w:rtl w:val="0"/>
        </w:rPr>
        <w:t xml:space="preserve">SIGNED as a deed, and delivered when dated, </w:t>
        <w:br w:type="textWrapping"/>
        <w:t xml:space="preserve">by Fortuit Investments Ltd </w:t>
        <w:br w:type="textWrapping"/>
        <w:t xml:space="preserve">acting by</w:t>
        <w:tab/>
        <w:br w:type="textWrapping"/>
        <w:br w:type="textWrapping"/>
        <w:t xml:space="preserve">Director</w:t>
        <w:tab/>
        <w:t xml:space="preserve">Signature:</w:t>
        <w:br w:type="textWrapping"/>
        <w:br w:type="textWrapping"/>
        <w:t xml:space="preserve">           </w:t>
        <w:tab/>
        <w:tab/>
        <w:t xml:space="preserve">Name:</w:t>
        <w:br w:type="textWrapping"/>
      </w:r>
    </w:p>
    <w:p w:rsidR="00000000" w:rsidDel="00000000" w:rsidP="00000000" w:rsidRDefault="00000000" w:rsidRPr="00000000" w14:paraId="00000025">
      <w:pPr>
        <w:jc w:val="left"/>
        <w:rPr>
          <w:sz w:val="22"/>
          <w:szCs w:val="22"/>
        </w:rPr>
      </w:pPr>
      <w:r w:rsidDel="00000000" w:rsidR="00000000" w:rsidRPr="00000000">
        <w:rPr>
          <w:color w:val="050300"/>
          <w:sz w:val="22"/>
          <w:szCs w:val="22"/>
          <w:rtl w:val="0"/>
        </w:rPr>
        <w:t xml:space="preserve">Witness</w:t>
        <w:tab/>
        <w:t xml:space="preserve">Signature:</w:t>
        <w:br w:type="textWrapping"/>
        <w:br w:type="textWrapping"/>
        <w:tab/>
        <w:tab/>
        <w:t xml:space="preserve">Name:</w:t>
        <w:br w:type="textWrapping"/>
        <w:br w:type="textWrapping"/>
        <w:tab/>
        <w:tab/>
        <w:t xml:space="preserve">Address:</w:t>
      </w:r>
      <w:r w:rsidDel="00000000" w:rsidR="00000000" w:rsidRPr="00000000">
        <w:rPr>
          <w:rtl w:val="0"/>
        </w:rPr>
      </w:r>
    </w:p>
    <w:sectPr>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rFonts w:ascii="Arial" w:cs="Arial" w:eastAsia="Arial" w:hAnsi="Arial"/>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GB"/>
      </w:rPr>
    </w:rPrDefault>
    <w:pPrDefault>
      <w:pPr>
        <w:spacing w:after="24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061FC3"/>
    <w:pPr>
      <w:spacing w:after="240" w:line="240" w:lineRule="auto"/>
      <w:jc w:val="both"/>
    </w:pPr>
    <w:rPr>
      <w:rFonts w:ascii="Arial" w:cs="Times New Roman" w:eastAsia="Times New Roman" w:hAnsi="Arial"/>
      <w:sz w:val="20"/>
      <w:szCs w:val="20"/>
      <w:lang w:val="en-GB"/>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061FC3"/>
    <w:pPr>
      <w:ind w:left="720"/>
      <w:contextualSpacing w:val="1"/>
    </w:pPr>
  </w:style>
  <w:style w:type="character" w:styleId="apple-style-span" w:customStyle="1">
    <w:name w:val="apple-style-span"/>
    <w:basedOn w:val="DefaultParagraphFont"/>
    <w:rsid w:val="00063DBC"/>
  </w:style>
  <w:style w:type="character" w:styleId="apple-converted-space" w:customStyle="1">
    <w:name w:val="apple-converted-space"/>
    <w:basedOn w:val="DefaultParagraphFont"/>
    <w:rsid w:val="00063DBC"/>
  </w:style>
  <w:style w:type="paragraph" w:styleId="BalloonText">
    <w:name w:val="Balloon Text"/>
    <w:basedOn w:val="Normal"/>
    <w:link w:val="BalloonTextChar"/>
    <w:uiPriority w:val="99"/>
    <w:semiHidden w:val="1"/>
    <w:unhideWhenUsed w:val="1"/>
    <w:rsid w:val="005D02BE"/>
    <w:pPr>
      <w:spacing w:after="0"/>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5D02BE"/>
    <w:rPr>
      <w:rFonts w:ascii="Tahoma" w:cs="Tahoma" w:eastAsia="Times New Roman" w:hAnsi="Tahoma"/>
      <w:sz w:val="16"/>
      <w:szCs w:val="16"/>
      <w:lang w:val="en-GB"/>
    </w:rPr>
  </w:style>
  <w:style w:type="paragraph" w:styleId="Level1" w:customStyle="1">
    <w:name w:val="Level 1"/>
    <w:basedOn w:val="Normal"/>
    <w:rsid w:val="00C3590D"/>
    <w:pPr>
      <w:numPr>
        <w:numId w:val="6"/>
      </w:numPr>
      <w:spacing w:after="0" w:line="360" w:lineRule="auto"/>
    </w:pPr>
    <w:rPr>
      <w:rFonts w:ascii="Times New Roman" w:hAnsi="Times New Roman"/>
      <w:b w:val="1"/>
      <w:sz w:val="23"/>
      <w:u w:val="single"/>
      <w:lang w:eastAsia="en-GB"/>
    </w:rPr>
  </w:style>
  <w:style w:type="paragraph" w:styleId="Level2" w:customStyle="1">
    <w:name w:val="Level 2"/>
    <w:basedOn w:val="Normal"/>
    <w:rsid w:val="00C3590D"/>
    <w:pPr>
      <w:numPr>
        <w:ilvl w:val="1"/>
        <w:numId w:val="6"/>
      </w:numPr>
      <w:tabs>
        <w:tab w:val="clear" w:pos="1641"/>
        <w:tab w:val="num" w:pos="1080"/>
      </w:tabs>
      <w:spacing w:after="0" w:line="360" w:lineRule="auto"/>
      <w:ind w:left="1080"/>
    </w:pPr>
    <w:rPr>
      <w:rFonts w:ascii="Times New Roman" w:hAnsi="Times New Roman"/>
      <w:sz w:val="23"/>
      <w:lang w:eastAsia="en-GB"/>
    </w:rPr>
  </w:style>
  <w:style w:type="paragraph" w:styleId="Level3" w:customStyle="1">
    <w:name w:val="Level 3"/>
    <w:basedOn w:val="Normal"/>
    <w:rsid w:val="00C3590D"/>
    <w:pPr>
      <w:numPr>
        <w:ilvl w:val="2"/>
        <w:numId w:val="6"/>
      </w:numPr>
      <w:spacing w:after="0" w:line="360" w:lineRule="auto"/>
    </w:pPr>
    <w:rPr>
      <w:rFonts w:ascii="Times New Roman" w:hAnsi="Times New Roman"/>
      <w:sz w:val="23"/>
      <w:lang w:eastAsia="en-GB"/>
    </w:rPr>
  </w:style>
  <w:style w:type="paragraph" w:styleId="Level4" w:customStyle="1">
    <w:name w:val="Level 4"/>
    <w:basedOn w:val="Normal"/>
    <w:rsid w:val="00C3590D"/>
    <w:pPr>
      <w:numPr>
        <w:ilvl w:val="3"/>
        <w:numId w:val="6"/>
      </w:numPr>
      <w:spacing w:after="120" w:line="360" w:lineRule="auto"/>
    </w:pPr>
    <w:rPr>
      <w:rFonts w:ascii="Times New Roman" w:hAnsi="Times New Roman"/>
      <w:sz w:val="23"/>
      <w:lang w:eastAsia="en-GB"/>
    </w:rPr>
  </w:style>
  <w:style w:type="paragraph" w:styleId="Level5" w:customStyle="1">
    <w:name w:val="Level 5"/>
    <w:basedOn w:val="Normal"/>
    <w:rsid w:val="00C3590D"/>
    <w:pPr>
      <w:numPr>
        <w:ilvl w:val="4"/>
        <w:numId w:val="6"/>
      </w:numPr>
      <w:spacing w:after="120" w:line="360" w:lineRule="auto"/>
    </w:pPr>
    <w:rPr>
      <w:rFonts w:ascii="Times New Roman" w:hAnsi="Times New Roman"/>
      <w:sz w:val="23"/>
      <w:lang w:eastAsia="en-GB"/>
    </w:rPr>
  </w:style>
  <w:style w:type="paragraph" w:styleId="Level6" w:customStyle="1">
    <w:name w:val="Level 6"/>
    <w:basedOn w:val="Normal"/>
    <w:rsid w:val="00C3590D"/>
    <w:pPr>
      <w:numPr>
        <w:ilvl w:val="5"/>
        <w:numId w:val="6"/>
      </w:numPr>
      <w:spacing w:after="120" w:line="360" w:lineRule="auto"/>
    </w:pPr>
    <w:rPr>
      <w:rFonts w:ascii="Times New Roman" w:hAnsi="Times New Roman"/>
      <w:sz w:val="23"/>
      <w:lang w:eastAsia="en-GB"/>
    </w:rPr>
  </w:style>
  <w:style w:type="paragraph" w:styleId="Level7" w:customStyle="1">
    <w:name w:val="Level 7"/>
    <w:basedOn w:val="Normal"/>
    <w:rsid w:val="00C3590D"/>
    <w:pPr>
      <w:numPr>
        <w:ilvl w:val="6"/>
        <w:numId w:val="6"/>
      </w:numPr>
      <w:spacing w:after="120" w:line="360" w:lineRule="auto"/>
    </w:pPr>
    <w:rPr>
      <w:rFonts w:ascii="Times New Roman" w:hAnsi="Times New Roman"/>
      <w:sz w:val="23"/>
      <w:lang w:eastAsia="en-GB"/>
    </w:rPr>
  </w:style>
  <w:style w:type="paragraph" w:styleId="Level8" w:customStyle="1">
    <w:name w:val="Level 8"/>
    <w:basedOn w:val="Normal"/>
    <w:rsid w:val="00C3590D"/>
    <w:pPr>
      <w:numPr>
        <w:ilvl w:val="7"/>
        <w:numId w:val="6"/>
      </w:numPr>
      <w:spacing w:after="120" w:line="360" w:lineRule="auto"/>
    </w:pPr>
    <w:rPr>
      <w:rFonts w:ascii="Times New Roman" w:hAnsi="Times New Roman"/>
      <w:sz w:val="23"/>
      <w:lang w:eastAsia="en-GB"/>
    </w:rPr>
  </w:style>
  <w:style w:type="paragraph" w:styleId="Level9" w:customStyle="1">
    <w:name w:val="Level 9"/>
    <w:basedOn w:val="Normal"/>
    <w:rsid w:val="00C3590D"/>
    <w:pPr>
      <w:numPr>
        <w:ilvl w:val="8"/>
        <w:numId w:val="6"/>
      </w:numPr>
      <w:spacing w:after="120" w:line="360" w:lineRule="auto"/>
    </w:pPr>
    <w:rPr>
      <w:rFonts w:ascii="Times New Roman" w:hAnsi="Times New Roman"/>
      <w:sz w:val="23"/>
      <w:lang w:eastAsia="en-GB"/>
    </w:rPr>
  </w:style>
  <w:style w:type="character" w:styleId="Strong">
    <w:name w:val="Strong"/>
    <w:basedOn w:val="DefaultParagraphFont"/>
    <w:uiPriority w:val="22"/>
    <w:qFormat w:val="1"/>
    <w:rsid w:val="00D25082"/>
    <w:rPr>
      <w:b w:val="1"/>
      <w:b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OeXUHu1d7IFjHm6UAhx1MtZcTpA==">AMUW2mVLzw2ABr9b3dZpB8wwfsB6Mm8faZI5+JjEw4TfNqro5d8IS8eEf6IE7330PKBXeKm+n/D3dc3LIwJbRnAsZDap+GCU/IszjBe00r+U6B1bhy7ZAR+l3zaP6TwrVGoGM1EMQ9/H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2020-09-17T11:28:00Z</dcterms:created>
  <dc:creator>User</dc:creator>
</cp:coreProperties>
</file>