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Kershon Ltd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KERSHON LIMITED </w:t>
      </w:r>
      <w:r w:rsidDel="00000000" w:rsidR="00000000" w:rsidRPr="00000000">
        <w:rPr>
          <w:rFonts w:ascii="Times New Roman" w:cs="Times New Roman" w:eastAsia="Times New Roman" w:hAnsi="Times New Roman"/>
          <w:color w:val="000000"/>
          <w:sz w:val="24"/>
          <w:szCs w:val="24"/>
          <w:rtl w:val="0"/>
        </w:rPr>
        <w:t xml:space="preserve">(Company No 04464640) whose registered office is situated at 36 St. Fabians Drive, Chelmsford, Essex, England, CM1 2PR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Kershon Ltd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June 2016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June 2016</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Kershon Ltd Pension Scheme</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KERSHON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A">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rI5tlNskDnuaITFqRbXv0+Chg==">AMUW2mWZ5Cha6l4zCJ1X3nzZDZybgDPdkZ1dyGBYTJzz3n9cGKVVqnKBU//4PyN9RdAqHAc2qdYiTEsfsIFWdFjKLTTrs8z/5P20AJhJCrXHj/Ss52GH4w9iZ8qXwYJ5ZyfLK8qdCPgEqj7HDom2e6E+oWswpJMJUw==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2021-08-13T10:44:00Z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