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color w:val="333333"/>
          <w:sz w:val="23"/>
          <w:szCs w:val="23"/>
          <w:rtl w:val="0"/>
        </w:rPr>
        <w:t xml:space="preserve">Little Brocklesby House Limited </w:t>
      </w:r>
    </w:p>
    <w:p w:rsidR="00000000" w:rsidDel="00000000" w:rsidP="00000000" w:rsidRDefault="00000000" w:rsidRPr="00000000" w14:paraId="00000002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sz w:val="23"/>
          <w:szCs w:val="23"/>
          <w:highlight w:val="white"/>
          <w:rtl w:val="0"/>
        </w:rPr>
        <w:t xml:space="preserve">Phoenix Court Frog Hall</w:t>
      </w:r>
    </w:p>
    <w:p w:rsidR="00000000" w:rsidDel="00000000" w:rsidP="00000000" w:rsidRDefault="00000000" w:rsidRPr="00000000" w14:paraId="00000003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sz w:val="23"/>
          <w:szCs w:val="23"/>
          <w:highlight w:val="white"/>
          <w:rtl w:val="0"/>
        </w:rPr>
        <w:t xml:space="preserve">London Road</w:t>
      </w:r>
    </w:p>
    <w:p w:rsidR="00000000" w:rsidDel="00000000" w:rsidP="00000000" w:rsidRDefault="00000000" w:rsidRPr="00000000" w14:paraId="00000004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sz w:val="23"/>
          <w:szCs w:val="23"/>
          <w:highlight w:val="white"/>
          <w:rtl w:val="0"/>
        </w:rPr>
        <w:t xml:space="preserve">Stretton On Dunsmore</w:t>
      </w:r>
    </w:p>
    <w:p w:rsidR="00000000" w:rsidDel="00000000" w:rsidP="00000000" w:rsidRDefault="00000000" w:rsidRPr="00000000" w14:paraId="00000005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sz w:val="23"/>
          <w:szCs w:val="23"/>
          <w:highlight w:val="white"/>
          <w:rtl w:val="0"/>
        </w:rPr>
        <w:t xml:space="preserve">Rugby</w:t>
      </w:r>
    </w:p>
    <w:p w:rsidR="00000000" w:rsidDel="00000000" w:rsidP="00000000" w:rsidRDefault="00000000" w:rsidRPr="00000000" w14:paraId="00000006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sz w:val="23"/>
          <w:szCs w:val="23"/>
          <w:highlight w:val="white"/>
          <w:rtl w:val="0"/>
        </w:rPr>
        <w:t xml:space="preserve">CV23 9HU</w:t>
        <w:tab/>
        <w:tab/>
        <w:tab/>
        <w:tab/>
        <w:tab/>
        <w:tab/>
        <w:tab/>
        <w:tab/>
        <w:t xml:space="preserve">Date : 30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Dear Sirs,</w:t>
      </w:r>
    </w:p>
    <w:p w:rsidR="00000000" w:rsidDel="00000000" w:rsidP="00000000" w:rsidRDefault="00000000" w:rsidRPr="00000000" w14:paraId="00000009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color w:val="333333"/>
          <w:sz w:val="23"/>
          <w:szCs w:val="23"/>
          <w:rtl w:val="0"/>
        </w:rPr>
        <w:t xml:space="preserve">RE : Little Brocklesby House Limited Pension Scheme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We have been provided a copy of the Company Minutes of Meeting dated 30 March in connection with a proposed contribution to the Scheme for the amount of £140,000.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 order that this contribution is considered binding on the Company, we record on your counter signing of this letter, that this payment is a debt due to the Scheme for the amount of £140,000.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Please counter-sign the bottom of this letter in which you acknowledge and agreed that the payment will be a debt due to the Scheme if the cash amount of contribution is not paid before 31 March 2022.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Yours sincerely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For RC Administration Limited</w:t>
        <w:br w:type="textWrapping"/>
        <w:t xml:space="preserve">Scheme Administrator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 confirm in my capacity as a Director of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Little Brocklesby House Limited that I acknowledge and agree that if the payment of £140,000 is not made as a cash contribution it will be recorded as an irrevocable debt due on the Company.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Signed : </w:t>
        <w:tab/>
        <w:tab/>
        <w:tab/>
        <w:tab/>
        <w:tab/>
        <w:tab/>
        <w:tab/>
        <w:tab/>
        <w:t xml:space="preserve">Date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shd w:fill="ffffff" w:val="clear"/>
        <w:spacing w:after="0" w:before="0" w:lineRule="auto"/>
        <w:rPr>
          <w:rFonts w:ascii="Arial" w:cs="Arial" w:eastAsia="Arial" w:hAnsi="Arial"/>
          <w:b w:val="0"/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rPr/>
      </w:pPr>
      <w:bookmarkStart w:colFirst="0" w:colLast="0" w:name="_heading=h.pfbcfa9e63aj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cordlabel" w:customStyle="1">
    <w:name w:val="recordlabel"/>
    <w:basedOn w:val="DefaultParagraphFont"/>
    <w:rsid w:val="00906EC9"/>
  </w:style>
  <w:style w:type="character" w:styleId="schemename" w:customStyle="1">
    <w:name w:val="scheme_name"/>
    <w:basedOn w:val="DefaultParagraphFont"/>
    <w:rsid w:val="00906EC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ofw3zQKFPY8NggRa2vMqVvYIrw==">AMUW2mV7K2LCZM9OTl8n0yMPrmwpuEDY5Bi8HSkCqFvj2NEBaHefRrV/11rTHSJnf6fpldVhhZCAo63OYWMQF2gcK4SMtZ4/ERt4sD/G0heS+MwXKeBTNL17f1/kVPme55BbHqSQ4KbV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2022-03-27T16:57:00Z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