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1F9C" w:rsidRDefault="00351F9C">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relating to</w:t>
      </w:r>
    </w:p>
    <w:p w14:paraId="00000004" w14:textId="38964BAB" w:rsidR="00351F9C" w:rsidRDefault="00522BB5">
      <w:pPr>
        <w:jc w:val="center"/>
        <w:rPr>
          <w:rFonts w:ascii="Arial" w:eastAsia="Arial" w:hAnsi="Arial" w:cs="Arial"/>
          <w:color w:val="222222"/>
          <w:highlight w:val="white"/>
        </w:rPr>
      </w:pPr>
      <w:r>
        <w:rPr>
          <w:rFonts w:ascii="Arial" w:eastAsia="Arial" w:hAnsi="Arial" w:cs="Arial"/>
          <w:color w:val="222222"/>
          <w:highlight w:val="white"/>
        </w:rPr>
        <w:t>LONDON CHELSEA 2020 SSAS</w:t>
      </w:r>
    </w:p>
    <w:p w14:paraId="00000005" w14:textId="77777777" w:rsidR="00351F9C" w:rsidRDefault="00351F9C">
      <w:pPr>
        <w:spacing w:line="240" w:lineRule="auto"/>
        <w:jc w:val="center"/>
        <w:rPr>
          <w:rFonts w:ascii="Arial" w:eastAsia="Arial" w:hAnsi="Arial" w:cs="Arial"/>
          <w:b/>
          <w:color w:val="0B0C0C"/>
        </w:rPr>
      </w:pPr>
    </w:p>
    <w:p w14:paraId="00000006" w14:textId="77777777" w:rsidR="00351F9C" w:rsidRDefault="00351F9C">
      <w:pPr>
        <w:pBdr>
          <w:top w:val="nil"/>
          <w:left w:val="nil"/>
          <w:bottom w:val="nil"/>
          <w:right w:val="nil"/>
          <w:between w:val="nil"/>
        </w:pBdr>
        <w:spacing w:after="270" w:line="240" w:lineRule="auto"/>
        <w:rPr>
          <w:rFonts w:ascii="Arial" w:eastAsia="Arial" w:hAnsi="Arial" w:cs="Arial"/>
          <w:color w:val="000000"/>
        </w:rPr>
      </w:pPr>
    </w:p>
    <w:p w14:paraId="00000007"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0000009" w14:textId="1BA62EB2"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r w:rsidR="00522BB5">
        <w:rPr>
          <w:rFonts w:ascii="Arial" w:eastAsia="Arial" w:hAnsi="Arial" w:cs="Arial"/>
          <w:color w:val="0B0C0C"/>
        </w:rPr>
        <w:t>London Chelsea Limited</w:t>
      </w:r>
      <w:r>
        <w:rPr>
          <w:rFonts w:ascii="Arial" w:eastAsia="Arial" w:hAnsi="Arial" w:cs="Arial"/>
          <w:b/>
          <w:color w:val="0B0C0C"/>
        </w:rPr>
        <w:t xml:space="preserve"> </w:t>
      </w:r>
      <w:r>
        <w:rPr>
          <w:rFonts w:ascii="Arial" w:eastAsia="Arial" w:hAnsi="Arial" w:cs="Arial"/>
          <w:color w:val="000000"/>
        </w:rPr>
        <w:t>whose registration number is</w:t>
      </w:r>
      <w:r>
        <w:rPr>
          <w:rFonts w:ascii="Arial" w:eastAsia="Arial" w:hAnsi="Arial" w:cs="Arial"/>
          <w:color w:val="0B0C0C"/>
        </w:rPr>
        <w:t xml:space="preserve"> </w:t>
      </w:r>
      <w:r w:rsidR="00522BB5">
        <w:rPr>
          <w:rFonts w:ascii="Arial" w:eastAsia="Arial" w:hAnsi="Arial" w:cs="Arial"/>
          <w:color w:val="0B0C0C"/>
        </w:rPr>
        <w:t>08193095</w:t>
      </w:r>
      <w:r>
        <w:rPr>
          <w:rFonts w:ascii="Arial" w:eastAsia="Arial" w:hAnsi="Arial" w:cs="Arial"/>
          <w:b/>
          <w:color w:val="0B0C0C"/>
        </w:rPr>
        <w:t xml:space="preserve"> </w:t>
      </w:r>
      <w:r>
        <w:rPr>
          <w:rFonts w:ascii="Arial" w:eastAsia="Arial" w:hAnsi="Arial" w:cs="Arial"/>
          <w:color w:val="000000"/>
        </w:rPr>
        <w:t>and whose registered office is situate</w:t>
      </w:r>
      <w:r w:rsidR="004419B6">
        <w:rPr>
          <w:rFonts w:ascii="Arial" w:eastAsia="Arial" w:hAnsi="Arial" w:cs="Arial"/>
          <w:color w:val="000000"/>
        </w:rPr>
        <w:t>d</w:t>
      </w:r>
      <w:r>
        <w:rPr>
          <w:rFonts w:ascii="Arial" w:eastAsia="Arial" w:hAnsi="Arial" w:cs="Arial"/>
          <w:color w:val="000000"/>
        </w:rPr>
        <w:t xml:space="preserve"> at </w:t>
      </w:r>
      <w:r w:rsidR="00522BB5">
        <w:rPr>
          <w:rFonts w:ascii="Arial" w:eastAsia="Arial" w:hAnsi="Arial" w:cs="Arial"/>
          <w:color w:val="0B0C0C"/>
        </w:rPr>
        <w:t>50 Sloane Avenue, Chelsea, London</w:t>
      </w:r>
      <w:r w:rsidR="004419B6">
        <w:rPr>
          <w:rFonts w:ascii="Arial" w:eastAsia="Arial" w:hAnsi="Arial" w:cs="Arial"/>
          <w:color w:val="0B0C0C"/>
        </w:rPr>
        <w:t xml:space="preserve">, United Kingdom </w:t>
      </w:r>
      <w:r w:rsidR="00522BB5">
        <w:rPr>
          <w:rFonts w:ascii="Arial" w:eastAsia="Arial" w:hAnsi="Arial" w:cs="Arial"/>
          <w:color w:val="0B0C0C"/>
        </w:rPr>
        <w:t>SW3 3DD</w:t>
      </w:r>
      <w:r w:rsidR="00947431">
        <w:rPr>
          <w:rFonts w:ascii="Arial" w:eastAsia="Arial" w:hAnsi="Arial" w:cs="Arial"/>
          <w:color w:val="0B0C0C"/>
        </w:rPr>
        <w:t xml:space="preserve"> </w:t>
      </w:r>
      <w:r>
        <w:rPr>
          <w:rFonts w:ascii="Arial" w:eastAsia="Arial" w:hAnsi="Arial" w:cs="Arial"/>
          <w:color w:val="000000"/>
        </w:rPr>
        <w:t>(the "</w:t>
      </w:r>
      <w:r>
        <w:rPr>
          <w:rFonts w:ascii="Arial" w:eastAsia="Arial" w:hAnsi="Arial" w:cs="Arial"/>
          <w:b/>
          <w:color w:val="000000"/>
        </w:rPr>
        <w:t>Employer</w:t>
      </w:r>
      <w:r>
        <w:rPr>
          <w:rFonts w:ascii="Arial" w:eastAsia="Arial" w:hAnsi="Arial" w:cs="Arial"/>
          <w:color w:val="000000"/>
        </w:rPr>
        <w:t>"); and</w:t>
      </w:r>
    </w:p>
    <w:p w14:paraId="0000000A" w14:textId="3BA5AF7B"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sidR="00522BB5">
        <w:rPr>
          <w:rFonts w:ascii="Arial" w:eastAsia="Arial" w:hAnsi="Arial" w:cs="Arial"/>
        </w:rPr>
        <w:t>Andrew Michael Thompson</w:t>
      </w:r>
      <w:r>
        <w:rPr>
          <w:rFonts w:ascii="Arial" w:eastAsia="Arial" w:hAnsi="Arial" w:cs="Arial"/>
        </w:rPr>
        <w:t xml:space="preserve"> of </w:t>
      </w:r>
      <w:r w:rsidR="00522BB5">
        <w:rPr>
          <w:rFonts w:ascii="Arial" w:eastAsia="Arial" w:hAnsi="Arial" w:cs="Arial"/>
          <w:color w:val="0B0C0C"/>
        </w:rPr>
        <w:t>Flat 5, Viceroy Court, 1 Carew Road, Northwood, Middlesex</w:t>
      </w:r>
      <w:r w:rsidR="00E92D54">
        <w:rPr>
          <w:rFonts w:ascii="Arial" w:eastAsia="Arial" w:hAnsi="Arial" w:cs="Arial"/>
          <w:color w:val="0B0C0C"/>
        </w:rPr>
        <w:t xml:space="preserve">, </w:t>
      </w:r>
      <w:r w:rsidR="00DD3A28">
        <w:rPr>
          <w:rFonts w:ascii="Arial" w:eastAsia="Arial" w:hAnsi="Arial" w:cs="Arial"/>
          <w:color w:val="0B0C0C"/>
        </w:rPr>
        <w:t xml:space="preserve">United Kingdom </w:t>
      </w:r>
      <w:r w:rsidR="00522BB5">
        <w:rPr>
          <w:rFonts w:ascii="Arial" w:eastAsia="Arial" w:hAnsi="Arial" w:cs="Arial"/>
          <w:color w:val="0B0C0C"/>
        </w:rPr>
        <w:t>HA6 3ND</w:t>
      </w:r>
      <w:r w:rsidR="00DD3A28">
        <w:rPr>
          <w:rFonts w:ascii="Arial" w:eastAsia="Arial" w:hAnsi="Arial" w:cs="Arial"/>
        </w:rPr>
        <w:t xml:space="preserve"> </w:t>
      </w:r>
      <w:r>
        <w:rPr>
          <w:rFonts w:ascii="Arial" w:eastAsia="Arial" w:hAnsi="Arial" w:cs="Arial"/>
          <w:color w:val="000000"/>
        </w:rPr>
        <w:t>(the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0000000C" w14:textId="1B5A4E64"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 The Employer wishes to establish the </w:t>
      </w:r>
      <w:r w:rsidR="00F72D9B">
        <w:rPr>
          <w:rFonts w:ascii="Arial" w:eastAsia="Arial" w:hAnsi="Arial" w:cs="Arial"/>
          <w:color w:val="222222"/>
        </w:rPr>
        <w:t>London Chelsea 2020 SSAS</w:t>
      </w:r>
      <w:r>
        <w:rPr>
          <w:rFonts w:ascii="Arial" w:eastAsia="Arial" w:hAnsi="Arial" w:cs="Arial"/>
          <w:b/>
          <w:color w:val="0B0C0C"/>
        </w:rPr>
        <w:t xml:space="preserve"> </w:t>
      </w:r>
      <w:r>
        <w:rPr>
          <w:rFonts w:ascii="Arial" w:eastAsia="Arial" w:hAnsi="Arial" w:cs="Arial"/>
          <w:color w:val="000000"/>
        </w:rPr>
        <w:t>(Small Self- Administered Pension Scheme) (the "</w:t>
      </w:r>
      <w:r>
        <w:rPr>
          <w:rFonts w:ascii="Arial" w:eastAsia="Arial" w:hAnsi="Arial" w:cs="Arial"/>
          <w:b/>
          <w:color w:val="000000"/>
        </w:rPr>
        <w:t>SSAS</w:t>
      </w:r>
      <w:r>
        <w:rPr>
          <w:rFonts w:ascii="Arial" w:eastAsia="Arial" w:hAnsi="Arial" w:cs="Arial"/>
          <w:color w:val="000000"/>
        </w:rPr>
        <w:t>").</w:t>
      </w:r>
    </w:p>
    <w:p w14:paraId="0000000D"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0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1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r>
        <w:rPr>
          <w:rFonts w:ascii="Arial" w:eastAsia="Arial" w:hAnsi="Arial" w:cs="Arial"/>
        </w:rPr>
        <w:br/>
      </w: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4"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5"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8. Electronic signatures adopted in accordance with Electronic Signatures Regulation 2002 (SI 2002 No. 318), whether digital or encrypted, by any and all the parties included in this </w:t>
      </w:r>
      <w:r>
        <w:rPr>
          <w:rFonts w:ascii="Arial" w:eastAsia="Arial" w:hAnsi="Arial" w:cs="Arial"/>
        </w:rPr>
        <w:lastRenderedPageBreak/>
        <w:t xml:space="preserve">document are intended to authenticate this document and shall have the same force and effect as manual signatures. </w:t>
      </w:r>
    </w:p>
    <w:p w14:paraId="00000016"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7"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rPr>
        <w:t xml:space="preserve">10. </w:t>
      </w:r>
      <w:r>
        <w:rPr>
          <w:rFonts w:ascii="Arial" w:eastAsia="Arial" w:hAnsi="Arial" w:cs="Arial"/>
          <w:color w:val="000000"/>
        </w:rPr>
        <w:t>Executed as a deed and delivered on the date shown at the beginning of this deed.</w:t>
      </w:r>
    </w:p>
    <w:p w14:paraId="00000018" w14:textId="77777777" w:rsidR="00351F9C" w:rsidRDefault="00351F9C">
      <w:pPr>
        <w:rPr>
          <w:rFonts w:ascii="Arial" w:eastAsia="Arial" w:hAnsi="Arial" w:cs="Arial"/>
        </w:rPr>
      </w:pPr>
    </w:p>
    <w:p w14:paraId="00000019" w14:textId="56671ACE"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EXECUTED as a Deed by </w:t>
      </w:r>
      <w:r w:rsidR="00F72D9B">
        <w:rPr>
          <w:rFonts w:ascii="Arial" w:eastAsia="Arial" w:hAnsi="Arial" w:cs="Arial"/>
          <w:color w:val="0B0C0C"/>
        </w:rPr>
        <w:t>London Chelsea</w:t>
      </w:r>
      <w:r w:rsidR="007A28BF">
        <w:rPr>
          <w:rFonts w:ascii="Arial" w:eastAsia="Arial" w:hAnsi="Arial" w:cs="Arial"/>
          <w:color w:val="0B0C0C"/>
        </w:rPr>
        <w:t xml:space="preserve"> Limited</w:t>
      </w:r>
      <w:r>
        <w:rPr>
          <w:rFonts w:ascii="Arial" w:eastAsia="Arial" w:hAnsi="Arial" w:cs="Arial"/>
          <w:color w:val="0B0C0C"/>
        </w:rPr>
        <w:t xml:space="preserve"> </w:t>
      </w:r>
      <w:r>
        <w:rPr>
          <w:rFonts w:ascii="Arial" w:eastAsia="Arial" w:hAnsi="Arial" w:cs="Arial"/>
          <w:color w:val="000000"/>
        </w:rPr>
        <w:t>acting by</w:t>
      </w:r>
      <w:r>
        <w:rPr>
          <w:rFonts w:ascii="Arial" w:eastAsia="Arial" w:hAnsi="Arial" w:cs="Arial"/>
          <w:color w:val="000000"/>
        </w:rPr>
        <w:br/>
      </w:r>
    </w:p>
    <w:p w14:paraId="0000001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t>Signature:____________________</w:t>
      </w:r>
    </w:p>
    <w:p w14:paraId="1D5E1539" w14:textId="3FEFFB5A" w:rsidR="00947431" w:rsidRPr="00947431" w:rsidRDefault="001B63A9" w:rsidP="00947431">
      <w:pPr>
        <w:pStyle w:val="NoSpacing"/>
        <w:rPr>
          <w:rFonts w:ascii="Arial" w:hAnsi="Arial" w:cs="Arial"/>
        </w:rPr>
      </w:pPr>
      <w:r w:rsidRPr="00947431">
        <w:rPr>
          <w:rFonts w:ascii="Arial" w:hAnsi="Arial" w:cs="Arial"/>
        </w:rPr>
        <w:t>Director</w:t>
      </w:r>
    </w:p>
    <w:p w14:paraId="748A82AF" w14:textId="52E58606" w:rsidR="00947431" w:rsidRPr="00947431" w:rsidRDefault="00947431" w:rsidP="00947431">
      <w:pPr>
        <w:pStyle w:val="NoSpacing"/>
        <w:rPr>
          <w:rFonts w:ascii="Arial" w:hAnsi="Arial" w:cs="Arial"/>
        </w:rPr>
      </w:pPr>
      <w:r w:rsidRPr="00947431">
        <w:rPr>
          <w:rFonts w:ascii="Arial" w:hAnsi="Arial" w:cs="Arial"/>
        </w:rPr>
        <w:t>Name</w:t>
      </w:r>
    </w:p>
    <w:p w14:paraId="7A666ACF" w14:textId="72EABC6E" w:rsidR="001B63A9"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B" w14:textId="5BB2EE22"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Witnessed in the presence of:</w:t>
      </w:r>
    </w:p>
    <w:p w14:paraId="0000001C" w14:textId="0F42A3D9" w:rsidR="00351F9C" w:rsidRDefault="00351F9C">
      <w:pPr>
        <w:pBdr>
          <w:top w:val="nil"/>
          <w:left w:val="nil"/>
          <w:bottom w:val="nil"/>
          <w:right w:val="nil"/>
          <w:between w:val="nil"/>
        </w:pBdr>
        <w:spacing w:after="270" w:line="240" w:lineRule="auto"/>
        <w:rPr>
          <w:rFonts w:ascii="Arial" w:eastAsia="Arial" w:hAnsi="Arial" w:cs="Arial"/>
          <w:color w:val="000000"/>
        </w:rPr>
      </w:pPr>
    </w:p>
    <w:p w14:paraId="0A947BF9" w14:textId="7D64C583" w:rsidR="00393449" w:rsidRDefault="00393449">
      <w:pPr>
        <w:pBdr>
          <w:top w:val="nil"/>
          <w:left w:val="nil"/>
          <w:bottom w:val="nil"/>
          <w:right w:val="nil"/>
          <w:between w:val="nil"/>
        </w:pBdr>
        <w:spacing w:after="270" w:line="240" w:lineRule="auto"/>
        <w:rPr>
          <w:rFonts w:ascii="Arial" w:eastAsia="Arial" w:hAnsi="Arial" w:cs="Arial"/>
          <w:color w:val="000000"/>
        </w:rPr>
      </w:pPr>
    </w:p>
    <w:p w14:paraId="1DFA2C6D" w14:textId="77777777" w:rsidR="00393449" w:rsidRDefault="00393449">
      <w:pPr>
        <w:pBdr>
          <w:top w:val="nil"/>
          <w:left w:val="nil"/>
          <w:bottom w:val="nil"/>
          <w:right w:val="nil"/>
          <w:between w:val="nil"/>
        </w:pBdr>
        <w:spacing w:after="270" w:line="240" w:lineRule="auto"/>
        <w:rPr>
          <w:rFonts w:ascii="Arial" w:eastAsia="Arial" w:hAnsi="Arial" w:cs="Arial"/>
          <w:color w:val="000000"/>
        </w:rPr>
      </w:pPr>
    </w:p>
    <w:p w14:paraId="0000001D"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67CE5DA0" w14:textId="3EACAB12" w:rsidR="007A28BF" w:rsidRDefault="001B63A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Signed as a Deed by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Signature:____________________</w:t>
      </w:r>
      <w:r>
        <w:rPr>
          <w:rFonts w:ascii="Arial" w:eastAsia="Arial" w:hAnsi="Arial" w:cs="Arial"/>
          <w:color w:val="000000"/>
        </w:rPr>
        <w:br/>
      </w:r>
      <w:r w:rsidR="00F72D9B">
        <w:rPr>
          <w:rFonts w:ascii="Arial" w:eastAsia="Arial" w:hAnsi="Arial" w:cs="Arial"/>
        </w:rPr>
        <w:t>Andrew Michael Thompson</w:t>
      </w:r>
    </w:p>
    <w:p w14:paraId="50580298" w14:textId="2C4B8231" w:rsidR="001B63A9" w:rsidRDefault="001B63A9">
      <w:pPr>
        <w:pBdr>
          <w:top w:val="nil"/>
          <w:left w:val="nil"/>
          <w:bottom w:val="nil"/>
          <w:right w:val="nil"/>
          <w:between w:val="nil"/>
        </w:pBdr>
        <w:spacing w:line="240" w:lineRule="auto"/>
        <w:rPr>
          <w:rFonts w:ascii="Arial" w:eastAsia="Arial" w:hAnsi="Arial" w:cs="Arial"/>
          <w:color w:val="000000"/>
        </w:rPr>
      </w:pPr>
      <w:bookmarkStart w:id="0" w:name="_GoBack"/>
      <w:bookmarkEnd w:id="0"/>
      <w:r>
        <w:rPr>
          <w:rFonts w:ascii="Arial" w:eastAsia="Arial" w:hAnsi="Arial" w:cs="Arial"/>
          <w:color w:val="000000"/>
        </w:rPr>
        <w:br/>
      </w:r>
    </w:p>
    <w:p w14:paraId="0000001E" w14:textId="21871290"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t>Witnessed in the presence of:</w:t>
      </w:r>
    </w:p>
    <w:p w14:paraId="0000001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
    <w:p w14:paraId="00000020"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1"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2"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5"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SCHEDULE - RULES</w:t>
      </w:r>
    </w:p>
    <w:p w14:paraId="00000026"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2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11 SCHEME ADMINISTRATOR</w:t>
      </w:r>
    </w:p>
    <w:p w14:paraId="0000003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20 DRAWDOWN</w:t>
      </w:r>
    </w:p>
    <w:p w14:paraId="0000003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22 REALLOCATION TO UNCONNECTED MEMBERS</w:t>
      </w:r>
    </w:p>
    <w:p w14:paraId="0000003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3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25 OVERPAYMENT OF BENEFIT</w:t>
      </w:r>
    </w:p>
    <w:p w14:paraId="0000004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29 PRESERVATION</w:t>
      </w:r>
    </w:p>
    <w:p w14:paraId="0000004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30 PENSION SHARING</w:t>
      </w:r>
    </w:p>
    <w:p w14:paraId="000000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31 BUYING-OUT BENEFITS</w:t>
      </w:r>
    </w:p>
    <w:p w14:paraId="0000004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A" w14:textId="77777777" w:rsidR="00351F9C" w:rsidRDefault="00351F9C">
      <w:pPr>
        <w:pBdr>
          <w:top w:val="nil"/>
          <w:left w:val="nil"/>
          <w:bottom w:val="nil"/>
          <w:right w:val="nil"/>
          <w:between w:val="nil"/>
        </w:pBdr>
        <w:spacing w:line="240" w:lineRule="auto"/>
        <w:rPr>
          <w:rFonts w:ascii="Arial" w:eastAsia="Arial" w:hAnsi="Arial" w:cs="Arial"/>
        </w:rPr>
      </w:pPr>
    </w:p>
    <w:p w14:paraId="0000004B" w14:textId="55DFE44B" w:rsidR="00351F9C" w:rsidRDefault="00351F9C">
      <w:pPr>
        <w:pBdr>
          <w:top w:val="nil"/>
          <w:left w:val="nil"/>
          <w:bottom w:val="nil"/>
          <w:right w:val="nil"/>
          <w:between w:val="nil"/>
        </w:pBdr>
        <w:spacing w:line="240" w:lineRule="auto"/>
        <w:rPr>
          <w:rFonts w:ascii="Arial" w:eastAsia="Arial" w:hAnsi="Arial" w:cs="Arial"/>
        </w:rPr>
      </w:pPr>
    </w:p>
    <w:p w14:paraId="0946041D" w14:textId="5E189178" w:rsidR="00393449" w:rsidRDefault="00393449">
      <w:pPr>
        <w:pBdr>
          <w:top w:val="nil"/>
          <w:left w:val="nil"/>
          <w:bottom w:val="nil"/>
          <w:right w:val="nil"/>
          <w:between w:val="nil"/>
        </w:pBdr>
        <w:spacing w:line="240" w:lineRule="auto"/>
        <w:rPr>
          <w:rFonts w:ascii="Arial" w:eastAsia="Arial" w:hAnsi="Arial" w:cs="Arial"/>
        </w:rPr>
      </w:pPr>
    </w:p>
    <w:p w14:paraId="6F9186A0" w14:textId="3CE6A6C1" w:rsidR="00393449" w:rsidRDefault="00393449">
      <w:pPr>
        <w:pBdr>
          <w:top w:val="nil"/>
          <w:left w:val="nil"/>
          <w:bottom w:val="nil"/>
          <w:right w:val="nil"/>
          <w:between w:val="nil"/>
        </w:pBdr>
        <w:spacing w:line="240" w:lineRule="auto"/>
        <w:rPr>
          <w:rFonts w:ascii="Arial" w:eastAsia="Arial" w:hAnsi="Arial" w:cs="Arial"/>
        </w:rPr>
      </w:pPr>
    </w:p>
    <w:p w14:paraId="7798130D" w14:textId="201FCADE" w:rsidR="00393449" w:rsidRDefault="00393449">
      <w:pPr>
        <w:pBdr>
          <w:top w:val="nil"/>
          <w:left w:val="nil"/>
          <w:bottom w:val="nil"/>
          <w:right w:val="nil"/>
          <w:between w:val="nil"/>
        </w:pBdr>
        <w:spacing w:line="240" w:lineRule="auto"/>
        <w:rPr>
          <w:rFonts w:ascii="Arial" w:eastAsia="Arial" w:hAnsi="Arial" w:cs="Arial"/>
        </w:rPr>
      </w:pPr>
    </w:p>
    <w:p w14:paraId="7EB664E9" w14:textId="364A3CAD" w:rsidR="00393449" w:rsidRDefault="00393449">
      <w:pPr>
        <w:pBdr>
          <w:top w:val="nil"/>
          <w:left w:val="nil"/>
          <w:bottom w:val="nil"/>
          <w:right w:val="nil"/>
          <w:between w:val="nil"/>
        </w:pBdr>
        <w:spacing w:line="240" w:lineRule="auto"/>
        <w:rPr>
          <w:rFonts w:ascii="Arial" w:eastAsia="Arial" w:hAnsi="Arial" w:cs="Arial"/>
        </w:rPr>
      </w:pPr>
    </w:p>
    <w:p w14:paraId="59068067" w14:textId="6978DB2A" w:rsidR="00393449" w:rsidRDefault="00393449">
      <w:pPr>
        <w:pBdr>
          <w:top w:val="nil"/>
          <w:left w:val="nil"/>
          <w:bottom w:val="nil"/>
          <w:right w:val="nil"/>
          <w:between w:val="nil"/>
        </w:pBdr>
        <w:spacing w:line="240" w:lineRule="auto"/>
        <w:rPr>
          <w:rFonts w:ascii="Arial" w:eastAsia="Arial" w:hAnsi="Arial" w:cs="Arial"/>
        </w:rPr>
      </w:pPr>
    </w:p>
    <w:p w14:paraId="5C7CBBBD" w14:textId="383B2790" w:rsidR="00393449" w:rsidRDefault="00393449">
      <w:pPr>
        <w:pBdr>
          <w:top w:val="nil"/>
          <w:left w:val="nil"/>
          <w:bottom w:val="nil"/>
          <w:right w:val="nil"/>
          <w:between w:val="nil"/>
        </w:pBdr>
        <w:spacing w:line="240" w:lineRule="auto"/>
        <w:rPr>
          <w:rFonts w:ascii="Arial" w:eastAsia="Arial" w:hAnsi="Arial" w:cs="Arial"/>
        </w:rPr>
      </w:pPr>
    </w:p>
    <w:p w14:paraId="50699A5A" w14:textId="7E533CC4" w:rsidR="00393449" w:rsidRDefault="00393449">
      <w:pPr>
        <w:pBdr>
          <w:top w:val="nil"/>
          <w:left w:val="nil"/>
          <w:bottom w:val="nil"/>
          <w:right w:val="nil"/>
          <w:between w:val="nil"/>
        </w:pBdr>
        <w:spacing w:line="240" w:lineRule="auto"/>
        <w:rPr>
          <w:rFonts w:ascii="Arial" w:eastAsia="Arial" w:hAnsi="Arial" w:cs="Arial"/>
        </w:rPr>
      </w:pPr>
    </w:p>
    <w:p w14:paraId="5A4F35BF" w14:textId="2BCDB4AF" w:rsidR="00393449" w:rsidRDefault="00393449">
      <w:pPr>
        <w:pBdr>
          <w:top w:val="nil"/>
          <w:left w:val="nil"/>
          <w:bottom w:val="nil"/>
          <w:right w:val="nil"/>
          <w:between w:val="nil"/>
        </w:pBdr>
        <w:spacing w:line="240" w:lineRule="auto"/>
        <w:rPr>
          <w:rFonts w:ascii="Arial" w:eastAsia="Arial" w:hAnsi="Arial" w:cs="Arial"/>
        </w:rPr>
      </w:pPr>
    </w:p>
    <w:p w14:paraId="0D995E51" w14:textId="4FC3FA81" w:rsidR="00393449" w:rsidRDefault="00393449">
      <w:pPr>
        <w:pBdr>
          <w:top w:val="nil"/>
          <w:left w:val="nil"/>
          <w:bottom w:val="nil"/>
          <w:right w:val="nil"/>
          <w:between w:val="nil"/>
        </w:pBdr>
        <w:spacing w:line="240" w:lineRule="auto"/>
        <w:rPr>
          <w:rFonts w:ascii="Arial" w:eastAsia="Arial" w:hAnsi="Arial" w:cs="Arial"/>
        </w:rPr>
      </w:pPr>
    </w:p>
    <w:p w14:paraId="2C6DFFBB" w14:textId="12F86CBF" w:rsidR="00393449" w:rsidRDefault="00393449">
      <w:pPr>
        <w:pBdr>
          <w:top w:val="nil"/>
          <w:left w:val="nil"/>
          <w:bottom w:val="nil"/>
          <w:right w:val="nil"/>
          <w:between w:val="nil"/>
        </w:pBdr>
        <w:spacing w:line="240" w:lineRule="auto"/>
        <w:rPr>
          <w:rFonts w:ascii="Arial" w:eastAsia="Arial" w:hAnsi="Arial" w:cs="Arial"/>
        </w:rPr>
      </w:pPr>
    </w:p>
    <w:p w14:paraId="5F709D9F" w14:textId="7E5BCC7A" w:rsidR="00393449" w:rsidRDefault="00393449">
      <w:pPr>
        <w:pBdr>
          <w:top w:val="nil"/>
          <w:left w:val="nil"/>
          <w:bottom w:val="nil"/>
          <w:right w:val="nil"/>
          <w:between w:val="nil"/>
        </w:pBdr>
        <w:spacing w:line="240" w:lineRule="auto"/>
        <w:rPr>
          <w:rFonts w:ascii="Arial" w:eastAsia="Arial" w:hAnsi="Arial" w:cs="Arial"/>
        </w:rPr>
      </w:pPr>
    </w:p>
    <w:p w14:paraId="22C05DDB" w14:textId="48DD6603" w:rsidR="00393449" w:rsidRDefault="00393449">
      <w:pPr>
        <w:pBdr>
          <w:top w:val="nil"/>
          <w:left w:val="nil"/>
          <w:bottom w:val="nil"/>
          <w:right w:val="nil"/>
          <w:between w:val="nil"/>
        </w:pBdr>
        <w:spacing w:line="240" w:lineRule="auto"/>
        <w:rPr>
          <w:rFonts w:ascii="Arial" w:eastAsia="Arial" w:hAnsi="Arial" w:cs="Arial"/>
        </w:rPr>
      </w:pPr>
    </w:p>
    <w:p w14:paraId="709F578E" w14:textId="2BEED3F4" w:rsidR="00393449" w:rsidRDefault="00393449">
      <w:pPr>
        <w:pBdr>
          <w:top w:val="nil"/>
          <w:left w:val="nil"/>
          <w:bottom w:val="nil"/>
          <w:right w:val="nil"/>
          <w:between w:val="nil"/>
        </w:pBdr>
        <w:spacing w:line="240" w:lineRule="auto"/>
        <w:rPr>
          <w:rFonts w:ascii="Arial" w:eastAsia="Arial" w:hAnsi="Arial" w:cs="Arial"/>
        </w:rPr>
      </w:pPr>
    </w:p>
    <w:p w14:paraId="04460ABD" w14:textId="0E16B900" w:rsidR="00393449" w:rsidRDefault="00393449">
      <w:pPr>
        <w:pBdr>
          <w:top w:val="nil"/>
          <w:left w:val="nil"/>
          <w:bottom w:val="nil"/>
          <w:right w:val="nil"/>
          <w:between w:val="nil"/>
        </w:pBdr>
        <w:spacing w:line="240" w:lineRule="auto"/>
        <w:rPr>
          <w:rFonts w:ascii="Arial" w:eastAsia="Arial" w:hAnsi="Arial" w:cs="Arial"/>
        </w:rPr>
      </w:pPr>
    </w:p>
    <w:p w14:paraId="18C3DB4B" w14:textId="2CC078C1" w:rsidR="00393449" w:rsidRDefault="00393449">
      <w:pPr>
        <w:pBdr>
          <w:top w:val="nil"/>
          <w:left w:val="nil"/>
          <w:bottom w:val="nil"/>
          <w:right w:val="nil"/>
          <w:between w:val="nil"/>
        </w:pBdr>
        <w:spacing w:line="240" w:lineRule="auto"/>
        <w:rPr>
          <w:rFonts w:ascii="Arial" w:eastAsia="Arial" w:hAnsi="Arial" w:cs="Arial"/>
        </w:rPr>
      </w:pPr>
    </w:p>
    <w:p w14:paraId="6EE559E7" w14:textId="6FB6F24B" w:rsidR="00393449" w:rsidRDefault="00393449">
      <w:pPr>
        <w:pBdr>
          <w:top w:val="nil"/>
          <w:left w:val="nil"/>
          <w:bottom w:val="nil"/>
          <w:right w:val="nil"/>
          <w:between w:val="nil"/>
        </w:pBdr>
        <w:spacing w:line="240" w:lineRule="auto"/>
        <w:rPr>
          <w:rFonts w:ascii="Arial" w:eastAsia="Arial" w:hAnsi="Arial" w:cs="Arial"/>
        </w:rPr>
      </w:pPr>
    </w:p>
    <w:p w14:paraId="587A1F5B" w14:textId="6011C67D" w:rsidR="00393449" w:rsidRDefault="00393449">
      <w:pPr>
        <w:pBdr>
          <w:top w:val="nil"/>
          <w:left w:val="nil"/>
          <w:bottom w:val="nil"/>
          <w:right w:val="nil"/>
          <w:between w:val="nil"/>
        </w:pBdr>
        <w:spacing w:line="240" w:lineRule="auto"/>
        <w:rPr>
          <w:rFonts w:ascii="Arial" w:eastAsia="Arial" w:hAnsi="Arial" w:cs="Arial"/>
        </w:rPr>
      </w:pPr>
    </w:p>
    <w:p w14:paraId="24F8A0D9" w14:textId="713F6CD6" w:rsidR="00393449" w:rsidRDefault="00393449">
      <w:pPr>
        <w:pBdr>
          <w:top w:val="nil"/>
          <w:left w:val="nil"/>
          <w:bottom w:val="nil"/>
          <w:right w:val="nil"/>
          <w:between w:val="nil"/>
        </w:pBdr>
        <w:spacing w:line="240" w:lineRule="auto"/>
        <w:rPr>
          <w:rFonts w:ascii="Arial" w:eastAsia="Arial" w:hAnsi="Arial" w:cs="Arial"/>
        </w:rPr>
      </w:pPr>
    </w:p>
    <w:p w14:paraId="293F3CF0" w14:textId="7A118BF1" w:rsidR="00393449" w:rsidRDefault="00393449">
      <w:pPr>
        <w:pBdr>
          <w:top w:val="nil"/>
          <w:left w:val="nil"/>
          <w:bottom w:val="nil"/>
          <w:right w:val="nil"/>
          <w:between w:val="nil"/>
        </w:pBdr>
        <w:spacing w:line="240" w:lineRule="auto"/>
        <w:rPr>
          <w:rFonts w:ascii="Arial" w:eastAsia="Arial" w:hAnsi="Arial" w:cs="Arial"/>
        </w:rPr>
      </w:pPr>
    </w:p>
    <w:p w14:paraId="0E3284B4" w14:textId="4319B373" w:rsidR="00393449" w:rsidRDefault="00393449">
      <w:pPr>
        <w:pBdr>
          <w:top w:val="nil"/>
          <w:left w:val="nil"/>
          <w:bottom w:val="nil"/>
          <w:right w:val="nil"/>
          <w:between w:val="nil"/>
        </w:pBdr>
        <w:spacing w:line="240" w:lineRule="auto"/>
        <w:rPr>
          <w:rFonts w:ascii="Arial" w:eastAsia="Arial" w:hAnsi="Arial" w:cs="Arial"/>
        </w:rPr>
      </w:pPr>
    </w:p>
    <w:p w14:paraId="4C06163F" w14:textId="20905611" w:rsidR="00393449" w:rsidRDefault="00393449">
      <w:pPr>
        <w:pBdr>
          <w:top w:val="nil"/>
          <w:left w:val="nil"/>
          <w:bottom w:val="nil"/>
          <w:right w:val="nil"/>
          <w:between w:val="nil"/>
        </w:pBdr>
        <w:spacing w:line="240" w:lineRule="auto"/>
        <w:rPr>
          <w:rFonts w:ascii="Arial" w:eastAsia="Arial" w:hAnsi="Arial" w:cs="Arial"/>
        </w:rPr>
      </w:pPr>
    </w:p>
    <w:p w14:paraId="5C428239" w14:textId="7E8A9973" w:rsidR="00393449" w:rsidRDefault="00393449">
      <w:pPr>
        <w:pBdr>
          <w:top w:val="nil"/>
          <w:left w:val="nil"/>
          <w:bottom w:val="nil"/>
          <w:right w:val="nil"/>
          <w:between w:val="nil"/>
        </w:pBdr>
        <w:spacing w:line="240" w:lineRule="auto"/>
        <w:rPr>
          <w:rFonts w:ascii="Arial" w:eastAsia="Arial" w:hAnsi="Arial" w:cs="Arial"/>
        </w:rPr>
      </w:pPr>
    </w:p>
    <w:p w14:paraId="262DBB54" w14:textId="43784461" w:rsidR="00393449" w:rsidRDefault="00393449">
      <w:pPr>
        <w:pBdr>
          <w:top w:val="nil"/>
          <w:left w:val="nil"/>
          <w:bottom w:val="nil"/>
          <w:right w:val="nil"/>
          <w:between w:val="nil"/>
        </w:pBdr>
        <w:spacing w:line="240" w:lineRule="auto"/>
        <w:rPr>
          <w:rFonts w:ascii="Arial" w:eastAsia="Arial" w:hAnsi="Arial" w:cs="Arial"/>
        </w:rPr>
      </w:pPr>
    </w:p>
    <w:p w14:paraId="77E42649" w14:textId="069DB1B0" w:rsidR="00393449" w:rsidRDefault="00393449">
      <w:pPr>
        <w:pBdr>
          <w:top w:val="nil"/>
          <w:left w:val="nil"/>
          <w:bottom w:val="nil"/>
          <w:right w:val="nil"/>
          <w:between w:val="nil"/>
        </w:pBdr>
        <w:spacing w:line="240" w:lineRule="auto"/>
        <w:rPr>
          <w:rFonts w:ascii="Arial" w:eastAsia="Arial" w:hAnsi="Arial" w:cs="Arial"/>
        </w:rPr>
      </w:pPr>
    </w:p>
    <w:p w14:paraId="6AB66774" w14:textId="72ABC805" w:rsidR="00393449" w:rsidRDefault="00393449">
      <w:pPr>
        <w:pBdr>
          <w:top w:val="nil"/>
          <w:left w:val="nil"/>
          <w:bottom w:val="nil"/>
          <w:right w:val="nil"/>
          <w:between w:val="nil"/>
        </w:pBdr>
        <w:spacing w:line="240" w:lineRule="auto"/>
        <w:rPr>
          <w:rFonts w:ascii="Arial" w:eastAsia="Arial" w:hAnsi="Arial" w:cs="Arial"/>
        </w:rPr>
      </w:pPr>
    </w:p>
    <w:p w14:paraId="432563D3" w14:textId="0C7360CF" w:rsidR="00393449" w:rsidRDefault="00393449">
      <w:pPr>
        <w:pBdr>
          <w:top w:val="nil"/>
          <w:left w:val="nil"/>
          <w:bottom w:val="nil"/>
          <w:right w:val="nil"/>
          <w:between w:val="nil"/>
        </w:pBdr>
        <w:spacing w:line="240" w:lineRule="auto"/>
        <w:rPr>
          <w:rFonts w:ascii="Arial" w:eastAsia="Arial" w:hAnsi="Arial" w:cs="Arial"/>
        </w:rPr>
      </w:pPr>
    </w:p>
    <w:p w14:paraId="41559FCB" w14:textId="77777777" w:rsidR="00393449" w:rsidRDefault="00393449">
      <w:pPr>
        <w:pBdr>
          <w:top w:val="nil"/>
          <w:left w:val="nil"/>
          <w:bottom w:val="nil"/>
          <w:right w:val="nil"/>
          <w:between w:val="nil"/>
        </w:pBdr>
        <w:spacing w:line="240" w:lineRule="auto"/>
        <w:rPr>
          <w:rFonts w:ascii="Arial" w:eastAsia="Arial" w:hAnsi="Arial" w:cs="Arial"/>
        </w:rPr>
      </w:pPr>
    </w:p>
    <w:p w14:paraId="0000004C" w14:textId="77777777" w:rsidR="00351F9C" w:rsidRDefault="00351F9C">
      <w:pPr>
        <w:pBdr>
          <w:top w:val="nil"/>
          <w:left w:val="nil"/>
          <w:bottom w:val="nil"/>
          <w:right w:val="nil"/>
          <w:between w:val="nil"/>
        </w:pBdr>
        <w:spacing w:line="240" w:lineRule="auto"/>
        <w:rPr>
          <w:rFonts w:ascii="Arial" w:eastAsia="Arial" w:hAnsi="Arial" w:cs="Arial"/>
          <w:color w:val="000000"/>
        </w:rPr>
      </w:pPr>
    </w:p>
    <w:p w14:paraId="0000004D"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RULES</w:t>
      </w:r>
    </w:p>
    <w:p w14:paraId="0000004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4F"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50"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5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52"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5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54"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55" w14:textId="77777777" w:rsidR="00351F9C" w:rsidRDefault="00351F9C">
      <w:pPr>
        <w:pBdr>
          <w:top w:val="nil"/>
          <w:left w:val="nil"/>
          <w:bottom w:val="nil"/>
          <w:right w:val="nil"/>
          <w:between w:val="nil"/>
        </w:pBdr>
        <w:spacing w:line="240" w:lineRule="auto"/>
        <w:ind w:left="720"/>
        <w:rPr>
          <w:rFonts w:ascii="Arial" w:eastAsia="Arial" w:hAnsi="Arial" w:cs="Arial"/>
          <w:color w:val="000000"/>
        </w:rPr>
      </w:pPr>
    </w:p>
    <w:p w14:paraId="0000005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5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5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5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5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5B"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5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5D"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5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6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6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6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3.1.5 entering into and engaging in any obligation or contract or dealing including dealing in currencies, traded options, financial futures, swaps, commodities or commodity futures;</w:t>
      </w:r>
    </w:p>
    <w:p w14:paraId="0000006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3.1.6 any bank or building society account;</w:t>
      </w:r>
    </w:p>
    <w:p w14:paraId="0000006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3.1.7 any property or right or interest of any description and in any asset whether tangible or not and whether moveable or not; and</w:t>
      </w:r>
    </w:p>
    <w:p w14:paraId="0000006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6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67"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6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69" w14:textId="77777777" w:rsidR="00351F9C" w:rsidRDefault="001B63A9">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6A" w14:textId="77777777" w:rsidR="00351F9C" w:rsidRDefault="001B63A9">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6B" w14:textId="77777777" w:rsidR="00351F9C" w:rsidRDefault="001B63A9">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6C"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6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6E"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6F" w14:textId="77777777" w:rsidR="00351F9C" w:rsidRDefault="001B63A9">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7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7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7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7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7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5 HELP FOR TRUSTEES</w:t>
      </w:r>
    </w:p>
    <w:p w14:paraId="0000007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7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7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5.1.2 employ and obtain services from any person or Participating Employer;</w:t>
      </w:r>
    </w:p>
    <w:p w14:paraId="0000007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5.1.3 obtain services from an employee of a Participating Employer, with the agreement of that Participating Employer; and</w:t>
      </w:r>
    </w:p>
    <w:p w14:paraId="0000007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5.1.4 appoint and obtain services from any investment manager, nominee, custodian, sub-custodian or other person concerned with the management or custody of assets.</w:t>
      </w:r>
    </w:p>
    <w:p w14:paraId="0000007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7C"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D"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E"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8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8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82"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8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8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8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8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8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8 LIABILITY OF TRUSTEES</w:t>
      </w:r>
    </w:p>
    <w:p w14:paraId="0000008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8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8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8C"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8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8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8.2.2 that the Trustees cannot be indemnified out of the Fund, be indemnified by each Participating Employer;</w:t>
      </w:r>
    </w:p>
    <w:p w14:paraId="0000008F"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lastRenderedPageBreak/>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0000009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9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9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3" w14:textId="77777777" w:rsidR="00351F9C" w:rsidRDefault="00351F9C">
      <w:pPr>
        <w:pBdr>
          <w:top w:val="nil"/>
          <w:left w:val="nil"/>
          <w:bottom w:val="nil"/>
          <w:right w:val="nil"/>
          <w:between w:val="nil"/>
        </w:pBdr>
        <w:spacing w:after="270" w:line="240" w:lineRule="auto"/>
        <w:ind w:left="720"/>
        <w:rPr>
          <w:rFonts w:ascii="Arial" w:eastAsia="Arial" w:hAnsi="Arial" w:cs="Arial"/>
          <w:color w:val="000000"/>
        </w:rPr>
      </w:pPr>
    </w:p>
    <w:p w14:paraId="0000009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95"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9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11 SCHEME ADMINISTRATOR</w:t>
      </w:r>
    </w:p>
    <w:p w14:paraId="0000009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11.1 The Trustees appoint </w:t>
      </w:r>
      <w:r>
        <w:rPr>
          <w:rFonts w:ascii="Arial" w:eastAsia="Arial" w:hAnsi="Arial" w:cs="Arial"/>
        </w:rPr>
        <w:t>shall appoint one or more persons</w:t>
      </w:r>
      <w:r>
        <w:rPr>
          <w:rFonts w:ascii="Arial" w:eastAsia="Arial" w:hAnsi="Arial" w:cs="Arial"/>
          <w:color w:val="000000"/>
        </w:rPr>
        <w:t> who satisfies the criteria in section 270(2) of the Act to act as the Scheme Administrator and may remove any such person from acting as the Scheme Administrator.</w:t>
      </w:r>
    </w:p>
    <w:p w14:paraId="0000009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must ensure that a person who satisfies the criteria in section 270(2) of the Act is appointed as the Scheme Administrator at all times.</w:t>
      </w:r>
    </w:p>
    <w:p w14:paraId="0000009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0000009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9B"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11.5 Rule 8 applies to any Trustee acting as the Scheme Administrator as if anything done or omitted to be done by him as the Scheme Administrator were done or omitted to be done by him as a Trustee.</w:t>
      </w:r>
    </w:p>
    <w:p w14:paraId="0000009C"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9D" w14:textId="77777777" w:rsidR="00351F9C" w:rsidRDefault="001B63A9">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9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9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A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12.1.2 the Trustees admit it as a Participating Employer by a deed in which it covenants to duly perform and observe each and every provision of the SSAS </w:t>
      </w:r>
      <w:r>
        <w:rPr>
          <w:rFonts w:ascii="Arial" w:eastAsia="Arial" w:hAnsi="Arial" w:cs="Arial"/>
          <w:color w:val="000000"/>
        </w:rPr>
        <w:lastRenderedPageBreak/>
        <w:t>which ought to be performed and observed by it as a Participating Employer; or</w:t>
      </w:r>
    </w:p>
    <w:p w14:paraId="000000A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12.1.3 it was a Participating Employer (or participated in the SSAS in a similar way, however described) under the provisions governing the SSAS immediately prior to the adoption of these Rules.</w:t>
      </w:r>
    </w:p>
    <w:p w14:paraId="000000A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A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A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A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A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A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8"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A9"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A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AC"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A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A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AF"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B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B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14.1 The Employer may admit as a Member:</w:t>
      </w:r>
    </w:p>
    <w:p w14:paraId="000000B2"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B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14.1.2 any spouse or dependant(s) connected with that employee or director; and</w:t>
      </w:r>
    </w:p>
    <w:p w14:paraId="000000B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subject to any terms and conditions as the Trustees think fit.</w:t>
      </w:r>
    </w:p>
    <w:p w14:paraId="000000B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B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B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bookmarkStart w:id="1" w:name="_gjdgxs" w:colFirst="0" w:colLast="0"/>
      <w:bookmarkEnd w:id="1"/>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8"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B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BA"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B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B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B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B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B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C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C1"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C3"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C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C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C6"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C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18 BENEFITS FOR A MEMBER</w:t>
      </w:r>
    </w:p>
    <w:p w14:paraId="000000C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C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C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CB"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C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C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C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C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D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D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D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Provided that no unauthorised payment may be paid without the prior consent of the Scheme Administrator.</w:t>
      </w:r>
    </w:p>
    <w:p w14:paraId="000000D3"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D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D5"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D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D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0D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D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19.1.4 notwithstanding Rules 19.1.1 to 19.1.3, in one or more of the ways described in Rules 18.3.1 to 18.3.4 subject to the same proviso;</w:t>
      </w:r>
    </w:p>
    <w:p w14:paraId="000000D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0D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19.1.6 to the extent that it cannot be used under Rules 19.1.1 to 19.1.3, allocate it to the General Fund.</w:t>
      </w:r>
    </w:p>
    <w:p w14:paraId="000000D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0D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0D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D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0E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0E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0E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0E3"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4"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E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20 DRAWDOWN</w:t>
      </w:r>
    </w:p>
    <w:p w14:paraId="000000E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E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0E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0E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0E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0E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21 PAYMENT OF LUMP SUM DEATH BENEFITS</w:t>
      </w:r>
    </w:p>
    <w:p w14:paraId="000000EC"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21.1 Subject to Rules 21.2 and 21.3, when the Trustees pay lump sum death benefits under this Rule they must pay such benefits to one or more of the following persons:</w:t>
      </w:r>
    </w:p>
    <w:p w14:paraId="000000E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21.1.1 the Member's or Dependant's Relatives;</w:t>
      </w:r>
    </w:p>
    <w:p w14:paraId="000000E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0EF"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0F0"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0F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0F2"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0F3"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0F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0F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0F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0F7"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0F8"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F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22 REALLOCATION TO UNCONNECTED MEMBERS</w:t>
      </w:r>
    </w:p>
    <w:p w14:paraId="000000F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22.1 When the Trustees reallocate all or part of an Individual Fund under this Rule they must reallocate all or such part of the Individual Fund in question to a new or another existing Individual Fund of one or more unconnected members as the Trustees think fit.</w:t>
      </w:r>
    </w:p>
    <w:p w14:paraId="000000FB"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0F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0F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0F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0FF"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0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01"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23.2 The Trustees are only required to obtain the consent of the individual in question to a transfer payment under this Rule if:</w:t>
      </w:r>
    </w:p>
    <w:p w14:paraId="0000010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0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23.2.2 such transfer would not be a recognised transfer; or</w:t>
      </w:r>
    </w:p>
    <w:p w14:paraId="00000104"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05"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0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07"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09"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0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0B"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0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0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25 OVERPAYMENT OF BENEFIT</w:t>
      </w:r>
    </w:p>
    <w:p w14:paraId="0000010E"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0F" w14:textId="77777777" w:rsidR="00351F9C" w:rsidRDefault="00351F9C">
      <w:pPr>
        <w:pBdr>
          <w:top w:val="nil"/>
          <w:left w:val="nil"/>
          <w:bottom w:val="nil"/>
          <w:right w:val="nil"/>
          <w:between w:val="nil"/>
        </w:pBdr>
        <w:spacing w:line="240" w:lineRule="auto"/>
        <w:jc w:val="both"/>
        <w:rPr>
          <w:rFonts w:ascii="Arial" w:eastAsia="Arial" w:hAnsi="Arial" w:cs="Arial"/>
          <w:color w:val="000000"/>
        </w:rPr>
      </w:pPr>
    </w:p>
    <w:p w14:paraId="00000110"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1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13"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1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1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27 INALIENABILITY</w:t>
      </w:r>
    </w:p>
    <w:p w14:paraId="00000116"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lastRenderedPageBreak/>
        <w:t>27.1 A Benefit can only be assigned, commuted, surrendered or forfeited in accordance with sections 91 to 95 of the Pensions Act 1995.</w:t>
      </w:r>
    </w:p>
    <w:p w14:paraId="0000011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1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19"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1A" w14:textId="77777777" w:rsidR="00351F9C" w:rsidRDefault="001B63A9">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1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1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1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28.1 to create or augment any Individual Fund or otherwise provide new or increased Benefits for any person;</w:t>
      </w:r>
    </w:p>
    <w:p w14:paraId="0000011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1F"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2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29 PRESERVATION</w:t>
      </w:r>
    </w:p>
    <w:p w14:paraId="00000121"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2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2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2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25"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26"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31 BUYING-OUT BENEFITS</w:t>
      </w:r>
    </w:p>
    <w:p w14:paraId="00000128"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lastRenderedPageBreak/>
        <w:t>31.1 The Trustees may at any time:</w:t>
      </w:r>
    </w:p>
    <w:p w14:paraId="0000012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2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2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2C" w14:textId="77777777" w:rsidR="00351F9C" w:rsidRDefault="00351F9C">
      <w:pPr>
        <w:pBdr>
          <w:top w:val="nil"/>
          <w:left w:val="nil"/>
          <w:bottom w:val="nil"/>
          <w:right w:val="nil"/>
          <w:between w:val="nil"/>
        </w:pBdr>
        <w:spacing w:line="240" w:lineRule="auto"/>
        <w:ind w:firstLine="720"/>
        <w:rPr>
          <w:rFonts w:ascii="Arial" w:eastAsia="Arial" w:hAnsi="Arial" w:cs="Arial"/>
          <w:color w:val="000000"/>
        </w:rPr>
      </w:pPr>
    </w:p>
    <w:p w14:paraId="0000012D"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2F"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3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3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3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3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3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35"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3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3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3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3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3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3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3C"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 xml:space="preserve">32.4.1 purchase a policy from or enter into a contract with an insurance company in the name of the Member or Dependant to whom the Individual </w:t>
      </w:r>
      <w:r>
        <w:rPr>
          <w:rFonts w:ascii="Arial" w:eastAsia="Arial" w:hAnsi="Arial" w:cs="Arial"/>
          <w:color w:val="000000"/>
        </w:rPr>
        <w:lastRenderedPageBreak/>
        <w:t>Fund in question relates and in connection with the provision of pension, lump sum or any other similar benefits on any terms;</w:t>
      </w:r>
    </w:p>
    <w:p w14:paraId="0000013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3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3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4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4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4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43" w14:textId="77777777" w:rsidR="00351F9C" w:rsidRDefault="001B63A9">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45"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4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4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49"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4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4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4C"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4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4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4F"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drawdown pension; and</w:t>
      </w:r>
      <w:r>
        <w:rPr>
          <w:rFonts w:ascii="Arial" w:eastAsia="Arial" w:hAnsi="Arial" w:cs="Arial"/>
          <w:color w:val="000000"/>
        </w:rPr>
        <w:br/>
        <w:t>(b) in the case of a Dependant, dependants' drawdown pension.</w:t>
      </w:r>
    </w:p>
    <w:p w14:paraId="0000015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"Drawdown Fund" means any part of an Individual Fund which the Trustees have designated as being available for the payment of Drawdown under Rule 20.</w:t>
      </w:r>
    </w:p>
    <w:p w14:paraId="0000015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"Enhanced Protection" means the protection given in relation to the lifetime allowance where paragraph 12 of schedule 36 of the Act applies in the case of an individual.</w:t>
      </w:r>
    </w:p>
    <w:p w14:paraId="0000015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5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"Flexible Drawdown" means drawdown pension where the Member meets the flexible drawdown conditions for the purposes of section 165 of the Act.</w:t>
      </w:r>
    </w:p>
    <w:p w14:paraId="0000015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5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5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5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5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5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5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5B"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5C" w14:textId="77777777" w:rsidR="00351F9C" w:rsidRDefault="001B63A9">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5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5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6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"Principal Employer" means the employer stated in the Trust Deed to be the first principal employer of the SSAS or any other employer subsequently substituted for such principal employer under Rule 12.2.</w:t>
      </w:r>
    </w:p>
    <w:p w14:paraId="0000016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"Relative" in relation to an individual means:</w:t>
      </w:r>
    </w:p>
    <w:p w14:paraId="00000162"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lastRenderedPageBreak/>
        <w:t>(a) a person who was immediately before the death of such individual a spouse of such individual and who is of the opposite sex or the same sex as the individual or a civil partner of such individual for the purposes of the Civil Partnership Act 2004;</w:t>
      </w:r>
    </w:p>
    <w:p w14:paraId="00000163"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64"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(c) an ancestor or a descendant (including a person who was adopted by and an unborn child of) of a person described in paragraph (a) of this definition;</w:t>
      </w:r>
    </w:p>
    <w:p w14:paraId="00000165"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66"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6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6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6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6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6B"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6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6D"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6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6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7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7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7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73" w14:textId="77777777" w:rsidR="00351F9C" w:rsidRDefault="00351F9C">
      <w:pPr>
        <w:rPr>
          <w:rFonts w:ascii="Arial" w:eastAsia="Arial" w:hAnsi="Arial" w:cs="Arial"/>
        </w:rPr>
      </w:pPr>
    </w:p>
    <w:sectPr w:rsidR="00351F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0C69"/>
    <w:multiLevelType w:val="multilevel"/>
    <w:tmpl w:val="B2E6D5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9C"/>
    <w:rsid w:val="001B63A9"/>
    <w:rsid w:val="00351F9C"/>
    <w:rsid w:val="00393449"/>
    <w:rsid w:val="004419B6"/>
    <w:rsid w:val="00522BB5"/>
    <w:rsid w:val="00760C6E"/>
    <w:rsid w:val="007A28BF"/>
    <w:rsid w:val="00947431"/>
    <w:rsid w:val="00DD3A28"/>
    <w:rsid w:val="00E92D54"/>
    <w:rsid w:val="00F72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953"/>
  <w15:docId w15:val="{258CD3AE-D8A0-43C6-BBE7-CF2F785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47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5802</Words>
  <Characters>33078</Characters>
  <Application>Microsoft Office Word</Application>
  <DocSecurity>0</DocSecurity>
  <Lines>275</Lines>
  <Paragraphs>77</Paragraphs>
  <ScaleCrop>false</ScaleCrop>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14</cp:revision>
  <dcterms:created xsi:type="dcterms:W3CDTF">2019-07-24T08:14:00Z</dcterms:created>
  <dcterms:modified xsi:type="dcterms:W3CDTF">2020-03-04T10:58:00Z</dcterms:modified>
</cp:coreProperties>
</file>