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Undertaking to a loan agreement dated ……………</w:t>
      </w:r>
      <w:r w:rsidR="00746F79">
        <w:rPr>
          <w:rStyle w:val="Strong"/>
          <w:sz w:val="24"/>
        </w:rPr>
        <w:t>………………..</w:t>
      </w:r>
      <w:r>
        <w:rPr>
          <w:rStyle w:val="Strong"/>
          <w:sz w:val="24"/>
        </w:rPr>
        <w:t>.</w:t>
      </w:r>
      <w:r w:rsidR="00746F79">
        <w:rPr>
          <w:rStyle w:val="Strong"/>
          <w:sz w:val="24"/>
        </w:rPr>
        <w:t xml:space="preserve"> 2017</w:t>
      </w:r>
    </w:p>
    <w:p w:rsidR="00A2328F" w:rsidRDefault="00A2328F" w:rsidP="00A2328F">
      <w:pPr>
        <w:pStyle w:val="NoSpacing"/>
        <w:spacing w:line="360" w:lineRule="auto"/>
      </w:pPr>
    </w:p>
    <w:p w:rsidR="00A2328F" w:rsidRPr="00CD22BC" w:rsidRDefault="00A2328F" w:rsidP="00746F79">
      <w:pPr>
        <w:pStyle w:val="NoSpacing"/>
        <w:spacing w:line="360" w:lineRule="auto"/>
        <w:rPr>
          <w:b/>
        </w:rPr>
      </w:pPr>
      <w:r w:rsidRPr="00CD22BC">
        <w:rPr>
          <w:rStyle w:val="Strong"/>
          <w:b w:val="0"/>
          <w:sz w:val="24"/>
        </w:rPr>
        <w:t>Between</w:t>
      </w:r>
      <w:proofErr w:type="gramStart"/>
      <w:r w:rsidRPr="00CD22BC">
        <w:rPr>
          <w:rStyle w:val="Strong"/>
          <w:b w:val="0"/>
          <w:sz w:val="24"/>
        </w:rPr>
        <w:t>:</w:t>
      </w:r>
      <w:proofErr w:type="gramEnd"/>
      <w:r>
        <w:rPr>
          <w:b/>
          <w:bCs/>
          <w:sz w:val="24"/>
        </w:rPr>
        <w:br/>
      </w:r>
      <w:r w:rsidR="00CD22BC" w:rsidRPr="00746F79">
        <w:rPr>
          <w:rStyle w:val="Strong"/>
          <w:sz w:val="24"/>
        </w:rPr>
        <w:t xml:space="preserve">Lucy Bee Ltd </w:t>
      </w:r>
      <w:r>
        <w:rPr>
          <w:rStyle w:val="Strong"/>
          <w:sz w:val="24"/>
        </w:rPr>
        <w:t>(</w:t>
      </w:r>
      <w:r w:rsidR="00746F79" w:rsidRPr="00746F79">
        <w:rPr>
          <w:rStyle w:val="Strong"/>
          <w:sz w:val="24"/>
        </w:rPr>
        <w:t>07949199</w:t>
      </w:r>
      <w:r w:rsidRPr="00662735">
        <w:rPr>
          <w:rStyle w:val="Strong"/>
          <w:sz w:val="24"/>
        </w:rPr>
        <w:t>)</w:t>
      </w:r>
      <w:r>
        <w:rPr>
          <w:rStyle w:val="Strong"/>
          <w:sz w:val="24"/>
        </w:rPr>
        <w:t xml:space="preserve"> </w:t>
      </w:r>
      <w:r>
        <w:rPr>
          <w:sz w:val="24"/>
        </w:rPr>
        <w:t xml:space="preserve">a company incorporated under the laws of the England and Wales, whose registered office is at </w:t>
      </w:r>
      <w:proofErr w:type="spellStart"/>
      <w:r w:rsidR="00746F79">
        <w:rPr>
          <w:sz w:val="24"/>
        </w:rPr>
        <w:t>Amwell</w:t>
      </w:r>
      <w:proofErr w:type="spellEnd"/>
      <w:r w:rsidR="00746F79">
        <w:rPr>
          <w:sz w:val="24"/>
        </w:rPr>
        <w:t xml:space="preserve"> House, 19 </w:t>
      </w:r>
      <w:proofErr w:type="spellStart"/>
      <w:r w:rsidR="00746F79">
        <w:rPr>
          <w:sz w:val="24"/>
        </w:rPr>
        <w:t>Amwell</w:t>
      </w:r>
      <w:proofErr w:type="spellEnd"/>
      <w:r w:rsidR="00746F79">
        <w:rPr>
          <w:sz w:val="24"/>
        </w:rPr>
        <w:t xml:space="preserve"> Street, </w:t>
      </w:r>
      <w:proofErr w:type="spellStart"/>
      <w:r w:rsidR="00746F79">
        <w:rPr>
          <w:sz w:val="24"/>
        </w:rPr>
        <w:t>Hoddesdon</w:t>
      </w:r>
      <w:proofErr w:type="spellEnd"/>
      <w:r w:rsidR="00746F79">
        <w:rPr>
          <w:sz w:val="24"/>
        </w:rPr>
        <w:t xml:space="preserve">, </w:t>
      </w:r>
      <w:r w:rsidR="00746F79" w:rsidRPr="00746F79">
        <w:rPr>
          <w:sz w:val="24"/>
        </w:rPr>
        <w:t>EN11 8TS</w:t>
      </w:r>
      <w:r>
        <w:rPr>
          <w:sz w:val="24"/>
        </w:rPr>
        <w:t xml:space="preserve"> </w:t>
      </w:r>
      <w:r>
        <w:rPr>
          <w:rStyle w:val="Strong"/>
          <w:sz w:val="24"/>
        </w:rPr>
        <w:t>(the “Company”)</w:t>
      </w:r>
    </w:p>
    <w:p w:rsidR="00A2328F" w:rsidRDefault="00A2328F" w:rsidP="00A2328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</w:t>
      </w:r>
      <w:proofErr w:type="gramStart"/>
      <w:r>
        <w:rPr>
          <w:sz w:val="24"/>
          <w:lang w:eastAsia="en-GB"/>
        </w:rPr>
        <w:t>and</w:t>
      </w:r>
      <w:proofErr w:type="gramEnd"/>
      <w:r>
        <w:rPr>
          <w:sz w:val="24"/>
          <w:lang w:eastAsia="en-GB"/>
        </w:rPr>
        <w:t>-</w:t>
      </w:r>
    </w:p>
    <w:p w:rsidR="00662735" w:rsidRDefault="00662735" w:rsidP="00A2328F">
      <w:pPr>
        <w:pStyle w:val="NoSpacing"/>
        <w:spacing w:line="360" w:lineRule="auto"/>
        <w:rPr>
          <w:sz w:val="24"/>
          <w:lang w:eastAsia="en-GB"/>
        </w:rPr>
      </w:pPr>
    </w:p>
    <w:p w:rsidR="00A2328F" w:rsidRDefault="00CD22BC" w:rsidP="00A2328F">
      <w:pPr>
        <w:pStyle w:val="NoSpacing"/>
        <w:spacing w:line="360" w:lineRule="auto"/>
      </w:pPr>
      <w:r w:rsidRPr="00746F79">
        <w:rPr>
          <w:b/>
          <w:sz w:val="24"/>
        </w:rPr>
        <w:t>Philip John</w:t>
      </w:r>
      <w:r>
        <w:rPr>
          <w:b/>
          <w:sz w:val="24"/>
        </w:rPr>
        <w:t xml:space="preserve"> </w:t>
      </w:r>
      <w:r w:rsidRPr="00746F79">
        <w:rPr>
          <w:b/>
          <w:sz w:val="24"/>
        </w:rPr>
        <w:t>Buckingham</w:t>
      </w:r>
      <w:r>
        <w:rPr>
          <w:b/>
          <w:sz w:val="24"/>
        </w:rPr>
        <w:t xml:space="preserve"> </w:t>
      </w:r>
      <w:r>
        <w:rPr>
          <w:sz w:val="24"/>
        </w:rPr>
        <w:t>a</w:t>
      </w:r>
      <w:r w:rsidRPr="00746F79">
        <w:rPr>
          <w:sz w:val="24"/>
        </w:rPr>
        <w:t>nd</w:t>
      </w:r>
      <w:r>
        <w:rPr>
          <w:b/>
          <w:sz w:val="24"/>
        </w:rPr>
        <w:t xml:space="preserve"> Natalie </w:t>
      </w:r>
      <w:r w:rsidRPr="00746F79">
        <w:rPr>
          <w:b/>
          <w:sz w:val="24"/>
        </w:rPr>
        <w:t>Buckingham</w:t>
      </w:r>
      <w:r>
        <w:rPr>
          <w:b/>
          <w:sz w:val="24"/>
        </w:rPr>
        <w:t xml:space="preserve"> </w:t>
      </w:r>
      <w:r w:rsidR="00A2328F">
        <w:rPr>
          <w:sz w:val="24"/>
        </w:rPr>
        <w:t xml:space="preserve">of </w:t>
      </w:r>
      <w:r w:rsidR="00746F79" w:rsidRPr="00746F79">
        <w:rPr>
          <w:sz w:val="24"/>
        </w:rPr>
        <w:t xml:space="preserve">the Moat House, </w:t>
      </w:r>
      <w:proofErr w:type="spellStart"/>
      <w:r w:rsidR="00746F79" w:rsidRPr="00746F79">
        <w:rPr>
          <w:sz w:val="24"/>
        </w:rPr>
        <w:t>H</w:t>
      </w:r>
      <w:r w:rsidR="00746F79">
        <w:rPr>
          <w:sz w:val="24"/>
        </w:rPr>
        <w:t>ertfordingbury</w:t>
      </w:r>
      <w:proofErr w:type="spellEnd"/>
      <w:r w:rsidR="00746F79">
        <w:rPr>
          <w:sz w:val="24"/>
        </w:rPr>
        <w:t>, Hertford,</w:t>
      </w:r>
      <w:r w:rsidR="00746F79" w:rsidRPr="00746F79">
        <w:rPr>
          <w:sz w:val="24"/>
        </w:rPr>
        <w:t xml:space="preserve"> SG14 2LB</w:t>
      </w:r>
      <w:r w:rsidR="00A2328F">
        <w:rPr>
          <w:sz w:val="24"/>
        </w:rPr>
        <w:t xml:space="preserve"> as Trustees of the </w:t>
      </w:r>
      <w:r w:rsidR="00746F79" w:rsidRPr="00746F79">
        <w:rPr>
          <w:sz w:val="24"/>
        </w:rPr>
        <w:t xml:space="preserve">Lucy Bee SSAS </w:t>
      </w:r>
      <w:r w:rsidR="00A2328F" w:rsidRPr="00662735">
        <w:rPr>
          <w:b/>
          <w:sz w:val="24"/>
        </w:rPr>
        <w:t>(the “Trustees”)</w:t>
      </w:r>
    </w:p>
    <w:p w:rsidR="00A2328F" w:rsidRDefault="00A2328F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The Trustees of the </w:t>
      </w:r>
      <w:r w:rsidR="00746F79" w:rsidRPr="00746F79">
        <w:rPr>
          <w:rFonts w:cs="Calibri"/>
          <w:sz w:val="24"/>
          <w:szCs w:val="23"/>
          <w:lang w:eastAsia="en-GB"/>
        </w:rPr>
        <w:t>Lucy Bee SSAS</w:t>
      </w:r>
      <w:r w:rsidR="00746F79">
        <w:rPr>
          <w:rFonts w:cs="Calibri"/>
          <w:sz w:val="24"/>
          <w:szCs w:val="23"/>
          <w:lang w:eastAsia="en-GB"/>
        </w:rPr>
        <w:t xml:space="preserve"> have</w:t>
      </w:r>
      <w:r>
        <w:rPr>
          <w:rFonts w:cs="Calibri"/>
          <w:sz w:val="24"/>
          <w:szCs w:val="23"/>
          <w:lang w:eastAsia="en-GB"/>
        </w:rPr>
        <w:t xml:space="preserve"> registered a legal charge dated </w:t>
      </w:r>
      <w:r w:rsidR="00746F79">
        <w:rPr>
          <w:rFonts w:cs="Calibri"/>
          <w:sz w:val="24"/>
          <w:szCs w:val="23"/>
          <w:shd w:val="clear" w:color="auto" w:fill="FFFFFF"/>
        </w:rPr>
        <w:t>13 February 2015</w:t>
      </w:r>
      <w:r>
        <w:rPr>
          <w:rFonts w:cs="Calibri"/>
          <w:sz w:val="24"/>
          <w:szCs w:val="23"/>
          <w:shd w:val="clear" w:color="auto" w:fill="FFFFFF"/>
        </w:rPr>
        <w:t xml:space="preserve"> against the </w:t>
      </w:r>
      <w:r>
        <w:rPr>
          <w:rFonts w:cs="Calibri"/>
          <w:color w:val="00144D"/>
          <w:sz w:val="24"/>
          <w:szCs w:val="23"/>
          <w:shd w:val="clear" w:color="auto" w:fill="FFFFFF"/>
        </w:rPr>
        <w:t>“</w:t>
      </w:r>
      <w:r>
        <w:rPr>
          <w:rFonts w:cs="Calibri"/>
          <w:sz w:val="24"/>
          <w:szCs w:val="23"/>
        </w:rPr>
        <w:t xml:space="preserve">Charged Assets” which means </w:t>
      </w:r>
      <w:r w:rsidR="00746F79" w:rsidRPr="00746F79">
        <w:rPr>
          <w:rFonts w:cs="Calibri"/>
          <w:sz w:val="24"/>
          <w:szCs w:val="23"/>
        </w:rPr>
        <w:t>the whole of the under</w:t>
      </w:r>
      <w:r w:rsidR="00CD22BC">
        <w:rPr>
          <w:rFonts w:cs="Calibri"/>
          <w:sz w:val="24"/>
          <w:szCs w:val="23"/>
        </w:rPr>
        <w:t xml:space="preserve">taking and assets of the </w:t>
      </w:r>
      <w:proofErr w:type="spellStart"/>
      <w:r w:rsidR="00CD22BC">
        <w:rPr>
          <w:rFonts w:cs="Calibri"/>
          <w:sz w:val="24"/>
          <w:szCs w:val="23"/>
        </w:rPr>
        <w:t>Chargee</w:t>
      </w:r>
      <w:proofErr w:type="spellEnd"/>
      <w:r w:rsidR="00CD22BC">
        <w:rPr>
          <w:rFonts w:cs="Calibri"/>
          <w:sz w:val="24"/>
          <w:szCs w:val="23"/>
        </w:rPr>
        <w:t>.</w:t>
      </w:r>
      <w:bookmarkStart w:id="0" w:name="_GoBack"/>
      <w:bookmarkEnd w:id="0"/>
      <w:r>
        <w:rPr>
          <w:rFonts w:cs="Calibri"/>
          <w:sz w:val="24"/>
          <w:szCs w:val="23"/>
        </w:rPr>
        <w:br/>
      </w:r>
      <w:r>
        <w:rPr>
          <w:sz w:val="24"/>
          <w:lang w:eastAsia="en-GB"/>
        </w:rPr>
        <w:br/>
        <w:t xml:space="preserve">The </w:t>
      </w:r>
      <w:r w:rsidRPr="00A30FF6">
        <w:rPr>
          <w:sz w:val="24"/>
          <w:lang w:eastAsia="en-GB"/>
        </w:rPr>
        <w:t>Directors</w:t>
      </w:r>
      <w:r w:rsidR="00A30FF6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of</w:t>
      </w:r>
      <w:r>
        <w:rPr>
          <w:b/>
          <w:sz w:val="24"/>
          <w:lang w:eastAsia="en-GB"/>
        </w:rPr>
        <w:t xml:space="preserve"> </w:t>
      </w:r>
      <w:r w:rsidR="00CD22BC" w:rsidRPr="00CD22BC">
        <w:rPr>
          <w:rStyle w:val="Strong"/>
          <w:sz w:val="24"/>
        </w:rPr>
        <w:t xml:space="preserve">Lucy Bee Ltd </w:t>
      </w:r>
      <w:r w:rsidR="00CD22BC">
        <w:rPr>
          <w:rStyle w:val="Strong"/>
          <w:sz w:val="24"/>
        </w:rPr>
        <w:t>undertake</w:t>
      </w:r>
      <w:r>
        <w:rPr>
          <w:rStyle w:val="Strong"/>
          <w:sz w:val="24"/>
        </w:rPr>
        <w:t xml:space="preserve"> that:</w:t>
      </w:r>
      <w:r>
        <w:rPr>
          <w:b/>
          <w:bCs/>
          <w:sz w:val="24"/>
        </w:rPr>
        <w:br/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</w:rPr>
        <w:t xml:space="preserve">As a consequence of the </w:t>
      </w:r>
      <w:r w:rsidRPr="00A30FF6">
        <w:rPr>
          <w:rFonts w:cs="Calibri"/>
          <w:sz w:val="24"/>
          <w:szCs w:val="23"/>
        </w:rPr>
        <w:t>Company</w:t>
      </w:r>
      <w:r>
        <w:rPr>
          <w:rFonts w:cs="Calibri"/>
          <w:sz w:val="24"/>
          <w:szCs w:val="23"/>
        </w:rPr>
        <w:t>’s undertakings to the Trustees and so as not to diminish any and all existing or futu</w:t>
      </w:r>
      <w:r w:rsidR="00662735">
        <w:rPr>
          <w:rFonts w:cs="Calibri"/>
          <w:sz w:val="24"/>
          <w:szCs w:val="23"/>
        </w:rPr>
        <w:t>re legal charges and debentures</w:t>
      </w:r>
      <w:r>
        <w:rPr>
          <w:rFonts w:cs="Calibri"/>
          <w:sz w:val="24"/>
          <w:szCs w:val="23"/>
        </w:rPr>
        <w:t xml:space="preserve">, the </w:t>
      </w:r>
      <w:r w:rsidRPr="00A30FF6">
        <w:rPr>
          <w:rFonts w:cs="Calibri"/>
          <w:sz w:val="24"/>
          <w:szCs w:val="23"/>
        </w:rPr>
        <w:t>Company</w:t>
      </w:r>
      <w:r>
        <w:rPr>
          <w:rFonts w:cs="Calibri"/>
          <w:sz w:val="24"/>
          <w:szCs w:val="23"/>
        </w:rPr>
        <w:t xml:space="preserve"> unde</w:t>
      </w:r>
      <w:r w:rsidR="00662735">
        <w:rPr>
          <w:rFonts w:cs="Calibri"/>
          <w:sz w:val="24"/>
          <w:szCs w:val="23"/>
        </w:rPr>
        <w:t>rtakes to the Trustees to treat</w:t>
      </w:r>
      <w:r>
        <w:rPr>
          <w:rFonts w:cs="Calibri"/>
          <w:sz w:val="24"/>
          <w:szCs w:val="23"/>
        </w:rPr>
        <w:t xml:space="preserve"> any new legal charges and debentures made in accordance with Companies Act 2006 (P25.C2 S882) to hold those </w:t>
      </w:r>
      <w:r>
        <w:rPr>
          <w:rFonts w:cs="Calibri"/>
          <w:sz w:val="24"/>
          <w:szCs w:val="23"/>
          <w:lang w:eastAsia="en-GB"/>
        </w:rPr>
        <w:t xml:space="preserve">series issued as </w:t>
      </w:r>
      <w:proofErr w:type="spellStart"/>
      <w:r>
        <w:rPr>
          <w:rFonts w:cs="Calibri"/>
          <w:sz w:val="24"/>
          <w:szCs w:val="23"/>
          <w:lang w:eastAsia="en-GB"/>
        </w:rPr>
        <w:t>pari</w:t>
      </w:r>
      <w:proofErr w:type="spellEnd"/>
      <w:r>
        <w:rPr>
          <w:rFonts w:cs="Calibri"/>
          <w:sz w:val="24"/>
          <w:szCs w:val="23"/>
          <w:lang w:eastAsia="en-GB"/>
        </w:rPr>
        <w:t xml:space="preserve"> </w:t>
      </w:r>
      <w:proofErr w:type="spellStart"/>
      <w:r>
        <w:rPr>
          <w:rFonts w:cs="Calibri"/>
          <w:sz w:val="24"/>
          <w:szCs w:val="23"/>
          <w:lang w:eastAsia="en-GB"/>
        </w:rPr>
        <w:t>passu</w:t>
      </w:r>
      <w:proofErr w:type="spellEnd"/>
      <w:r>
        <w:rPr>
          <w:rFonts w:cs="Calibri"/>
          <w:sz w:val="24"/>
          <w:szCs w:val="23"/>
          <w:lang w:eastAsia="en-GB"/>
        </w:rPr>
        <w:t xml:space="preserve"> with any existing charge.</w:t>
      </w:r>
      <w:r>
        <w:rPr>
          <w:rFonts w:cs="Calibri"/>
          <w:sz w:val="24"/>
          <w:szCs w:val="23"/>
          <w:lang w:eastAsia="en-GB"/>
        </w:rPr>
        <w:br/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Pursuant to </w:t>
      </w:r>
      <w:r>
        <w:rPr>
          <w:rFonts w:cs="Calibri"/>
          <w:sz w:val="24"/>
          <w:szCs w:val="23"/>
        </w:rPr>
        <w:t>Companies Act 2006 (P25.C2 S882 (4) a</w:t>
      </w:r>
      <w:r>
        <w:rPr>
          <w:rFonts w:cs="Calibri"/>
          <w:sz w:val="24"/>
          <w:szCs w:val="23"/>
          <w:lang w:eastAsia="en-GB"/>
        </w:rPr>
        <w:t xml:space="preserve">ny failure to deliver the charge to the registrar does not affect the validity of any of those debentures issued after </w:t>
      </w:r>
      <w:r w:rsidR="00A30FF6" w:rsidRPr="00A30FF6">
        <w:rPr>
          <w:rFonts w:cs="Calibri"/>
          <w:sz w:val="24"/>
          <w:szCs w:val="23"/>
          <w:lang w:eastAsia="en-GB"/>
        </w:rPr>
        <w:t>13 February 2015</w:t>
      </w:r>
      <w:r w:rsidRPr="00A30FF6">
        <w:rPr>
          <w:rFonts w:cs="Calibri"/>
          <w:sz w:val="24"/>
          <w:szCs w:val="23"/>
          <w:lang w:eastAsia="en-GB"/>
        </w:rPr>
        <w:t>.</w:t>
      </w:r>
      <w:r>
        <w:rPr>
          <w:sz w:val="24"/>
        </w:rPr>
        <w:t xml:space="preserve"> </w:t>
      </w:r>
    </w:p>
    <w:p w:rsidR="00A2328F" w:rsidRDefault="00A2328F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A2328F" w:rsidRDefault="00A2328F" w:rsidP="00A2328F">
      <w:pPr>
        <w:shd w:val="clear" w:color="auto" w:fill="FFFFFF"/>
        <w:spacing w:after="120" w:line="270" w:lineRule="atLeast"/>
      </w:pPr>
      <w:r>
        <w:rPr>
          <w:rFonts w:ascii="Calibri" w:hAnsi="Calibri"/>
          <w:sz w:val="24"/>
        </w:rPr>
        <w:t>Director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proofErr w:type="spellStart"/>
      <w:r>
        <w:rPr>
          <w:rFonts w:ascii="Calibri" w:hAnsi="Calibri"/>
          <w:sz w:val="24"/>
        </w:rPr>
        <w:t>Director</w:t>
      </w:r>
      <w:proofErr w:type="spellEnd"/>
      <w:r>
        <w:rPr>
          <w:rFonts w:ascii="Calibri" w:hAnsi="Calibri"/>
          <w:sz w:val="24"/>
        </w:rPr>
        <w:br/>
      </w:r>
      <w:r w:rsidR="00A30FF6" w:rsidRPr="00A30FF6">
        <w:rPr>
          <w:rStyle w:val="Strong"/>
          <w:rFonts w:ascii="Calibri" w:hAnsi="Calibri"/>
          <w:sz w:val="24"/>
        </w:rPr>
        <w:t>LUCY BEE LTD</w:t>
      </w:r>
      <w:r>
        <w:rPr>
          <w:rStyle w:val="Strong"/>
          <w:rFonts w:ascii="Calibri" w:hAnsi="Calibri"/>
          <w:sz w:val="24"/>
        </w:rPr>
        <w:tab/>
      </w:r>
      <w:r>
        <w:rPr>
          <w:rStyle w:val="Strong"/>
          <w:rFonts w:ascii="Calibri" w:hAnsi="Calibri"/>
          <w:sz w:val="24"/>
        </w:rPr>
        <w:tab/>
      </w:r>
      <w:r w:rsidR="00A30FF6">
        <w:rPr>
          <w:rStyle w:val="Strong"/>
          <w:rFonts w:ascii="Calibri" w:hAnsi="Calibri"/>
          <w:sz w:val="24"/>
        </w:rPr>
        <w:tab/>
      </w:r>
      <w:r w:rsidR="00A30FF6">
        <w:rPr>
          <w:rStyle w:val="Strong"/>
          <w:rFonts w:ascii="Calibri" w:hAnsi="Calibri"/>
          <w:sz w:val="24"/>
        </w:rPr>
        <w:tab/>
      </w:r>
      <w:r w:rsidR="00A30FF6">
        <w:rPr>
          <w:rStyle w:val="Strong"/>
          <w:rFonts w:ascii="Calibri" w:hAnsi="Calibri"/>
          <w:sz w:val="24"/>
        </w:rPr>
        <w:tab/>
      </w:r>
      <w:r w:rsidR="00A30FF6" w:rsidRPr="00A30FF6">
        <w:rPr>
          <w:rStyle w:val="Strong"/>
          <w:rFonts w:ascii="Calibri" w:hAnsi="Calibri"/>
          <w:sz w:val="24"/>
        </w:rPr>
        <w:t>LUCY BEE LTD</w:t>
      </w:r>
    </w:p>
    <w:p w:rsidR="00A2328F" w:rsidRDefault="00A2328F" w:rsidP="00A2328F">
      <w:pPr>
        <w:jc w:val="left"/>
      </w:pPr>
    </w:p>
    <w:p w:rsidR="00A2328F" w:rsidRDefault="00A2328F" w:rsidP="00A2328F">
      <w:pPr>
        <w:jc w:val="left"/>
      </w:pPr>
    </w:p>
    <w:p w:rsidR="00A2328F" w:rsidRDefault="00A30FF6" w:rsidP="00A2328F">
      <w:pPr>
        <w:jc w:val="left"/>
      </w:pPr>
      <w:r w:rsidRPr="00A30FF6">
        <w:rPr>
          <w:rStyle w:val="Strong"/>
          <w:rFonts w:ascii="Calibri" w:hAnsi="Calibri"/>
          <w:b w:val="0"/>
          <w:sz w:val="24"/>
        </w:rPr>
        <w:t>PHILIP JOHN BUCKINGHAM</w:t>
      </w:r>
      <w:r w:rsidR="00A2328F" w:rsidRPr="00A30FF6">
        <w:rPr>
          <w:rStyle w:val="Strong"/>
          <w:rFonts w:ascii="Calibri" w:hAnsi="Calibri"/>
          <w:b w:val="0"/>
          <w:sz w:val="24"/>
        </w:rPr>
        <w:tab/>
      </w:r>
      <w:r w:rsidR="00A2328F" w:rsidRPr="00A30FF6">
        <w:rPr>
          <w:rStyle w:val="Strong"/>
          <w:rFonts w:ascii="Calibri" w:hAnsi="Calibri"/>
          <w:b w:val="0"/>
          <w:sz w:val="24"/>
        </w:rPr>
        <w:tab/>
      </w:r>
      <w:r w:rsidR="00A2328F" w:rsidRPr="00A30FF6">
        <w:rPr>
          <w:rStyle w:val="Strong"/>
          <w:rFonts w:ascii="Calibri" w:hAnsi="Calibri"/>
          <w:b w:val="0"/>
          <w:sz w:val="24"/>
        </w:rPr>
        <w:tab/>
      </w:r>
      <w:r w:rsidRPr="00A30FF6">
        <w:rPr>
          <w:rStyle w:val="Strong"/>
          <w:rFonts w:ascii="Calibri" w:hAnsi="Calibri"/>
          <w:b w:val="0"/>
          <w:sz w:val="24"/>
        </w:rPr>
        <w:t>NATALIE BUCKINGHAM</w:t>
      </w:r>
      <w:r w:rsidR="00A2328F">
        <w:rPr>
          <w:rFonts w:ascii="Calibri" w:hAnsi="Calibri"/>
          <w:b/>
          <w:bCs/>
          <w:sz w:val="24"/>
        </w:rPr>
        <w:br/>
      </w:r>
      <w:r w:rsidR="00A2328F">
        <w:rPr>
          <w:rStyle w:val="Strong"/>
          <w:rFonts w:ascii="Calibri" w:hAnsi="Calibri"/>
          <w:sz w:val="24"/>
        </w:rPr>
        <w:t>TRUSTEE</w:t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r w:rsidR="00A2328F">
        <w:rPr>
          <w:rStyle w:val="Strong"/>
          <w:rFonts w:ascii="Calibri" w:hAnsi="Calibri"/>
          <w:sz w:val="24"/>
        </w:rPr>
        <w:tab/>
      </w:r>
      <w:proofErr w:type="spellStart"/>
      <w:r w:rsidR="00A2328F">
        <w:rPr>
          <w:rStyle w:val="Strong"/>
          <w:rFonts w:ascii="Calibri" w:hAnsi="Calibri"/>
          <w:sz w:val="24"/>
        </w:rPr>
        <w:t>TRUSTEE</w:t>
      </w:r>
      <w:proofErr w:type="spellEnd"/>
    </w:p>
    <w:p w:rsidR="00496406" w:rsidRDefault="00496406"/>
    <w:sectPr w:rsidR="0049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8F"/>
    <w:rsid w:val="002664FD"/>
    <w:rsid w:val="00496406"/>
    <w:rsid w:val="00662735"/>
    <w:rsid w:val="00746F79"/>
    <w:rsid w:val="00807579"/>
    <w:rsid w:val="00877AFB"/>
    <w:rsid w:val="00924DBB"/>
    <w:rsid w:val="00A2328F"/>
    <w:rsid w:val="00A30FF6"/>
    <w:rsid w:val="00BE0890"/>
    <w:rsid w:val="00CD22BC"/>
    <w:rsid w:val="00D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8E618-FF94-4932-A1C3-CF3F920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Gina Laptop</cp:lastModifiedBy>
  <cp:revision>4</cp:revision>
  <dcterms:created xsi:type="dcterms:W3CDTF">2017-04-03T10:47:00Z</dcterms:created>
  <dcterms:modified xsi:type="dcterms:W3CDTF">2017-04-03T11:19:00Z</dcterms:modified>
</cp:coreProperties>
</file>