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001691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t>NHS Pensions</w:t>
      </w:r>
      <w:r w:rsidRPr="00001691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br/>
        <w:t>Hesketh House</w:t>
      </w:r>
      <w:r w:rsidRPr="00001691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br/>
        <w:t>200-220 Broadway</w:t>
      </w:r>
      <w:r w:rsidRPr="00001691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br/>
        <w:t>Fleetwood</w:t>
      </w:r>
      <w:r w:rsidRPr="00001691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br/>
        <w:t>Lancashire</w:t>
      </w:r>
      <w:r w:rsidRPr="00001691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br/>
      </w:r>
      <w:r w:rsidRPr="00190F95">
        <w:rPr>
          <w:rFonts w:ascii="Arial" w:eastAsia="Times New Roman" w:hAnsi="Arial" w:cs="Arial"/>
          <w:color w:val="000000"/>
          <w:sz w:val="22"/>
          <w:szCs w:val="22"/>
          <w:highlight w:val="yellow"/>
          <w:lang w:val="en-GB" w:eastAsia="en-GB"/>
        </w:rPr>
        <w:t>FY7 8LG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305F01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="00190F95" w:rsidRPr="00190F95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th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May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 Malcolm Corcoran</w:t>
      </w:r>
      <w:bookmarkStart w:id="0" w:name="_GoBack"/>
      <w:bookmarkEnd w:id="0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NH698184A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4A22DA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28 Ap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ril 1966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>Statement for High Net Worth declaring that Mr Corcoran is a certified High Net worth Individual for the purposes of the Financial Services and Markets Act 2000 (financial promotion) order 2005.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Malcolm Corcoran Associates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3301-30350-3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For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r w:rsidRPr="00957CA0">
      <w:rPr>
        <w:rFonts w:ascii="Helvetica" w:hAnsi="Helvetica" w:cs="Helvetica"/>
        <w:sz w:val="18"/>
        <w:szCs w:val="18"/>
        <w:lang w:val="en"/>
      </w:rPr>
      <w:t>Daws House, 33-35 Daws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2013-02-14T15:19:00Z</cp:lastPrinted>
  <dcterms:created xsi:type="dcterms:W3CDTF">2014-05-16T13:07:00Z</dcterms:created>
  <dcterms:modified xsi:type="dcterms:W3CDTF">2014-05-16T13:34:00Z</dcterms:modified>
</cp:coreProperties>
</file>