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Mattnat Investments Ltd Executive Pension Scheme</w:t>
      </w:r>
      <w:r w:rsidDel="00000000" w:rsidR="00000000" w:rsidRPr="00000000">
        <w:rPr>
          <w:rtl w:val="0"/>
        </w:rPr>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of the </w:t>
      </w:r>
      <w:r w:rsidDel="00000000" w:rsidR="00000000" w:rsidRPr="00000000">
        <w:rPr>
          <w:rFonts w:ascii="Times New Roman" w:cs="Times New Roman" w:eastAsia="Times New Roman" w:hAnsi="Times New Roman"/>
          <w:b w:val="1"/>
          <w:sz w:val="24"/>
          <w:szCs w:val="24"/>
          <w:rtl w:val="0"/>
        </w:rPr>
        <w:t xml:space="preserve">Mattnat Investments Ltd Executive Pension Scheme</w:t>
      </w:r>
      <w:r w:rsidDel="00000000" w:rsidR="00000000" w:rsidRPr="00000000">
        <w:rPr>
          <w:rFonts w:ascii="Times New Roman" w:cs="Times New Roman" w:eastAsia="Times New Roman" w:hAnsi="Times New Roman"/>
          <w:sz w:val="24"/>
          <w:szCs w:val="24"/>
          <w:rtl w:val="0"/>
        </w:rPr>
        <w:t xml:space="preserve"> being </w:t>
      </w:r>
      <w:r w:rsidDel="00000000" w:rsidR="00000000" w:rsidRPr="00000000">
        <w:rPr>
          <w:rFonts w:ascii="Times New Roman" w:cs="Times New Roman" w:eastAsia="Times New Roman" w:hAnsi="Times New Roman"/>
          <w:b w:val="1"/>
          <w:sz w:val="24"/>
          <w:szCs w:val="24"/>
          <w:rtl w:val="0"/>
        </w:rPr>
        <w:t xml:space="preserve">Philip John F Greenhough</w:t>
      </w:r>
      <w:r w:rsidDel="00000000" w:rsidR="00000000" w:rsidRPr="00000000">
        <w:rPr>
          <w:rFonts w:ascii="Times New Roman" w:cs="Times New Roman" w:eastAsia="Times New Roman" w:hAnsi="Times New Roman"/>
          <w:sz w:val="24"/>
          <w:szCs w:val="24"/>
          <w:rtl w:val="0"/>
        </w:rPr>
        <w:t xml:space="preserve"> of 26 Mill Road, Emnath, Wisbech, PE14 8AE (in this Deed called the “</w:t>
      </w:r>
      <w:r w:rsidDel="00000000" w:rsidR="00000000" w:rsidRPr="00000000">
        <w:rPr>
          <w:rFonts w:ascii="Times New Roman" w:cs="Times New Roman" w:eastAsia="Times New Roman" w:hAnsi="Times New Roman"/>
          <w:b w:val="1"/>
          <w:sz w:val="24"/>
          <w:szCs w:val="24"/>
          <w:rtl w:val="0"/>
        </w:rPr>
        <w:t xml:space="preserve">Trustee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5">
      <w:pPr>
        <w:numPr>
          <w:ilvl w:val="0"/>
          <w:numId w:val="1"/>
        </w:numPr>
        <w:ind w:left="720" w:hanging="72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Mattnat Investments Ltd Executive Pension Scheme</w:t>
      </w:r>
      <w:r w:rsidDel="00000000" w:rsidR="00000000" w:rsidRPr="00000000">
        <w:rPr>
          <w:rFonts w:ascii="Times New Roman" w:cs="Times New Roman" w:eastAsia="Times New Roman" w:hAnsi="Times New Roman"/>
          <w:sz w:val="24"/>
          <w:szCs w:val="24"/>
          <w:rtl w:val="0"/>
        </w:rPr>
        <w:t xml:space="preserve"> (in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currently governed by a Deed of Amendment Adopting Replacement Provisions dated 27th July 2022</w:t>
      </w:r>
      <w:r w:rsidDel="00000000" w:rsidR="00000000" w:rsidRPr="00000000">
        <w:rPr>
          <w:rFonts w:ascii="Times New Roman" w:cs="Times New Roman" w:eastAsia="Times New Roman" w:hAnsi="Times New Roman"/>
          <w:sz w:val="24"/>
          <w:szCs w:val="24"/>
          <w:rtl w:val="0"/>
        </w:rPr>
        <w:t xml:space="preserve"> and all subsequent </w:t>
        <w:tab/>
        <w:t xml:space="preserve">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is the present member trustee of the Scheme.</w:t>
      </w:r>
    </w:p>
    <w:p w:rsidR="00000000" w:rsidDel="00000000" w:rsidP="00000000" w:rsidRDefault="00000000" w:rsidRPr="00000000" w14:paraId="00000017">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resolved in accordance with Clause 29 of the Existing Provisions       </w:t>
        <w:tab/>
        <w:t xml:space="preserve">that, having discharged all benefits and contingent benefits from the Scheme, to wind</w:t>
        <w:tab/>
        <w:t xml:space="preserve">up the scheme.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applied member’s funds in accordance with Clause 29.1 and 29.2 of the Existing Provisions.</w:t>
      </w:r>
    </w:p>
    <w:p w:rsidR="00000000" w:rsidDel="00000000" w:rsidP="00000000" w:rsidRDefault="00000000" w:rsidRPr="00000000" w14:paraId="00000019">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B">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29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C">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1F">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0">
      <w:pPr>
        <w:spacing w:after="0" w:line="242" w:lineRule="auto"/>
        <w:ind w:left="0" w:right="340" w:hanging="2"/>
        <w:jc w:val="left"/>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1">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7">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A">
      <w:pPr>
        <w:spacing w:after="0" w:line="600" w:lineRule="auto"/>
        <w:ind w:left="2"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B">
      <w:pPr>
        <w:spacing w:after="0" w:line="600" w:lineRule="auto"/>
        <w:ind w:left="2"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Philip John F Greenhough</w:t>
      </w:r>
    </w:p>
    <w:p w:rsidR="00000000" w:rsidDel="00000000" w:rsidP="00000000" w:rsidRDefault="00000000" w:rsidRPr="00000000" w14:paraId="0000002C">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p w:rsidR="00000000" w:rsidDel="00000000" w:rsidP="00000000" w:rsidRDefault="00000000" w:rsidRPr="00000000" w14:paraId="0000002D">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cordlabel" w:customStyle="1">
    <w:name w:val="recordlabel"/>
    <w:basedOn w:val="DefaultParagraphFont"/>
    <w:rsid w:val="008854D1"/>
  </w:style>
  <w:style w:type="character" w:styleId="firstname" w:customStyle="1">
    <w:name w:val="first_name"/>
    <w:basedOn w:val="DefaultParagraphFont"/>
    <w:rsid w:val="008854D1"/>
  </w:style>
  <w:style w:type="character" w:styleId="lastname" w:customStyle="1">
    <w:name w:val="last_name"/>
    <w:basedOn w:val="DefaultParagraphFont"/>
    <w:rsid w:val="008854D1"/>
  </w:style>
  <w:style w:type="paragraph" w:styleId="z-TopofForm">
    <w:name w:val="HTML Top of Form"/>
    <w:basedOn w:val="Normal"/>
    <w:next w:val="Normal"/>
    <w:link w:val="z-TopofFormChar"/>
    <w:hidden w:val="1"/>
    <w:uiPriority w:val="99"/>
    <w:semiHidden w:val="1"/>
    <w:unhideWhenUsed w:val="1"/>
    <w:rsid w:val="008854D1"/>
    <w:pPr>
      <w:pBdr>
        <w:bottom w:color="auto" w:space="1" w:sz="6" w:val="single"/>
      </w:pBdr>
      <w:spacing w:after="0" w:line="240" w:lineRule="auto"/>
      <w:ind w:left="0" w:leftChars="0" w:firstLine="0" w:firstLineChars="0"/>
      <w:jc w:val="center"/>
      <w:textDirection w:val="lrTb"/>
      <w:textAlignment w:val="auto"/>
      <w:outlineLvl w:val="9"/>
    </w:pPr>
    <w:rPr>
      <w:rFonts w:eastAsia="Times New Roman"/>
      <w:vanish w:val="1"/>
      <w:position w:val="0"/>
      <w:sz w:val="16"/>
      <w:szCs w:val="16"/>
      <w:lang w:eastAsia="en-IN" w:val="en-IN"/>
    </w:rPr>
  </w:style>
  <w:style w:type="character" w:styleId="z-TopofFormChar" w:customStyle="1">
    <w:name w:val="z-Top of Form Char"/>
    <w:basedOn w:val="DefaultParagraphFont"/>
    <w:link w:val="z-TopofForm"/>
    <w:uiPriority w:val="99"/>
    <w:semiHidden w:val="1"/>
    <w:rsid w:val="008854D1"/>
    <w:rPr>
      <w:rFonts w:eastAsia="Times New Roman"/>
      <w:vanish w:val="1"/>
      <w:sz w:val="16"/>
      <w:szCs w:val="16"/>
      <w:lang w:eastAsia="en-IN" w:val="en-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BQZf4jzqa4rmqWA4gCFB9Z/ag==">CgMxLjAyCGguZ2pkZ3hzMgloLjMwajB6bGwyCWguMWZvYjl0ZTgAciExWXlHbkZab3dnSk1jVkdDSHNEM1ZQc0xDTVFNWHR5S2k=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2024-05-01T13:39:00Z</dcterms:created>
  <dc:creator>nick white</dc:creator>
</cp:coreProperties>
</file>