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07D50" w:rsidRDefault="00BD465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00000002" w14:textId="5438A857" w:rsidR="00207D50" w:rsidRDefault="00BD465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465D">
        <w:rPr>
          <w:rFonts w:ascii="Times New Roman" w:eastAsia="Times New Roman" w:hAnsi="Times New Roman" w:cs="Times New Roman"/>
          <w:b/>
          <w:sz w:val="24"/>
          <w:szCs w:val="24"/>
        </w:rPr>
        <w:t>Mattnat</w:t>
      </w:r>
      <w:proofErr w:type="spellEnd"/>
      <w:r w:rsidRPr="00BD465D">
        <w:rPr>
          <w:rFonts w:ascii="Times New Roman" w:eastAsia="Times New Roman" w:hAnsi="Times New Roman" w:cs="Times New Roman"/>
          <w:b/>
          <w:sz w:val="24"/>
          <w:szCs w:val="24"/>
        </w:rPr>
        <w:t xml:space="preserve"> Investments Ltd Executive Pension Scheme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 "Scheme")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207D50" w:rsidRDefault="00BD465D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07D50" w:rsidRDefault="00BD465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499523B1" w:rsidR="00207D50" w:rsidRDefault="00BD465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desirous to wind up the Scheme given that the assets no longer have a cash surrender or equivalent value. . </w:t>
      </w:r>
    </w:p>
    <w:p w14:paraId="00000008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17A3065E" w:rsidR="00207D50" w:rsidRDefault="00BD465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provisions of the Scheme, the Trustee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Scheme has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resolved that:</w:t>
      </w:r>
    </w:p>
    <w:p w14:paraId="0000000A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207D50" w:rsidRDefault="00BD465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207D50" w:rsidRDefault="00BD465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emove the Scheme from Pension Schemes Online</w:t>
      </w:r>
    </w:p>
    <w:p w14:paraId="00000011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Disclose to the DP Registrar that the Administrator is no longer a </w:t>
      </w:r>
      <w:r>
        <w:rPr>
          <w:rFonts w:ascii="Times New Roman" w:eastAsia="Times New Roman" w:hAnsi="Times New Roman" w:cs="Times New Roman"/>
          <w:sz w:val="24"/>
          <w:szCs w:val="24"/>
        </w:rPr>
        <w:t>data controller for the purposes of the Act</w:t>
      </w:r>
    </w:p>
    <w:p w14:paraId="184337B9" w14:textId="77777777" w:rsidR="00BD465D" w:rsidRPr="00BD465D" w:rsidRDefault="00BD465D" w:rsidP="00BD465D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D465D">
        <w:rPr>
          <w:rFonts w:ascii="Times New Roman" w:eastAsia="Times New Roman" w:hAnsi="Times New Roman" w:cs="Times New Roman"/>
          <w:b/>
          <w:lang w:val="en-IN"/>
        </w:rPr>
        <w:t>Philip John F </w:t>
      </w:r>
      <w:proofErr w:type="spellStart"/>
      <w:r w:rsidRPr="00BD465D">
        <w:rPr>
          <w:rFonts w:ascii="Times New Roman" w:eastAsia="Times New Roman" w:hAnsi="Times New Roman" w:cs="Times New Roman"/>
          <w:b/>
          <w:lang w:val="en-IN"/>
        </w:rPr>
        <w:t>Greenhough</w:t>
      </w:r>
      <w:proofErr w:type="spellEnd"/>
      <w:r w:rsidRPr="00BD465D">
        <w:rPr>
          <w:rFonts w:ascii="Times New Roman" w:eastAsia="Times New Roman" w:hAnsi="Times New Roman" w:cs="Times New Roman"/>
          <w:b/>
          <w:lang w:val="en-IN"/>
        </w:rPr>
        <w:t> </w:t>
      </w:r>
    </w:p>
    <w:p w14:paraId="65BD7E02" w14:textId="77777777" w:rsidR="00BD465D" w:rsidRPr="00BD465D" w:rsidRDefault="00BD465D" w:rsidP="00BD465D">
      <w:pPr>
        <w:spacing w:line="360" w:lineRule="auto"/>
        <w:ind w:left="360"/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</w:pPr>
      <w:r w:rsidRPr="00BD465D"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  <w:t>Top of Form</w:t>
      </w:r>
    </w:p>
    <w:p w14:paraId="00000014" w14:textId="21822146" w:rsidR="00207D50" w:rsidRDefault="00207D50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07D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B5C04"/>
    <w:multiLevelType w:val="multilevel"/>
    <w:tmpl w:val="C02C01E4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7DC3D9C"/>
    <w:multiLevelType w:val="multilevel"/>
    <w:tmpl w:val="7BF4BF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50"/>
    <w:rsid w:val="00207D50"/>
    <w:rsid w:val="00B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3D09D-9423-498E-A3CF-0872229F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2024-07-09T16:04:00Z</dcterms:created>
  <dcterms:modified xsi:type="dcterms:W3CDTF">2024-07-09T16:10:00Z</dcterms:modified>
</cp:coreProperties>
</file>