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FB0476" w:rsidRPr="00FB0476" w:rsidRDefault="00FB0476" w:rsidP="00FB0476">
      <w:pPr>
        <w:rPr>
          <w:rFonts w:ascii="Helvetica Light" w:hAnsi="Helvetica Light" w:cs="Helvetica"/>
          <w:sz w:val="22"/>
          <w:szCs w:val="22"/>
        </w:rPr>
      </w:pPr>
      <w:r w:rsidRPr="00FB0476">
        <w:rPr>
          <w:rFonts w:ascii="Helvetica Light" w:hAnsi="Helvetica Light" w:cs="Helvetica"/>
          <w:sz w:val="22"/>
          <w:szCs w:val="22"/>
        </w:rPr>
        <w:t>Maurice Company Directors Retirement Plan</w:t>
      </w:r>
    </w:p>
    <w:p w:rsidR="00FB0476" w:rsidRPr="00FB0476" w:rsidRDefault="00FB0476" w:rsidP="00FB0476">
      <w:pPr>
        <w:rPr>
          <w:rFonts w:ascii="Helvetica Light" w:hAnsi="Helvetica Light" w:cs="Helvetica"/>
          <w:sz w:val="22"/>
          <w:szCs w:val="22"/>
        </w:rPr>
      </w:pPr>
      <w:r w:rsidRPr="00FB0476">
        <w:rPr>
          <w:rFonts w:ascii="Helvetica Light" w:hAnsi="Helvetica Light" w:cs="Helvetica"/>
          <w:sz w:val="22"/>
          <w:szCs w:val="22"/>
        </w:rPr>
        <w:t>The Maurice Company (UK) Limited</w:t>
      </w:r>
    </w:p>
    <w:p w:rsidR="00FB0476" w:rsidRPr="00FB0476" w:rsidRDefault="00FB0476" w:rsidP="00FB0476">
      <w:pPr>
        <w:rPr>
          <w:rFonts w:ascii="Helvetica Light" w:hAnsi="Helvetica Light" w:cs="Helvetica"/>
          <w:sz w:val="22"/>
          <w:szCs w:val="22"/>
        </w:rPr>
      </w:pPr>
      <w:r w:rsidRPr="00FB0476">
        <w:rPr>
          <w:rFonts w:ascii="Helvetica Light" w:hAnsi="Helvetica Light" w:cs="Helvetica"/>
          <w:sz w:val="22"/>
          <w:szCs w:val="22"/>
        </w:rPr>
        <w:t xml:space="preserve">24 </w:t>
      </w:r>
      <w:proofErr w:type="spellStart"/>
      <w:r w:rsidRPr="00FB0476">
        <w:rPr>
          <w:rFonts w:ascii="Helvetica Light" w:hAnsi="Helvetica Light" w:cs="Helvetica"/>
          <w:sz w:val="22"/>
          <w:szCs w:val="22"/>
        </w:rPr>
        <w:t>Fallowfield</w:t>
      </w:r>
      <w:proofErr w:type="spellEnd"/>
    </w:p>
    <w:p w:rsidR="00FB0476" w:rsidRPr="00FB0476" w:rsidRDefault="00FB0476" w:rsidP="00FB0476">
      <w:pPr>
        <w:rPr>
          <w:rFonts w:ascii="Helvetica Light" w:hAnsi="Helvetica Light" w:cs="Helvetica"/>
          <w:sz w:val="22"/>
          <w:szCs w:val="22"/>
        </w:rPr>
      </w:pPr>
      <w:r w:rsidRPr="00FB0476">
        <w:rPr>
          <w:rFonts w:ascii="Helvetica Light" w:hAnsi="Helvetica Light" w:cs="Helvetica"/>
          <w:sz w:val="22"/>
          <w:szCs w:val="22"/>
        </w:rPr>
        <w:t>Stanmore</w:t>
      </w:r>
    </w:p>
    <w:p w:rsidR="009F5993" w:rsidRPr="009F5993" w:rsidRDefault="00FB0476" w:rsidP="00FB0476">
      <w:pPr>
        <w:rPr>
          <w:rFonts w:ascii="Helvetica Light" w:hAnsi="Helvetica Light" w:cs="Helvetica"/>
          <w:sz w:val="22"/>
          <w:szCs w:val="22"/>
        </w:rPr>
      </w:pPr>
      <w:r w:rsidRPr="00FB0476">
        <w:rPr>
          <w:rFonts w:ascii="Helvetica Light" w:hAnsi="Helvetica Light" w:cs="Helvetica"/>
          <w:sz w:val="22"/>
          <w:szCs w:val="22"/>
        </w:rPr>
        <w:t>HA7 3DF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FB0476">
        <w:rPr>
          <w:rFonts w:ascii="Helvetica Light" w:hAnsi="Helvetica Light" w:cs="Helvetica"/>
          <w:b/>
          <w:sz w:val="22"/>
          <w:szCs w:val="22"/>
          <w:u w:val="single"/>
        </w:rPr>
        <w:t>2235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B0476">
        <w:rPr>
          <w:rFonts w:ascii="Helvetica Light" w:hAnsi="Helvetica Light" w:cs="Helvetica"/>
          <w:sz w:val="22"/>
          <w:szCs w:val="22"/>
        </w:rPr>
        <w:t>20 February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B0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C128-1197-4BA1-9A74-0C02EE2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pension practitioner</cp:lastModifiedBy>
  <cp:revision>2</cp:revision>
  <cp:lastPrinted>2013-02-14T17:19:00Z</cp:lastPrinted>
  <dcterms:created xsi:type="dcterms:W3CDTF">2014-02-20T13:31:00Z</dcterms:created>
  <dcterms:modified xsi:type="dcterms:W3CDTF">2014-02-20T13:31:00Z</dcterms:modified>
</cp:coreProperties>
</file>