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3F05" w:rsidRDefault="00A83F05">
      <w:pPr>
        <w:pStyle w:val="Heading1"/>
        <w:keepNext w:val="0"/>
        <w:keepLines w:val="0"/>
        <w:spacing w:before="40" w:after="0"/>
        <w:ind w:right="140"/>
        <w:contextualSpacing w:val="0"/>
        <w:jc w:val="right"/>
      </w:pPr>
      <w:bookmarkStart w:id="0" w:name="h.8j1a6ar7g2t4" w:colFirst="0" w:colLast="0"/>
      <w:bookmarkEnd w:id="0"/>
    </w:p>
    <w:p w:rsidR="00A83F05" w:rsidRDefault="00A83F05"/>
    <w:p w:rsidR="00A83F05" w:rsidRDefault="00A83F05">
      <w:pPr>
        <w:pStyle w:val="Heading1"/>
        <w:keepNext w:val="0"/>
        <w:keepLines w:val="0"/>
        <w:spacing w:before="40" w:after="0"/>
        <w:ind w:right="140"/>
        <w:contextualSpacing w:val="0"/>
        <w:jc w:val="right"/>
      </w:pPr>
      <w:bookmarkStart w:id="1" w:name="h.x44eaxoeayo" w:colFirst="0" w:colLast="0"/>
      <w:bookmarkEnd w:id="1"/>
    </w:p>
    <w:p w:rsidR="00A83F05" w:rsidRDefault="00A83F05"/>
    <w:p w:rsidR="00A83F05" w:rsidRDefault="00A83F05"/>
    <w:p w:rsidR="00A83F05" w:rsidRDefault="00A83F05"/>
    <w:p w:rsidR="00A83F05" w:rsidRDefault="00A83F05">
      <w:pPr>
        <w:pStyle w:val="Heading1"/>
        <w:keepNext w:val="0"/>
        <w:keepLines w:val="0"/>
        <w:spacing w:before="40" w:after="0"/>
        <w:ind w:right="140"/>
        <w:contextualSpacing w:val="0"/>
      </w:pPr>
      <w:bookmarkStart w:id="2" w:name="h.7yru331gr30a" w:colFirst="0" w:colLast="0"/>
      <w:bookmarkEnd w:id="2"/>
    </w:p>
    <w:p w:rsidR="00A83F05" w:rsidRDefault="00722EF6">
      <w:pPr>
        <w:pStyle w:val="Heading1"/>
        <w:keepNext w:val="0"/>
        <w:keepLines w:val="0"/>
        <w:spacing w:before="40" w:after="0"/>
        <w:ind w:right="140"/>
        <w:contextualSpacing w:val="0"/>
        <w:jc w:val="right"/>
      </w:pPr>
      <w:bookmarkStart w:id="3" w:name="h.pj1m7b8cmiox" w:colFirst="0" w:colLast="0"/>
      <w:bookmarkEnd w:id="3"/>
      <w:r>
        <w:rPr>
          <w:b/>
          <w:color w:val="808080"/>
          <w:sz w:val="46"/>
          <w:szCs w:val="46"/>
        </w:rPr>
        <w:t>2016 Annual Report</w:t>
      </w:r>
    </w:p>
    <w:p w:rsidR="00A83F05" w:rsidRDefault="00722EF6">
      <w:r>
        <w:rPr>
          <w:color w:val="808080"/>
          <w:sz w:val="28"/>
          <w:szCs w:val="28"/>
        </w:rPr>
        <w:t xml:space="preserve"> </w:t>
      </w:r>
    </w:p>
    <w:p w:rsidR="00A83F05" w:rsidRDefault="00722EF6">
      <w:pPr>
        <w:spacing w:before="80"/>
        <w:ind w:right="120"/>
        <w:jc w:val="right"/>
      </w:pPr>
      <w:proofErr w:type="gramStart"/>
      <w:r>
        <w:t>to</w:t>
      </w:r>
      <w:proofErr w:type="gramEnd"/>
      <w:r>
        <w:t xml:space="preserve"> the Trustees of</w:t>
      </w:r>
    </w:p>
    <w:p w:rsidR="00A83F05" w:rsidRDefault="00722EF6">
      <w:r>
        <w:rPr>
          <w:sz w:val="20"/>
          <w:szCs w:val="20"/>
        </w:rPr>
        <w:t xml:space="preserve"> </w:t>
      </w:r>
    </w:p>
    <w:p w:rsidR="009C4311" w:rsidRDefault="009C4311" w:rsidP="00886BCF">
      <w:pPr>
        <w:rPr>
          <w:b/>
          <w:color w:val="1FAFD6"/>
          <w:sz w:val="48"/>
          <w:szCs w:val="48"/>
        </w:rPr>
      </w:pPr>
    </w:p>
    <w:p w:rsidR="00341730" w:rsidRPr="00E2283A" w:rsidRDefault="00E2283A" w:rsidP="00AE1C8E">
      <w:pPr>
        <w:jc w:val="right"/>
        <w:rPr>
          <w:b/>
          <w:color w:val="1FAFD6"/>
          <w:sz w:val="48"/>
          <w:szCs w:val="48"/>
          <w:lang w:val="fr-FR"/>
        </w:rPr>
      </w:pPr>
      <w:r w:rsidRPr="00E2283A">
        <w:rPr>
          <w:b/>
          <w:color w:val="1FAFD6"/>
          <w:sz w:val="48"/>
          <w:szCs w:val="48"/>
          <w:lang w:val="fr-FR"/>
        </w:rPr>
        <w:t>McGrane Haulage Ltd UK</w:t>
      </w:r>
    </w:p>
    <w:p w:rsidR="00E2283A" w:rsidRPr="00E2283A" w:rsidRDefault="00E2283A" w:rsidP="00AE1C8E">
      <w:pPr>
        <w:jc w:val="right"/>
        <w:rPr>
          <w:b/>
          <w:color w:val="1FAFD6"/>
          <w:sz w:val="48"/>
          <w:szCs w:val="48"/>
          <w:lang w:val="fr-FR"/>
        </w:rPr>
      </w:pPr>
      <w:proofErr w:type="spellStart"/>
      <w:r w:rsidRPr="00E2283A">
        <w:rPr>
          <w:b/>
          <w:color w:val="1FAFD6"/>
          <w:sz w:val="48"/>
          <w:szCs w:val="48"/>
          <w:lang w:val="fr-FR"/>
        </w:rPr>
        <w:t>Occupational</w:t>
      </w:r>
      <w:proofErr w:type="spellEnd"/>
      <w:r w:rsidRPr="00E2283A">
        <w:rPr>
          <w:b/>
          <w:color w:val="1FAFD6"/>
          <w:sz w:val="48"/>
          <w:szCs w:val="48"/>
          <w:lang w:val="fr-FR"/>
        </w:rPr>
        <w:t xml:space="preserve"> Pension</w:t>
      </w:r>
    </w:p>
    <w:p w:rsidR="00E2283A" w:rsidRPr="00E2283A" w:rsidRDefault="00E2283A" w:rsidP="00AE1C8E">
      <w:pPr>
        <w:jc w:val="right"/>
        <w:rPr>
          <w:b/>
          <w:color w:val="1FAFD6"/>
          <w:sz w:val="48"/>
          <w:szCs w:val="48"/>
          <w:lang w:val="fr-FR"/>
        </w:rPr>
      </w:pPr>
      <w:proofErr w:type="spellStart"/>
      <w:r>
        <w:rPr>
          <w:b/>
          <w:color w:val="1FAFD6"/>
          <w:sz w:val="48"/>
          <w:szCs w:val="48"/>
          <w:lang w:val="fr-FR"/>
        </w:rPr>
        <w:t>Scheme</w:t>
      </w:r>
      <w:proofErr w:type="spellEnd"/>
      <w:r>
        <w:rPr>
          <w:b/>
          <w:color w:val="1FAFD6"/>
          <w:sz w:val="48"/>
          <w:szCs w:val="48"/>
          <w:lang w:val="fr-FR"/>
        </w:rPr>
        <w:t xml:space="preserve"> 2</w:t>
      </w:r>
    </w:p>
    <w:p w:rsidR="00AE1C8E" w:rsidRPr="00E2283A" w:rsidRDefault="00AE1C8E" w:rsidP="00AE1C8E">
      <w:pPr>
        <w:jc w:val="right"/>
        <w:rPr>
          <w:b/>
          <w:color w:val="1FAFD6"/>
          <w:sz w:val="48"/>
          <w:szCs w:val="48"/>
          <w:lang w:val="fr-FR"/>
        </w:rPr>
      </w:pPr>
    </w:p>
    <w:p w:rsidR="00341730" w:rsidRPr="00E2283A" w:rsidRDefault="00341730" w:rsidP="00341730">
      <w:pPr>
        <w:jc w:val="right"/>
        <w:rPr>
          <w:b/>
          <w:color w:val="1FAFD6"/>
          <w:sz w:val="48"/>
          <w:szCs w:val="48"/>
          <w:lang w:val="fr-FR"/>
        </w:rPr>
      </w:pPr>
    </w:p>
    <w:p w:rsidR="001F61E0" w:rsidRPr="00E2283A" w:rsidRDefault="001F61E0" w:rsidP="001F61E0">
      <w:pPr>
        <w:jc w:val="right"/>
        <w:rPr>
          <w:b/>
          <w:color w:val="1FAFD6"/>
          <w:sz w:val="48"/>
          <w:szCs w:val="48"/>
          <w:lang w:val="fr-FR"/>
        </w:rPr>
      </w:pPr>
    </w:p>
    <w:p w:rsidR="008661C4" w:rsidRPr="00E2283A" w:rsidRDefault="008661C4" w:rsidP="00C24466">
      <w:pPr>
        <w:rPr>
          <w:b/>
          <w:color w:val="1FAFD6"/>
          <w:sz w:val="48"/>
          <w:szCs w:val="48"/>
          <w:lang w:val="fr-FR"/>
        </w:rPr>
      </w:pPr>
      <w:bookmarkStart w:id="4" w:name="_GoBack"/>
      <w:bookmarkEnd w:id="4"/>
    </w:p>
    <w:p w:rsidR="00FC2433" w:rsidRPr="00E2283A" w:rsidRDefault="00FC2433" w:rsidP="00AF5A41">
      <w:pPr>
        <w:rPr>
          <w:b/>
          <w:color w:val="1FAFD6"/>
          <w:sz w:val="48"/>
          <w:szCs w:val="48"/>
          <w:lang w:val="fr-FR"/>
        </w:rPr>
      </w:pPr>
    </w:p>
    <w:p w:rsidR="006B3696" w:rsidRPr="00E2283A" w:rsidRDefault="00676EB3" w:rsidP="00341730">
      <w:pPr>
        <w:rPr>
          <w:b/>
          <w:color w:val="1FAFD6"/>
          <w:sz w:val="48"/>
          <w:szCs w:val="48"/>
          <w:lang w:val="fr-FR"/>
        </w:rPr>
      </w:pPr>
      <w:r w:rsidRPr="00E2283A">
        <w:rPr>
          <w:b/>
          <w:color w:val="1FAFD6"/>
          <w:sz w:val="48"/>
          <w:szCs w:val="48"/>
          <w:lang w:val="fr-FR"/>
        </w:rPr>
        <w:t xml:space="preserve"> </w:t>
      </w:r>
    </w:p>
    <w:p w:rsidR="00676EB3" w:rsidRPr="00E2283A" w:rsidRDefault="00676EB3" w:rsidP="00C412E1">
      <w:pPr>
        <w:rPr>
          <w:b/>
          <w:color w:val="1FAFD6"/>
          <w:sz w:val="48"/>
          <w:szCs w:val="48"/>
          <w:lang w:val="fr-FR"/>
        </w:rPr>
      </w:pPr>
    </w:p>
    <w:p w:rsidR="00A83F05" w:rsidRPr="00E2283A" w:rsidRDefault="00722EF6" w:rsidP="0036528B">
      <w:pPr>
        <w:jc w:val="right"/>
        <w:rPr>
          <w:lang w:val="fr-FR"/>
        </w:rPr>
      </w:pPr>
      <w:r w:rsidRPr="00E2283A">
        <w:rPr>
          <w:b/>
          <w:color w:val="1FAFD6"/>
          <w:sz w:val="48"/>
          <w:szCs w:val="48"/>
          <w:lang w:val="fr-FR"/>
        </w:rPr>
        <w:t xml:space="preserve"> </w:t>
      </w:r>
    </w:p>
    <w:p w:rsidR="00A83F05" w:rsidRPr="00E2283A" w:rsidRDefault="00A83F05">
      <w:pPr>
        <w:rPr>
          <w:lang w:val="fr-FR"/>
        </w:rPr>
      </w:pPr>
    </w:p>
    <w:p w:rsidR="00A83F05" w:rsidRDefault="00722EF6">
      <w:pPr>
        <w:spacing w:before="80"/>
        <w:ind w:right="120"/>
        <w:jc w:val="right"/>
      </w:pPr>
      <w:r>
        <w:t>Prepared by</w:t>
      </w:r>
    </w:p>
    <w:p w:rsidR="00A83F05" w:rsidRDefault="00722EF6">
      <w:pPr>
        <w:jc w:val="right"/>
      </w:pPr>
      <w:r>
        <w:rPr>
          <w:noProof/>
        </w:rPr>
        <w:drawing>
          <wp:inline distT="114300" distB="114300" distL="114300" distR="114300">
            <wp:extent cx="2906432" cy="604838"/>
            <wp:effectExtent l="0" t="0" r="0" b="0"/>
            <wp:docPr id="3" name="image07.png" descr="PP.png"/>
            <wp:cNvGraphicFramePr/>
            <a:graphic xmlns:a="http://schemas.openxmlformats.org/drawingml/2006/main">
              <a:graphicData uri="http://schemas.openxmlformats.org/drawingml/2006/picture">
                <pic:pic xmlns:pic="http://schemas.openxmlformats.org/drawingml/2006/picture">
                  <pic:nvPicPr>
                    <pic:cNvPr id="0" name="image07.png" descr="PP.png"/>
                    <pic:cNvPicPr preferRelativeResize="0"/>
                  </pic:nvPicPr>
                  <pic:blipFill>
                    <a:blip r:embed="rId7"/>
                    <a:srcRect/>
                    <a:stretch>
                      <a:fillRect/>
                    </a:stretch>
                  </pic:blipFill>
                  <pic:spPr>
                    <a:xfrm>
                      <a:off x="0" y="0"/>
                      <a:ext cx="2906432" cy="604838"/>
                    </a:xfrm>
                    <a:prstGeom prst="rect">
                      <a:avLst/>
                    </a:prstGeom>
                    <a:ln/>
                  </pic:spPr>
                </pic:pic>
              </a:graphicData>
            </a:graphic>
          </wp:inline>
        </w:drawing>
      </w:r>
    </w:p>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722EF6">
      <w:r>
        <w:rPr>
          <w:sz w:val="20"/>
          <w:szCs w:val="20"/>
        </w:rPr>
        <w:t xml:space="preserve"> </w:t>
      </w:r>
    </w:p>
    <w:p w:rsidR="00A83F05" w:rsidRDefault="00722EF6">
      <w:pPr>
        <w:pStyle w:val="Heading1"/>
        <w:keepNext w:val="0"/>
        <w:keepLines w:val="0"/>
        <w:spacing w:before="40" w:after="0"/>
        <w:ind w:left="1380"/>
        <w:contextualSpacing w:val="0"/>
      </w:pPr>
      <w:bookmarkStart w:id="5" w:name="h.jsa94lxgotbc" w:colFirst="0" w:colLast="0"/>
      <w:bookmarkEnd w:id="5"/>
      <w:r>
        <w:rPr>
          <w:b/>
          <w:color w:val="1FAFD6"/>
          <w:sz w:val="46"/>
          <w:szCs w:val="46"/>
        </w:rPr>
        <w:t xml:space="preserve">Index </w:t>
      </w:r>
    </w:p>
    <w:p w:rsidR="00A83F05" w:rsidRDefault="00722EF6">
      <w:r>
        <w:rPr>
          <w:sz w:val="18"/>
          <w:szCs w:val="18"/>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pPr>
        <w:ind w:left="360"/>
      </w:pPr>
      <w:r>
        <w:rPr>
          <w:b/>
          <w:color w:val="808080"/>
        </w:rPr>
        <w:t xml:space="preserve">1.    </w:t>
      </w:r>
      <w:r>
        <w:t>Introduction</w:t>
      </w:r>
    </w:p>
    <w:p w:rsidR="00A83F05" w:rsidRDefault="00722EF6">
      <w:r>
        <w:rPr>
          <w:sz w:val="24"/>
          <w:szCs w:val="24"/>
        </w:rPr>
        <w:t xml:space="preserve"> </w:t>
      </w:r>
    </w:p>
    <w:p w:rsidR="00A83F05" w:rsidRDefault="00722EF6">
      <w:pPr>
        <w:ind w:left="360"/>
      </w:pPr>
      <w:r>
        <w:rPr>
          <w:b/>
          <w:color w:val="808080"/>
        </w:rPr>
        <w:t xml:space="preserve">2.    </w:t>
      </w:r>
      <w:r>
        <w:t>Pension scheme return</w:t>
      </w:r>
    </w:p>
    <w:p w:rsidR="00A83F05" w:rsidRDefault="00722EF6">
      <w:pPr>
        <w:spacing w:before="20"/>
      </w:pPr>
      <w:r>
        <w:rPr>
          <w:rFonts w:ascii="Calibri" w:eastAsia="Calibri" w:hAnsi="Calibri" w:cs="Calibri"/>
        </w:rPr>
        <w:t xml:space="preserve"> </w:t>
      </w:r>
    </w:p>
    <w:p w:rsidR="00A83F05" w:rsidRDefault="00722EF6">
      <w:pPr>
        <w:ind w:left="360"/>
      </w:pPr>
      <w:r>
        <w:rPr>
          <w:b/>
          <w:color w:val="808080"/>
        </w:rPr>
        <w:t xml:space="preserve">3.    </w:t>
      </w:r>
      <w:r>
        <w:t>Inflation report</w:t>
      </w:r>
    </w:p>
    <w:p w:rsidR="00A83F05" w:rsidRDefault="00722EF6">
      <w:r>
        <w:t xml:space="preserve"> </w:t>
      </w:r>
    </w:p>
    <w:p w:rsidR="00A83F05" w:rsidRDefault="00722EF6">
      <w:pPr>
        <w:ind w:left="360"/>
      </w:pPr>
      <w:r>
        <w:rPr>
          <w:b/>
          <w:color w:val="808080"/>
        </w:rPr>
        <w:t xml:space="preserve">4.    </w:t>
      </w:r>
      <w:r>
        <w:t>Economic and markets report</w:t>
      </w:r>
    </w:p>
    <w:p w:rsidR="00A83F05" w:rsidRDefault="00722EF6">
      <w:pPr>
        <w:spacing w:before="20"/>
      </w:pPr>
      <w:r>
        <w:rPr>
          <w:rFonts w:ascii="Calibri" w:eastAsia="Calibri" w:hAnsi="Calibri" w:cs="Calibri"/>
        </w:rPr>
        <w:t xml:space="preserve"> </w:t>
      </w:r>
    </w:p>
    <w:p w:rsidR="00A83F05" w:rsidRDefault="00722EF6">
      <w:pPr>
        <w:ind w:left="360"/>
      </w:pPr>
      <w:r>
        <w:rPr>
          <w:b/>
          <w:color w:val="808080"/>
        </w:rPr>
        <w:t xml:space="preserve">5.    </w:t>
      </w:r>
      <w:r>
        <w:t>New pension rules</w:t>
      </w:r>
    </w:p>
    <w:p w:rsidR="00A83F05" w:rsidRDefault="00722EF6">
      <w:r>
        <w:t xml:space="preserve"> </w:t>
      </w:r>
    </w:p>
    <w:p w:rsidR="00A83F05" w:rsidRDefault="00722EF6">
      <w:pPr>
        <w:ind w:left="360"/>
      </w:pPr>
      <w:r>
        <w:rPr>
          <w:b/>
          <w:color w:val="808080"/>
        </w:rPr>
        <w:t xml:space="preserve">6.    </w:t>
      </w:r>
      <w:r>
        <w:t>The beneficiaries of your pension</w:t>
      </w:r>
    </w:p>
    <w:p w:rsidR="00A83F05" w:rsidRDefault="00722EF6">
      <w:r>
        <w:t xml:space="preserve"> </w:t>
      </w:r>
    </w:p>
    <w:p w:rsidR="00A83F05" w:rsidRDefault="00722EF6">
      <w:pPr>
        <w:ind w:left="360"/>
      </w:pPr>
      <w:r>
        <w:rPr>
          <w:b/>
          <w:color w:val="808080"/>
        </w:rPr>
        <w:t xml:space="preserve">7.    </w:t>
      </w:r>
      <w:r>
        <w:t>New services</w:t>
      </w:r>
    </w:p>
    <w:p w:rsidR="00722EF6" w:rsidRDefault="00722EF6">
      <w:pPr>
        <w:ind w:left="360"/>
        <w:rPr>
          <w:b/>
          <w:color w:val="808080"/>
        </w:rPr>
      </w:pPr>
    </w:p>
    <w:p w:rsidR="00722EF6" w:rsidRDefault="00722EF6">
      <w:pPr>
        <w:ind w:left="360"/>
      </w:pPr>
      <w:r>
        <w:rPr>
          <w:b/>
          <w:color w:val="808080"/>
        </w:rPr>
        <w:t xml:space="preserve">8.  </w:t>
      </w:r>
      <w:r>
        <w:rPr>
          <w:b/>
          <w:color w:val="808080"/>
        </w:rPr>
        <w:tab/>
      </w:r>
      <w:r>
        <w:t>Changes</w:t>
      </w:r>
    </w:p>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0658" w:rsidRDefault="00A80658"/>
    <w:p w:rsidR="00A83F05" w:rsidRDefault="00A83F05"/>
    <w:p w:rsidR="00A83F05" w:rsidRDefault="00A83F05"/>
    <w:p w:rsidR="00BC2DFF" w:rsidRDefault="00BC2DFF"/>
    <w:p w:rsidR="00A83F05" w:rsidRDefault="00A83F05"/>
    <w:p w:rsidR="00A83F05" w:rsidRDefault="00A83F05"/>
    <w:p w:rsidR="00A83F05" w:rsidRDefault="00A83F05"/>
    <w:p w:rsidR="00A83F05" w:rsidRDefault="00722EF6">
      <w:pPr>
        <w:ind w:right="4280"/>
        <w:jc w:val="both"/>
      </w:pPr>
      <w:r>
        <w:rPr>
          <w:b/>
          <w:color w:val="808080"/>
          <w:sz w:val="48"/>
          <w:szCs w:val="48"/>
        </w:rPr>
        <w:t xml:space="preserve">1.           </w:t>
      </w:r>
      <w:r>
        <w:rPr>
          <w:b/>
          <w:color w:val="1FAFD6"/>
          <w:sz w:val="48"/>
          <w:szCs w:val="48"/>
        </w:rPr>
        <w:t>Introduction</w:t>
      </w:r>
    </w:p>
    <w:p w:rsidR="00A83F05" w:rsidRDefault="00722EF6">
      <w:r>
        <w:rPr>
          <w:sz w:val="16"/>
          <w:szCs w:val="16"/>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pPr>
        <w:ind w:left="1380" w:right="120"/>
        <w:jc w:val="both"/>
      </w:pPr>
      <w:r>
        <w:t>We are pleased to enclose our annual report to the Trustees following completion of your tax return.</w:t>
      </w:r>
    </w:p>
    <w:p w:rsidR="00A83F05" w:rsidRDefault="00722EF6">
      <w:r>
        <w:rPr>
          <w:sz w:val="20"/>
          <w:szCs w:val="20"/>
        </w:rPr>
        <w:t xml:space="preserve"> </w:t>
      </w:r>
    </w:p>
    <w:p w:rsidR="00A83F05" w:rsidRDefault="00722EF6">
      <w:pPr>
        <w:ind w:left="1380" w:right="100"/>
        <w:jc w:val="both"/>
      </w:pPr>
      <w:r>
        <w:t>This report provides a copy of our tax submissions to HM Revenue &amp; Customs on your behalf, together with our comments where relevant. Please take the time to review this and advise us of anything that you are not in agreement with.</w:t>
      </w:r>
    </w:p>
    <w:p w:rsidR="00A83F05" w:rsidRDefault="00722EF6">
      <w:r>
        <w:rPr>
          <w:sz w:val="20"/>
          <w:szCs w:val="20"/>
        </w:rPr>
        <w:t xml:space="preserve"> </w:t>
      </w:r>
    </w:p>
    <w:p w:rsidR="00A83F05" w:rsidRDefault="00722EF6">
      <w:pPr>
        <w:ind w:left="1380" w:right="1180"/>
        <w:jc w:val="both"/>
      </w:pPr>
      <w:r>
        <w:t>In addition to this, we have also prepared the following for you:</w:t>
      </w:r>
    </w:p>
    <w:p w:rsidR="00A83F05" w:rsidRDefault="00722EF6">
      <w:pPr>
        <w:spacing w:before="20"/>
      </w:pPr>
      <w:r>
        <w:rPr>
          <w:rFonts w:ascii="Calibri" w:eastAsia="Calibri" w:hAnsi="Calibri" w:cs="Calibri"/>
        </w:rPr>
        <w:t xml:space="preserve"> </w:t>
      </w:r>
    </w:p>
    <w:p w:rsidR="00A83F05" w:rsidRDefault="00722EF6">
      <w:pPr>
        <w:spacing w:line="271" w:lineRule="auto"/>
        <w:ind w:left="1980" w:right="100"/>
        <w:jc w:val="both"/>
      </w:pPr>
      <w:r>
        <w:t>•   Inflation report and outlook for 2016/17. The purpose of the inflation report is to help your investment decisions, having regard to the likely direction of inflation over the next 12 months.</w:t>
      </w:r>
    </w:p>
    <w:p w:rsidR="00A83F05" w:rsidRDefault="00722EF6">
      <w:r>
        <w:rPr>
          <w:sz w:val="20"/>
          <w:szCs w:val="20"/>
        </w:rPr>
        <w:t xml:space="preserve"> </w:t>
      </w:r>
    </w:p>
    <w:p w:rsidR="00A83F05" w:rsidRDefault="00722EF6">
      <w:pPr>
        <w:spacing w:line="271" w:lineRule="auto"/>
        <w:ind w:left="1980" w:right="120"/>
        <w:jc w:val="both"/>
      </w:pPr>
      <w:r>
        <w:t>•   Economic and markets report. This summarises in what markets returns are being made, and the likely return on certain asset classes, such as property and equities for the next 12 months.</w:t>
      </w:r>
    </w:p>
    <w:p w:rsidR="00A83F05" w:rsidRDefault="00722EF6">
      <w:r>
        <w:rPr>
          <w:sz w:val="20"/>
          <w:szCs w:val="20"/>
        </w:rPr>
        <w:t xml:space="preserve"> </w:t>
      </w:r>
    </w:p>
    <w:p w:rsidR="00A83F05" w:rsidRDefault="00722EF6">
      <w:pPr>
        <w:ind w:left="1980" w:right="120"/>
        <w:jc w:val="both"/>
      </w:pPr>
      <w:r>
        <w:t>•   A recent news update in the pensions industry. There have been a number of changes since April 2015 and now in April 2016 and we have summarised the key issues and how you may be affected including the reduction in the Lifetime Allowance.</w:t>
      </w:r>
    </w:p>
    <w:p w:rsidR="00A83F05" w:rsidRDefault="00722EF6">
      <w:pPr>
        <w:jc w:val="both"/>
      </w:pPr>
      <w:r>
        <w:rPr>
          <w:rFonts w:ascii="Calibri" w:eastAsia="Calibri" w:hAnsi="Calibri" w:cs="Calibri"/>
        </w:rPr>
        <w:t xml:space="preserve"> </w:t>
      </w:r>
    </w:p>
    <w:p w:rsidR="00A83F05" w:rsidRDefault="00722EF6">
      <w:pPr>
        <w:ind w:left="1980" w:right="120"/>
        <w:jc w:val="both"/>
      </w:pPr>
      <w:r>
        <w:t>•   The rules have changed relating to how pensions are distributed on death. We have summarised these changes for you and in particular, highlighted where pension planning is needed.</w:t>
      </w:r>
    </w:p>
    <w:p w:rsidR="00A83F05" w:rsidRDefault="00722EF6">
      <w:pPr>
        <w:ind w:left="720" w:right="120"/>
        <w:jc w:val="both"/>
      </w:pPr>
      <w:r>
        <w:t xml:space="preserve"> </w:t>
      </w:r>
    </w:p>
    <w:p w:rsidR="00A83F05" w:rsidRDefault="00722EF6">
      <w:pPr>
        <w:ind w:left="1980" w:right="120"/>
        <w:jc w:val="both"/>
      </w:pPr>
      <w:r>
        <w:t>•   We are pleased to announce the introduction of new services to help you and your business with your pension planning requirements; in particular the new legal requirement to provide a pension where you employ others.</w:t>
      </w:r>
    </w:p>
    <w:p w:rsidR="00A83F05" w:rsidRDefault="00722EF6">
      <w:r>
        <w:rPr>
          <w:sz w:val="20"/>
          <w:szCs w:val="20"/>
        </w:rPr>
        <w:t xml:space="preserve"> </w:t>
      </w:r>
    </w:p>
    <w:p w:rsidR="00A83F05" w:rsidRDefault="00722EF6">
      <w:pPr>
        <w:ind w:left="1380" w:right="100"/>
        <w:jc w:val="both"/>
      </w:pPr>
      <w: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A83F05" w:rsidRDefault="00722EF6">
      <w:r>
        <w:rPr>
          <w:sz w:val="20"/>
          <w:szCs w:val="20"/>
        </w:rPr>
        <w:t xml:space="preserve"> </w:t>
      </w:r>
    </w:p>
    <w:p w:rsidR="00A83F05" w:rsidRDefault="00722EF6">
      <w:pPr>
        <w:ind w:left="1380" w:right="100"/>
        <w:jc w:val="both"/>
      </w:pPr>
      <w:r>
        <w:t>Finally, thank you for choosing us to act as the Practitioner for your pension scheme.</w:t>
      </w:r>
    </w:p>
    <w:p w:rsidR="00722EF6" w:rsidRDefault="00722EF6">
      <w:pPr>
        <w:ind w:left="1380" w:right="100"/>
        <w:jc w:val="both"/>
      </w:pPr>
    </w:p>
    <w:p w:rsidR="00722EF6" w:rsidRDefault="00722EF6">
      <w:pPr>
        <w:ind w:left="1380" w:right="100"/>
        <w:jc w:val="both"/>
      </w:pPr>
    </w:p>
    <w:p w:rsidR="00A83F05" w:rsidRDefault="00722EF6">
      <w:r>
        <w:rPr>
          <w:rFonts w:ascii="Calibri" w:eastAsia="Calibri" w:hAnsi="Calibri" w:cs="Calibri"/>
        </w:rPr>
        <w:t xml:space="preserve"> </w:t>
      </w:r>
    </w:p>
    <w:p w:rsidR="00A83F05" w:rsidRDefault="00A83F05">
      <w:pPr>
        <w:ind w:right="1460"/>
        <w:jc w:val="both"/>
      </w:pPr>
    </w:p>
    <w:p w:rsidR="00A80658" w:rsidRDefault="00A80658">
      <w:pPr>
        <w:ind w:right="1460"/>
        <w:jc w:val="both"/>
      </w:pPr>
    </w:p>
    <w:p w:rsidR="00A80658" w:rsidRDefault="00A80658">
      <w:pPr>
        <w:ind w:right="1460"/>
        <w:jc w:val="both"/>
      </w:pPr>
    </w:p>
    <w:p w:rsidR="00A80658" w:rsidRDefault="00A80658">
      <w:pPr>
        <w:ind w:right="1460"/>
        <w:jc w:val="both"/>
      </w:pPr>
    </w:p>
    <w:p w:rsidR="00A83F05" w:rsidRDefault="00722EF6">
      <w:pPr>
        <w:ind w:right="1460"/>
        <w:jc w:val="both"/>
      </w:pPr>
      <w:r>
        <w:rPr>
          <w:b/>
          <w:color w:val="808080"/>
          <w:sz w:val="48"/>
          <w:szCs w:val="48"/>
        </w:rPr>
        <w:t xml:space="preserve">2.  </w:t>
      </w:r>
      <w:r>
        <w:rPr>
          <w:b/>
          <w:color w:val="808080"/>
          <w:sz w:val="48"/>
          <w:szCs w:val="48"/>
        </w:rPr>
        <w:tab/>
      </w:r>
      <w:r>
        <w:rPr>
          <w:b/>
          <w:color w:val="808080"/>
          <w:sz w:val="48"/>
          <w:szCs w:val="48"/>
        </w:rPr>
        <w:tab/>
      </w:r>
      <w:r>
        <w:rPr>
          <w:b/>
          <w:color w:val="1FAFD6"/>
          <w:sz w:val="48"/>
          <w:szCs w:val="48"/>
        </w:rPr>
        <w:t>Pension Scheme Return</w:t>
      </w:r>
    </w:p>
    <w:p w:rsidR="00A83F05" w:rsidRPr="005A56CF" w:rsidRDefault="00A83F05"/>
    <w:p w:rsidR="00E2283A" w:rsidRPr="00E2283A" w:rsidRDefault="00E2283A" w:rsidP="00E2283A">
      <w:pPr>
        <w:shd w:val="clear" w:color="auto" w:fill="FFFFFF"/>
        <w:spacing w:line="240" w:lineRule="auto"/>
        <w:rPr>
          <w:rFonts w:eastAsia="Times New Roman"/>
          <w:b/>
          <w:bCs/>
          <w:color w:val="009966"/>
        </w:rPr>
      </w:pPr>
      <w:r w:rsidRPr="00E2283A">
        <w:rPr>
          <w:rFonts w:eastAsia="Times New Roman"/>
          <w:b/>
          <w:bCs/>
          <w:color w:val="009966"/>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Pension Scheme Tax Reference</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00804700RB</w:t>
            </w:r>
          </w:p>
        </w:tc>
      </w:tr>
      <w:tr w:rsidR="00E2283A" w:rsidRPr="00E2283A" w:rsidTr="00E2283A">
        <w:trPr>
          <w:tblCellSpacing w:w="15" w:type="dxa"/>
        </w:trPr>
        <w:tc>
          <w:tcPr>
            <w:tcW w:w="0" w:type="auto"/>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Pension Scheme Name</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hideMark/>
          </w:tcPr>
          <w:p w:rsidR="00E2283A" w:rsidRDefault="00E2283A" w:rsidP="00E2283A">
            <w:pPr>
              <w:spacing w:line="240" w:lineRule="auto"/>
              <w:rPr>
                <w:rFonts w:eastAsia="Times New Roman"/>
                <w:color w:val="auto"/>
              </w:rPr>
            </w:pPr>
            <w:proofErr w:type="spellStart"/>
            <w:r w:rsidRPr="00E2283A">
              <w:rPr>
                <w:rFonts w:eastAsia="Times New Roman"/>
                <w:color w:val="auto"/>
              </w:rPr>
              <w:t>McGrane</w:t>
            </w:r>
            <w:proofErr w:type="spellEnd"/>
            <w:r w:rsidRPr="00E2283A">
              <w:rPr>
                <w:rFonts w:eastAsia="Times New Roman"/>
                <w:color w:val="auto"/>
              </w:rPr>
              <w:t xml:space="preserve"> Haulage Limited </w:t>
            </w:r>
          </w:p>
          <w:p w:rsidR="00E2283A" w:rsidRPr="00E2283A" w:rsidRDefault="00E2283A" w:rsidP="00E2283A">
            <w:pPr>
              <w:spacing w:line="240" w:lineRule="auto"/>
              <w:rPr>
                <w:rFonts w:eastAsia="Times New Roman"/>
                <w:color w:val="auto"/>
              </w:rPr>
            </w:pPr>
            <w:r w:rsidRPr="00E2283A">
              <w:rPr>
                <w:rFonts w:eastAsia="Times New Roman"/>
                <w:color w:val="auto"/>
              </w:rPr>
              <w:t>UK Occupational Pension Scheme 2</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Is the scheme an Occupational scheme?</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Yes</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Tax Year ended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05 Apr 2016</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Date submitted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16 Dec 2016</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Submitted by</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Pension Practitioner .Com Limited</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Scheme Administrator</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roofErr w:type="spellStart"/>
            <w:r w:rsidRPr="00E2283A">
              <w:rPr>
                <w:rFonts w:eastAsia="Times New Roman"/>
                <w:color w:val="auto"/>
              </w:rPr>
              <w:t>McGrane</w:t>
            </w:r>
            <w:proofErr w:type="spellEnd"/>
            <w:r w:rsidRPr="00E2283A">
              <w:rPr>
                <w:rFonts w:eastAsia="Times New Roman"/>
                <w:color w:val="auto"/>
              </w:rPr>
              <w:t xml:space="preserve"> Haulage Limited</w:t>
            </w:r>
          </w:p>
        </w:tc>
      </w:tr>
    </w:tbl>
    <w:p w:rsidR="00E2283A" w:rsidRPr="00E2283A" w:rsidRDefault="00E2283A" w:rsidP="00E2283A">
      <w:pPr>
        <w:spacing w:line="240" w:lineRule="auto"/>
        <w:rPr>
          <w:rFonts w:eastAsia="Times New Roman"/>
          <w:color w:val="auto"/>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Amended Return</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No</w:t>
            </w:r>
          </w:p>
        </w:tc>
      </w:tr>
    </w:tbl>
    <w:p w:rsidR="00E2283A" w:rsidRPr="00E2283A" w:rsidRDefault="00E2283A" w:rsidP="00E2283A">
      <w:pPr>
        <w:spacing w:line="240" w:lineRule="auto"/>
        <w:rPr>
          <w:rFonts w:eastAsia="Times New Roman"/>
          <w:vanish/>
          <w:color w:val="auto"/>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Accounting Period</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06 Apr 2015 - 05 Apr 2016</w:t>
            </w:r>
          </w:p>
        </w:tc>
      </w:tr>
    </w:tbl>
    <w:p w:rsidR="00E2283A" w:rsidRPr="00E2283A" w:rsidRDefault="00E2283A" w:rsidP="00E2283A">
      <w:pPr>
        <w:spacing w:line="240" w:lineRule="auto"/>
        <w:rPr>
          <w:rFonts w:eastAsia="Times New Roman"/>
          <w:color w:val="auto"/>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No</w:t>
            </w:r>
          </w:p>
        </w:tc>
      </w:tr>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£15738</w:t>
            </w:r>
          </w:p>
        </w:tc>
      </w:tr>
    </w:tbl>
    <w:p w:rsidR="00E2283A" w:rsidRPr="00E2283A" w:rsidRDefault="00E2283A" w:rsidP="00E2283A">
      <w:pPr>
        <w:spacing w:line="240" w:lineRule="auto"/>
        <w:rPr>
          <w:rFonts w:eastAsia="Times New Roman"/>
          <w:vanish/>
          <w:color w:val="auto"/>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No</w:t>
            </w:r>
          </w:p>
        </w:tc>
      </w:tr>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£270969</w:t>
            </w:r>
          </w:p>
        </w:tc>
      </w:tr>
    </w:tbl>
    <w:p w:rsidR="00E2283A" w:rsidRPr="00E2283A" w:rsidRDefault="00E2283A" w:rsidP="00E2283A">
      <w:pPr>
        <w:spacing w:line="240" w:lineRule="auto"/>
        <w:rPr>
          <w:rFonts w:eastAsia="Times New Roman"/>
          <w:color w:val="auto"/>
        </w:rPr>
      </w:pPr>
    </w:p>
    <w:p w:rsidR="00E2283A" w:rsidRPr="00E2283A" w:rsidRDefault="00E2283A" w:rsidP="00E2283A">
      <w:pPr>
        <w:shd w:val="clear" w:color="auto" w:fill="FFFFFF"/>
        <w:spacing w:line="240" w:lineRule="auto"/>
        <w:rPr>
          <w:rFonts w:eastAsia="Times New Roman"/>
          <w:b/>
          <w:bCs/>
          <w:color w:val="009966"/>
        </w:rPr>
      </w:pPr>
      <w:r w:rsidRPr="00E2283A">
        <w:rPr>
          <w:rFonts w:eastAsia="Times New Roman"/>
          <w:b/>
          <w:bCs/>
          <w:color w:val="009966"/>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At any time during the period from 06/04/2015 to 05/04/2016 did the scheme either directly or indirectly own assets that it had acquired from either:</w:t>
            </w:r>
            <w:r w:rsidRPr="00E2283A">
              <w:rPr>
                <w:rFonts w:eastAsia="Times New Roman"/>
                <w:color w:val="auto"/>
              </w:rPr>
              <w:br/>
              <w:t>a. a sponsoring employer or any person connected with that employer?</w:t>
            </w:r>
            <w:r w:rsidRPr="00E2283A">
              <w:rPr>
                <w:rFonts w:eastAsia="Times New Roman"/>
                <w:color w:val="auto"/>
              </w:rPr>
              <w:br/>
            </w:r>
            <w:proofErr w:type="gramStart"/>
            <w:r w:rsidRPr="00E2283A">
              <w:rPr>
                <w:rFonts w:eastAsia="Times New Roman"/>
                <w:i/>
                <w:iCs/>
                <w:color w:val="auto"/>
              </w:rPr>
              <w:t>or</w:t>
            </w:r>
            <w:proofErr w:type="gramEnd"/>
            <w:r w:rsidRPr="00E2283A">
              <w:rPr>
                <w:rFonts w:eastAsia="Times New Roman"/>
                <w:color w:val="auto"/>
              </w:rPr>
              <w:br/>
              <w:t>b. a person who was a director of or a person connected to a director of a close company that was also a sponsoring employer?</w:t>
            </w:r>
            <w:r w:rsidRPr="00E2283A">
              <w:rPr>
                <w:rFonts w:eastAsia="Times New Roman"/>
                <w:color w:val="auto"/>
              </w:rPr>
              <w:br/>
            </w:r>
            <w:proofErr w:type="gramStart"/>
            <w:r w:rsidRPr="00E2283A">
              <w:rPr>
                <w:rFonts w:eastAsia="Times New Roman"/>
                <w:i/>
                <w:iCs/>
                <w:color w:val="auto"/>
              </w:rPr>
              <w:t>or</w:t>
            </w:r>
            <w:proofErr w:type="gramEnd"/>
            <w:r w:rsidRPr="00E2283A">
              <w:rPr>
                <w:rFonts w:eastAsia="Times New Roman"/>
                <w:color w:val="auto"/>
              </w:rPr>
              <w:br/>
              <w:t>c. a person who was either a sole owner or partner or a person connected with the sole owner or partner of a business which was a sponsoring employer?</w:t>
            </w:r>
            <w:r w:rsidRPr="00E2283A">
              <w:rPr>
                <w:rFonts w:eastAsia="Times New Roman"/>
                <w:color w:val="auto"/>
              </w:rPr>
              <w:br/>
            </w:r>
            <w:proofErr w:type="gramStart"/>
            <w:r w:rsidRPr="00E2283A">
              <w:rPr>
                <w:rFonts w:eastAsia="Times New Roman"/>
                <w:i/>
                <w:iCs/>
                <w:color w:val="auto"/>
              </w:rPr>
              <w:t>or</w:t>
            </w:r>
            <w:proofErr w:type="gramEnd"/>
            <w:r w:rsidRPr="00E2283A">
              <w:rPr>
                <w:rFonts w:eastAsia="Times New Roman"/>
                <w:color w:val="auto"/>
              </w:rPr>
              <w:br/>
              <w:t>d. a member or person connected with a member?</w:t>
            </w:r>
          </w:p>
        </w:tc>
        <w:tc>
          <w:tcPr>
            <w:tcW w:w="250" w:type="pct"/>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hideMark/>
          </w:tcPr>
          <w:p w:rsidR="00E2283A" w:rsidRPr="00E2283A" w:rsidRDefault="00E2283A" w:rsidP="00E2283A">
            <w:pPr>
              <w:spacing w:line="240" w:lineRule="auto"/>
              <w:rPr>
                <w:rFonts w:eastAsia="Times New Roman"/>
                <w:color w:val="auto"/>
              </w:rPr>
            </w:pPr>
            <w:r w:rsidRPr="00E2283A">
              <w:rPr>
                <w:rFonts w:eastAsia="Times New Roman"/>
                <w:color w:val="auto"/>
              </w:rPr>
              <w:t>Yes</w:t>
            </w:r>
          </w:p>
        </w:tc>
      </w:tr>
    </w:tbl>
    <w:p w:rsidR="00E2283A" w:rsidRPr="00E2283A" w:rsidRDefault="00E2283A" w:rsidP="00E2283A">
      <w:pPr>
        <w:spacing w:line="240" w:lineRule="auto"/>
        <w:rPr>
          <w:rFonts w:eastAsia="Times New Roman"/>
          <w:color w:val="auto"/>
        </w:rPr>
      </w:pPr>
    </w:p>
    <w:p w:rsidR="00E2283A" w:rsidRPr="00E2283A" w:rsidRDefault="00E2283A" w:rsidP="00E2283A">
      <w:pPr>
        <w:shd w:val="clear" w:color="auto" w:fill="FFFFFF"/>
        <w:spacing w:line="240" w:lineRule="auto"/>
        <w:rPr>
          <w:rFonts w:eastAsia="Times New Roman"/>
          <w:b/>
          <w:bCs/>
          <w:color w:val="009966"/>
        </w:rPr>
      </w:pPr>
      <w:r w:rsidRPr="00E2283A">
        <w:rPr>
          <w:rFonts w:eastAsia="Times New Roman"/>
          <w:b/>
          <w:bCs/>
          <w:color w:val="009966"/>
        </w:rPr>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£127903</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any loans made</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any loans repaid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£7962</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interest received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£2038</w:t>
            </w:r>
          </w:p>
        </w:tc>
      </w:tr>
    </w:tbl>
    <w:p w:rsidR="00E2283A" w:rsidRPr="00E2283A" w:rsidRDefault="00E2283A" w:rsidP="00E2283A">
      <w:pPr>
        <w:spacing w:line="240" w:lineRule="auto"/>
        <w:rPr>
          <w:rFonts w:eastAsia="Times New Roman"/>
          <w:color w:val="auto"/>
        </w:rPr>
      </w:pPr>
    </w:p>
    <w:p w:rsidR="00E2283A" w:rsidRPr="00E2283A" w:rsidRDefault="00E2283A" w:rsidP="00E2283A">
      <w:pPr>
        <w:shd w:val="clear" w:color="auto" w:fill="FFFFFF"/>
        <w:spacing w:line="240" w:lineRule="auto"/>
        <w:rPr>
          <w:rFonts w:eastAsia="Times New Roman"/>
          <w:b/>
          <w:bCs/>
          <w:color w:val="009966"/>
        </w:rPr>
      </w:pPr>
      <w:r w:rsidRPr="00E2283A">
        <w:rPr>
          <w:rFonts w:eastAsia="Times New Roman"/>
          <w:b/>
          <w:bCs/>
          <w:color w:val="009966"/>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w:t>
            </w:r>
          </w:p>
        </w:tc>
      </w:tr>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£10006</w:t>
            </w:r>
          </w:p>
        </w:tc>
      </w:tr>
      <w:tr w:rsidR="00E2283A" w:rsidRPr="00E2283A" w:rsidTr="00E2283A">
        <w:trPr>
          <w:tblCellSpacing w:w="15" w:type="dxa"/>
        </w:trPr>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£0</w:t>
            </w:r>
          </w:p>
        </w:tc>
      </w:tr>
    </w:tbl>
    <w:p w:rsidR="00E2283A" w:rsidRPr="00E2283A" w:rsidRDefault="00E2283A" w:rsidP="00E2283A">
      <w:pPr>
        <w:spacing w:line="240" w:lineRule="auto"/>
        <w:rPr>
          <w:rFonts w:eastAsia="Times New Roman"/>
          <w:color w:val="auto"/>
        </w:rPr>
      </w:pPr>
    </w:p>
    <w:p w:rsidR="00E2283A" w:rsidRPr="00E2283A" w:rsidRDefault="00E2283A" w:rsidP="00E2283A">
      <w:pPr>
        <w:shd w:val="clear" w:color="auto" w:fill="FFFFFF"/>
        <w:spacing w:line="240" w:lineRule="auto"/>
        <w:rPr>
          <w:rFonts w:eastAsia="Times New Roman"/>
          <w:b/>
          <w:bCs/>
          <w:color w:val="009966"/>
        </w:rPr>
      </w:pPr>
      <w:proofErr w:type="spellStart"/>
      <w:r w:rsidRPr="00E2283A">
        <w:rPr>
          <w:rFonts w:eastAsia="Times New Roman"/>
          <w:b/>
          <w:bCs/>
          <w:color w:val="009966"/>
        </w:rPr>
        <w:t>Arms Length</w:t>
      </w:r>
      <w:proofErr w:type="spellEnd"/>
      <w:r w:rsidRPr="00E2283A">
        <w:rPr>
          <w:rFonts w:eastAsia="Times New Roman"/>
          <w:b/>
          <w:bCs/>
          <w:color w:val="009966"/>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cost or market value of any assets owned at the end of the period</w:t>
            </w:r>
            <w:r w:rsidRPr="00E2283A">
              <w:rPr>
                <w:rFonts w:eastAsia="Times New Roman"/>
                <w:color w:val="auto"/>
              </w:rPr>
              <w:br/>
              <w:t>Specify whether this amount is</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£133060</w:t>
            </w:r>
            <w:r w:rsidRPr="00E2283A">
              <w:rPr>
                <w:rFonts w:eastAsia="Times New Roman"/>
                <w:color w:val="auto"/>
              </w:rPr>
              <w:br/>
            </w:r>
            <w:r w:rsidRPr="00E2283A">
              <w:rPr>
                <w:rFonts w:eastAsia="Times New Roman"/>
                <w:color w:val="auto"/>
              </w:rPr>
              <w:br/>
              <w:t>Market value</w:t>
            </w:r>
          </w:p>
        </w:tc>
      </w:tr>
    </w:tbl>
    <w:p w:rsidR="00E2283A" w:rsidRPr="00E2283A" w:rsidRDefault="00E2283A" w:rsidP="00E2283A">
      <w:pPr>
        <w:spacing w:line="240" w:lineRule="auto"/>
        <w:rPr>
          <w:rFonts w:eastAsia="Times New Roman"/>
          <w:vanish/>
          <w:color w:val="auto"/>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E2283A" w:rsidRPr="00E2283A" w:rsidTr="00E2283A">
        <w:trPr>
          <w:tblCellSpacing w:w="15" w:type="dxa"/>
        </w:trPr>
        <w:tc>
          <w:tcPr>
            <w:tcW w:w="250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Total amount of income from assets received</w:t>
            </w:r>
          </w:p>
        </w:tc>
        <w:tc>
          <w:tcPr>
            <w:tcW w:w="250" w:type="pct"/>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p>
        </w:tc>
        <w:tc>
          <w:tcPr>
            <w:tcW w:w="0" w:type="auto"/>
            <w:shd w:val="clear" w:color="auto" w:fill="FFFFFF"/>
            <w:tcMar>
              <w:top w:w="45" w:type="dxa"/>
              <w:left w:w="45" w:type="dxa"/>
              <w:bottom w:w="45" w:type="dxa"/>
              <w:right w:w="45" w:type="dxa"/>
            </w:tcMar>
            <w:vAlign w:val="center"/>
            <w:hideMark/>
          </w:tcPr>
          <w:p w:rsidR="00E2283A" w:rsidRPr="00E2283A" w:rsidRDefault="00E2283A" w:rsidP="00E2283A">
            <w:pPr>
              <w:spacing w:line="240" w:lineRule="auto"/>
              <w:rPr>
                <w:rFonts w:eastAsia="Times New Roman"/>
                <w:color w:val="auto"/>
              </w:rPr>
            </w:pPr>
            <w:r w:rsidRPr="00E2283A">
              <w:rPr>
                <w:rFonts w:eastAsia="Times New Roman"/>
                <w:color w:val="auto"/>
              </w:rPr>
              <w:t>£1236</w:t>
            </w:r>
          </w:p>
        </w:tc>
      </w:tr>
    </w:tbl>
    <w:p w:rsidR="008C6786" w:rsidRDefault="008C6786"/>
    <w:p w:rsidR="009977F8" w:rsidRDefault="009977F8"/>
    <w:p w:rsidR="009977F8" w:rsidRDefault="009977F8"/>
    <w:p w:rsidR="009977F8" w:rsidRDefault="009977F8"/>
    <w:p w:rsidR="00AE1C8E" w:rsidRDefault="00AE1C8E"/>
    <w:p w:rsidR="00AE1C8E" w:rsidRDefault="00AE1C8E"/>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642C19" w:rsidRDefault="00642C19"/>
    <w:p w:rsidR="009977F8" w:rsidRDefault="009977F8"/>
    <w:p w:rsidR="00C932D8" w:rsidRDefault="00C932D8"/>
    <w:p w:rsidR="00A83F05" w:rsidRDefault="00722EF6">
      <w:pPr>
        <w:ind w:right="1460"/>
        <w:jc w:val="both"/>
      </w:pPr>
      <w:r>
        <w:rPr>
          <w:b/>
          <w:color w:val="808080"/>
          <w:sz w:val="48"/>
          <w:szCs w:val="48"/>
        </w:rPr>
        <w:lastRenderedPageBreak/>
        <w:t xml:space="preserve">3.       </w:t>
      </w:r>
      <w:r>
        <w:rPr>
          <w:b/>
          <w:color w:val="1FAFD6"/>
          <w:sz w:val="48"/>
          <w:szCs w:val="48"/>
        </w:rPr>
        <w:t>Inflation Report</w:t>
      </w:r>
    </w:p>
    <w:p w:rsidR="00A83F05" w:rsidRDefault="00722EF6">
      <w:pPr>
        <w:ind w:right="1460"/>
        <w:jc w:val="both"/>
      </w:pPr>
      <w:r>
        <w:rPr>
          <w:rFonts w:ascii="Calibri" w:eastAsia="Calibri" w:hAnsi="Calibri" w:cs="Calibri"/>
        </w:rPr>
        <w:t xml:space="preserve"> </w:t>
      </w:r>
    </w:p>
    <w:p w:rsidR="00A83F05" w:rsidRDefault="00722EF6">
      <w:r>
        <w:rPr>
          <w:sz w:val="20"/>
          <w:szCs w:val="20"/>
        </w:rPr>
        <w:t xml:space="preserve"> </w:t>
      </w:r>
    </w:p>
    <w:p w:rsidR="00A83F05" w:rsidRDefault="00722EF6">
      <w:pPr>
        <w:ind w:left="1380" w:right="200"/>
        <w:jc w:val="both"/>
      </w:pPr>
      <w:r>
        <w:t>The UK economy slowed a little in 2015 but domestic demand growth remains relatively strong, helped by lower oil prices. The global outlook remains mixed with a gradual pick-up in the US and the Eurozone, but a slowdown in China, continued recessions in Russia and Brazil, and increased volatility in emerging economies and financial markets more generally.</w:t>
      </w:r>
    </w:p>
    <w:p w:rsidR="00A83F05" w:rsidRDefault="00A83F05">
      <w:pPr>
        <w:ind w:left="1380" w:right="200"/>
        <w:jc w:val="both"/>
      </w:pPr>
    </w:p>
    <w:p w:rsidR="00A83F05" w:rsidRDefault="00722EF6">
      <w:pPr>
        <w:ind w:left="1380" w:right="200"/>
        <w:jc w:val="both"/>
      </w:pPr>
      <w:r>
        <w:t>In the scenario below we expect UK GDP growth to average around 2.2-2.3% in both 2016 and 2017. Consumer spending and business investment will be the main drivers of UK growth in these years.</w:t>
      </w:r>
    </w:p>
    <w:p w:rsidR="00A83F05" w:rsidRDefault="00A83F05">
      <w:pPr>
        <w:ind w:left="1380" w:right="200"/>
        <w:jc w:val="both"/>
      </w:pPr>
    </w:p>
    <w:p w:rsidR="00A83F05" w:rsidRDefault="00722EF6">
      <w:pPr>
        <w:ind w:left="1380" w:right="200"/>
        <w:jc w:val="both"/>
      </w:pPr>
      <w:r>
        <w:t>Risks to growth are weighted somewhat to the downside in the short term due to international risks, particularly in relation to emerging markets, as well as uncertainties relating to the EU referendum.</w:t>
      </w:r>
    </w:p>
    <w:p w:rsidR="00A83F05" w:rsidRDefault="00722EF6">
      <w:pPr>
        <w:ind w:left="1380" w:right="200"/>
        <w:jc w:val="both"/>
      </w:pPr>
      <w:r>
        <w:t>But there are also upside possibilities if the global environment improves and productivity growth rates accelerate in the UK.</w:t>
      </w:r>
    </w:p>
    <w:p w:rsidR="00A83F05" w:rsidRDefault="00A83F05">
      <w:pPr>
        <w:ind w:left="1380" w:right="200"/>
        <w:jc w:val="both"/>
      </w:pPr>
    </w:p>
    <w:p w:rsidR="00A83F05" w:rsidRDefault="00722EF6">
      <w:pPr>
        <w:ind w:left="1380" w:right="200"/>
        <w:jc w:val="both"/>
      </w:pPr>
      <w:r>
        <w:t>London continues to lead the recovery with projected growth of around 3% in 2016 but all other UK regions should also register positive real growth of around 1.4-2.3% per annum this year.</w:t>
      </w:r>
    </w:p>
    <w:p w:rsidR="00A83F05" w:rsidRDefault="00A83F05">
      <w:pPr>
        <w:ind w:left="1380" w:right="200"/>
        <w:jc w:val="both"/>
      </w:pPr>
    </w:p>
    <w:p w:rsidR="00A83F05" w:rsidRDefault="00722EF6">
      <w:pPr>
        <w:ind w:left="1380" w:right="200"/>
        <w:jc w:val="both"/>
      </w:pPr>
      <w:r>
        <w:t>Inflation will remain low this year but seems likely to rise back towards its 2% target by the end of 2017, the MPC may start to raise interest rates gradually during the course of 2017 and beyond. But this now seems likely to be a very slow process and rates could still be only around 2% in 2020.</w:t>
      </w:r>
    </w:p>
    <w:p w:rsidR="00A83F05" w:rsidRDefault="00A83F05">
      <w:pPr>
        <w:ind w:left="1380" w:right="200"/>
        <w:jc w:val="both"/>
      </w:pPr>
    </w:p>
    <w:p w:rsidR="00A83F05" w:rsidRDefault="00722EF6">
      <w:pPr>
        <w:ind w:left="1380" w:right="200"/>
        <w:jc w:val="both"/>
      </w:pPr>
      <w:r>
        <w:t>The Budget is likely to confirm plans for further fiscal tightening to eliminate the budget deficit before the end of this decade. This will impose some drag on the UK economy, but the private services sector should be strong enough to offset this in terms of GDP and jobs growth.</w:t>
      </w:r>
    </w:p>
    <w:p w:rsidR="00A83F05" w:rsidRDefault="00A83F05">
      <w:pPr>
        <w:ind w:left="1380" w:right="200"/>
        <w:jc w:val="both"/>
      </w:pPr>
    </w:p>
    <w:p w:rsidR="00A83F05" w:rsidRDefault="00722EF6">
      <w:pPr>
        <w:ind w:left="1380" w:right="200"/>
        <w:jc w:val="both"/>
      </w:pPr>
      <w:r>
        <w:t>Key Projections</w:t>
      </w:r>
    </w:p>
    <w:tbl>
      <w:tblPr>
        <w:tblStyle w:val="a5"/>
        <w:tblW w:w="763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115"/>
        <w:gridCol w:w="2175"/>
      </w:tblGrid>
      <w:tr w:rsidR="00A83F05">
        <w:tc>
          <w:tcPr>
            <w:tcW w:w="3345" w:type="dxa"/>
            <w:tcMar>
              <w:top w:w="100" w:type="dxa"/>
              <w:left w:w="100" w:type="dxa"/>
              <w:bottom w:w="100" w:type="dxa"/>
              <w:right w:w="100" w:type="dxa"/>
            </w:tcMar>
          </w:tcPr>
          <w:p w:rsidR="00A83F05" w:rsidRDefault="00A83F05">
            <w:pPr>
              <w:widowControl w:val="0"/>
              <w:spacing w:line="240" w:lineRule="auto"/>
            </w:pPr>
          </w:p>
        </w:tc>
        <w:tc>
          <w:tcPr>
            <w:tcW w:w="2115" w:type="dxa"/>
            <w:tcMar>
              <w:top w:w="100" w:type="dxa"/>
              <w:left w:w="100" w:type="dxa"/>
              <w:bottom w:w="100" w:type="dxa"/>
              <w:right w:w="100" w:type="dxa"/>
            </w:tcMar>
          </w:tcPr>
          <w:p w:rsidR="00A83F05" w:rsidRDefault="00722EF6">
            <w:pPr>
              <w:widowControl w:val="0"/>
              <w:spacing w:line="240" w:lineRule="auto"/>
            </w:pPr>
            <w:r>
              <w:t>2016</w:t>
            </w:r>
          </w:p>
        </w:tc>
        <w:tc>
          <w:tcPr>
            <w:tcW w:w="2175" w:type="dxa"/>
            <w:tcMar>
              <w:top w:w="100" w:type="dxa"/>
              <w:left w:w="100" w:type="dxa"/>
              <w:bottom w:w="100" w:type="dxa"/>
              <w:right w:w="100" w:type="dxa"/>
            </w:tcMar>
          </w:tcPr>
          <w:p w:rsidR="00A83F05" w:rsidRDefault="00722EF6">
            <w:pPr>
              <w:widowControl w:val="0"/>
              <w:spacing w:line="240" w:lineRule="auto"/>
            </w:pPr>
            <w:r>
              <w:t>2017</w:t>
            </w:r>
          </w:p>
        </w:tc>
      </w:tr>
      <w:tr w:rsidR="00A83F05">
        <w:tc>
          <w:tcPr>
            <w:tcW w:w="3345" w:type="dxa"/>
            <w:tcMar>
              <w:top w:w="100" w:type="dxa"/>
              <w:left w:w="100" w:type="dxa"/>
              <w:bottom w:w="100" w:type="dxa"/>
              <w:right w:w="100" w:type="dxa"/>
            </w:tcMar>
          </w:tcPr>
          <w:p w:rsidR="00A83F05" w:rsidRDefault="00722EF6">
            <w:pPr>
              <w:widowControl w:val="0"/>
              <w:spacing w:line="240" w:lineRule="auto"/>
            </w:pPr>
            <w:r>
              <w:t>Real GDP growth</w:t>
            </w:r>
          </w:p>
        </w:tc>
        <w:tc>
          <w:tcPr>
            <w:tcW w:w="2115" w:type="dxa"/>
            <w:tcMar>
              <w:top w:w="100" w:type="dxa"/>
              <w:left w:w="100" w:type="dxa"/>
              <w:bottom w:w="100" w:type="dxa"/>
              <w:right w:w="100" w:type="dxa"/>
            </w:tcMar>
          </w:tcPr>
          <w:p w:rsidR="00A83F05" w:rsidRDefault="00722EF6">
            <w:pPr>
              <w:widowControl w:val="0"/>
              <w:spacing w:line="240" w:lineRule="auto"/>
            </w:pPr>
            <w:r>
              <w:t>2.2%</w:t>
            </w:r>
          </w:p>
        </w:tc>
        <w:tc>
          <w:tcPr>
            <w:tcW w:w="2175" w:type="dxa"/>
            <w:tcMar>
              <w:top w:w="100" w:type="dxa"/>
              <w:left w:w="100" w:type="dxa"/>
              <w:bottom w:w="100" w:type="dxa"/>
              <w:right w:w="100" w:type="dxa"/>
            </w:tcMar>
          </w:tcPr>
          <w:p w:rsidR="00A83F05" w:rsidRDefault="00722EF6">
            <w:pPr>
              <w:widowControl w:val="0"/>
              <w:spacing w:line="240" w:lineRule="auto"/>
            </w:pPr>
            <w:r>
              <w:t>2.3%</w:t>
            </w:r>
          </w:p>
        </w:tc>
      </w:tr>
      <w:tr w:rsidR="00A83F05">
        <w:tc>
          <w:tcPr>
            <w:tcW w:w="3345" w:type="dxa"/>
            <w:tcMar>
              <w:top w:w="100" w:type="dxa"/>
              <w:left w:w="100" w:type="dxa"/>
              <w:bottom w:w="100" w:type="dxa"/>
              <w:right w:w="100" w:type="dxa"/>
            </w:tcMar>
          </w:tcPr>
          <w:p w:rsidR="00A83F05" w:rsidRDefault="00722EF6">
            <w:pPr>
              <w:widowControl w:val="0"/>
              <w:spacing w:line="240" w:lineRule="auto"/>
            </w:pPr>
            <w:r>
              <w:t>Consumer spending growth</w:t>
            </w:r>
          </w:p>
        </w:tc>
        <w:tc>
          <w:tcPr>
            <w:tcW w:w="2115" w:type="dxa"/>
            <w:tcMar>
              <w:top w:w="100" w:type="dxa"/>
              <w:left w:w="100" w:type="dxa"/>
              <w:bottom w:w="100" w:type="dxa"/>
              <w:right w:w="100" w:type="dxa"/>
            </w:tcMar>
          </w:tcPr>
          <w:p w:rsidR="00A83F05" w:rsidRDefault="00722EF6">
            <w:pPr>
              <w:widowControl w:val="0"/>
              <w:spacing w:line="240" w:lineRule="auto"/>
            </w:pPr>
            <w:r>
              <w:t>3.0%</w:t>
            </w:r>
          </w:p>
        </w:tc>
        <w:tc>
          <w:tcPr>
            <w:tcW w:w="2175" w:type="dxa"/>
            <w:tcMar>
              <w:top w:w="100" w:type="dxa"/>
              <w:left w:w="100" w:type="dxa"/>
              <w:bottom w:w="100" w:type="dxa"/>
              <w:right w:w="100" w:type="dxa"/>
            </w:tcMar>
          </w:tcPr>
          <w:p w:rsidR="00A83F05" w:rsidRDefault="00722EF6">
            <w:pPr>
              <w:widowControl w:val="0"/>
              <w:spacing w:line="240" w:lineRule="auto"/>
            </w:pPr>
            <w:r>
              <w:t>2.5%</w:t>
            </w:r>
          </w:p>
        </w:tc>
      </w:tr>
      <w:tr w:rsidR="00A83F05">
        <w:tc>
          <w:tcPr>
            <w:tcW w:w="3345" w:type="dxa"/>
            <w:tcMar>
              <w:top w:w="100" w:type="dxa"/>
              <w:left w:w="100" w:type="dxa"/>
              <w:bottom w:w="100" w:type="dxa"/>
              <w:right w:w="100" w:type="dxa"/>
            </w:tcMar>
          </w:tcPr>
          <w:p w:rsidR="00A83F05" w:rsidRDefault="00722EF6">
            <w:pPr>
              <w:widowControl w:val="0"/>
              <w:spacing w:line="240" w:lineRule="auto"/>
            </w:pPr>
            <w:r>
              <w:t>Inflation (CPI)</w:t>
            </w:r>
          </w:p>
        </w:tc>
        <w:tc>
          <w:tcPr>
            <w:tcW w:w="2115" w:type="dxa"/>
            <w:tcMar>
              <w:top w:w="100" w:type="dxa"/>
              <w:left w:w="100" w:type="dxa"/>
              <w:bottom w:w="100" w:type="dxa"/>
              <w:right w:w="100" w:type="dxa"/>
            </w:tcMar>
          </w:tcPr>
          <w:p w:rsidR="00A83F05" w:rsidRDefault="00722EF6">
            <w:pPr>
              <w:widowControl w:val="0"/>
              <w:spacing w:line="240" w:lineRule="auto"/>
            </w:pPr>
            <w:r>
              <w:t>0.5%</w:t>
            </w:r>
          </w:p>
        </w:tc>
        <w:tc>
          <w:tcPr>
            <w:tcW w:w="2175" w:type="dxa"/>
            <w:tcMar>
              <w:top w:w="100" w:type="dxa"/>
              <w:left w:w="100" w:type="dxa"/>
              <w:bottom w:w="100" w:type="dxa"/>
              <w:right w:w="100" w:type="dxa"/>
            </w:tcMar>
          </w:tcPr>
          <w:p w:rsidR="00A83F05" w:rsidRDefault="00722EF6">
            <w:pPr>
              <w:widowControl w:val="0"/>
              <w:spacing w:line="240" w:lineRule="auto"/>
            </w:pPr>
            <w:r>
              <w:t>1.6%</w:t>
            </w:r>
          </w:p>
        </w:tc>
      </w:tr>
    </w:tbl>
    <w:p w:rsidR="00A83F05" w:rsidRDefault="00722EF6">
      <w:pPr>
        <w:ind w:left="1380" w:right="200"/>
        <w:jc w:val="both"/>
      </w:pPr>
      <w:r>
        <w:rPr>
          <w:sz w:val="16"/>
          <w:szCs w:val="16"/>
        </w:rPr>
        <w:t>Source: PwC main scenario projections</w:t>
      </w:r>
    </w:p>
    <w:p w:rsidR="00A83F05" w:rsidRDefault="00A83F05">
      <w:pPr>
        <w:ind w:left="1380" w:right="200"/>
        <w:jc w:val="both"/>
      </w:pPr>
    </w:p>
    <w:p w:rsidR="00A83F05" w:rsidRDefault="00A83F05">
      <w:pPr>
        <w:ind w:left="1380" w:right="200"/>
        <w:jc w:val="both"/>
      </w:pPr>
    </w:p>
    <w:p w:rsidR="00A83F05" w:rsidRDefault="00A83F05"/>
    <w:p w:rsidR="00A83F05" w:rsidRDefault="00722EF6">
      <w:r>
        <w:rPr>
          <w:rFonts w:ascii="Calibri" w:eastAsia="Calibri" w:hAnsi="Calibri" w:cs="Calibri"/>
        </w:rPr>
        <w:t xml:space="preserve"> </w:t>
      </w:r>
    </w:p>
    <w:p w:rsidR="00A83F05" w:rsidRDefault="00722EF6">
      <w:pPr>
        <w:ind w:right="620"/>
        <w:jc w:val="both"/>
      </w:pPr>
      <w:r>
        <w:rPr>
          <w:b/>
          <w:color w:val="808080"/>
          <w:sz w:val="48"/>
          <w:szCs w:val="48"/>
        </w:rPr>
        <w:lastRenderedPageBreak/>
        <w:t xml:space="preserve">4.       </w:t>
      </w:r>
      <w:r>
        <w:rPr>
          <w:b/>
          <w:color w:val="1FAFD6"/>
          <w:sz w:val="48"/>
          <w:szCs w:val="48"/>
        </w:rPr>
        <w:t>Economic and Markets Report</w:t>
      </w:r>
    </w:p>
    <w:p w:rsidR="00A83F05" w:rsidRDefault="00722EF6">
      <w:pPr>
        <w:ind w:left="1440" w:right="300"/>
      </w:pPr>
      <w:r>
        <w:rPr>
          <w:rFonts w:ascii="Calibri" w:eastAsia="Calibri" w:hAnsi="Calibri" w:cs="Calibri"/>
        </w:rPr>
        <w:t xml:space="preserve"> </w:t>
      </w:r>
    </w:p>
    <w:p w:rsidR="00A83F05" w:rsidRDefault="00722EF6">
      <w:r>
        <w:rPr>
          <w:sz w:val="16"/>
          <w:szCs w:val="16"/>
        </w:rPr>
        <w:t xml:space="preserve"> </w:t>
      </w:r>
    </w:p>
    <w:p w:rsidR="00A83F05" w:rsidRDefault="00722EF6">
      <w:r>
        <w:t xml:space="preserve"> </w:t>
      </w:r>
    </w:p>
    <w:p w:rsidR="00A83F05" w:rsidRDefault="00722EF6">
      <w:pPr>
        <w:ind w:left="1380" w:right="200"/>
        <w:jc w:val="both"/>
      </w:pPr>
      <w: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A83F05" w:rsidRDefault="00722EF6">
      <w:r>
        <w:rPr>
          <w:sz w:val="20"/>
          <w:szCs w:val="20"/>
        </w:rPr>
        <w:t xml:space="preserve"> </w:t>
      </w:r>
    </w:p>
    <w:p w:rsidR="00A83F05" w:rsidRDefault="00722EF6">
      <w:pPr>
        <w:pStyle w:val="Heading2"/>
        <w:keepNext w:val="0"/>
        <w:keepLines w:val="0"/>
        <w:spacing w:after="0"/>
        <w:ind w:left="1395" w:right="1700"/>
        <w:contextualSpacing w:val="0"/>
        <w:jc w:val="both"/>
      </w:pPr>
      <w:bookmarkStart w:id="6" w:name="h.kf3c5r2r58d0" w:colFirst="0" w:colLast="0"/>
      <w:bookmarkEnd w:id="6"/>
      <w:r>
        <w:rPr>
          <w:b/>
          <w:color w:val="1FAFD6"/>
          <w:sz w:val="24"/>
          <w:szCs w:val="24"/>
        </w:rPr>
        <w:t>UK Economic Forecasts 2016-2020 Outlook</w:t>
      </w:r>
    </w:p>
    <w:p w:rsidR="00A83F05" w:rsidRDefault="00A83F05"/>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885"/>
        <w:gridCol w:w="825"/>
        <w:gridCol w:w="945"/>
        <w:gridCol w:w="825"/>
        <w:gridCol w:w="825"/>
        <w:gridCol w:w="810"/>
        <w:gridCol w:w="1154"/>
      </w:tblGrid>
      <w:tr w:rsidR="00A83F05">
        <w:tc>
          <w:tcPr>
            <w:tcW w:w="2760" w:type="dxa"/>
            <w:tcMar>
              <w:top w:w="100" w:type="dxa"/>
              <w:left w:w="100" w:type="dxa"/>
              <w:bottom w:w="100" w:type="dxa"/>
              <w:right w:w="100" w:type="dxa"/>
            </w:tcMar>
          </w:tcPr>
          <w:p w:rsidR="00A83F05" w:rsidRDefault="00A83F05">
            <w:pPr>
              <w:widowControl w:val="0"/>
              <w:spacing w:line="240" w:lineRule="auto"/>
            </w:pPr>
          </w:p>
        </w:tc>
        <w:tc>
          <w:tcPr>
            <w:tcW w:w="885" w:type="dxa"/>
            <w:tcMar>
              <w:top w:w="100" w:type="dxa"/>
              <w:left w:w="100" w:type="dxa"/>
              <w:bottom w:w="100" w:type="dxa"/>
              <w:right w:w="100" w:type="dxa"/>
            </w:tcMar>
          </w:tcPr>
          <w:p w:rsidR="00A83F05" w:rsidRDefault="00722EF6">
            <w:pPr>
              <w:widowControl w:val="0"/>
              <w:spacing w:line="240" w:lineRule="auto"/>
            </w:pPr>
            <w:r>
              <w:t>Actual</w:t>
            </w:r>
          </w:p>
        </w:tc>
        <w:tc>
          <w:tcPr>
            <w:tcW w:w="825" w:type="dxa"/>
            <w:tcMar>
              <w:top w:w="100" w:type="dxa"/>
              <w:left w:w="100" w:type="dxa"/>
              <w:bottom w:w="100" w:type="dxa"/>
              <w:right w:w="100" w:type="dxa"/>
            </w:tcMar>
          </w:tcPr>
          <w:p w:rsidR="00A83F05" w:rsidRDefault="00722EF6">
            <w:pPr>
              <w:widowControl w:val="0"/>
              <w:spacing w:line="240" w:lineRule="auto"/>
            </w:pPr>
            <w:r>
              <w:t>Q1/16</w:t>
            </w:r>
          </w:p>
        </w:tc>
        <w:tc>
          <w:tcPr>
            <w:tcW w:w="945" w:type="dxa"/>
            <w:tcMar>
              <w:top w:w="100" w:type="dxa"/>
              <w:left w:w="100" w:type="dxa"/>
              <w:bottom w:w="100" w:type="dxa"/>
              <w:right w:w="100" w:type="dxa"/>
            </w:tcMar>
          </w:tcPr>
          <w:p w:rsidR="00A83F05" w:rsidRDefault="00722EF6">
            <w:pPr>
              <w:widowControl w:val="0"/>
              <w:spacing w:line="240" w:lineRule="auto"/>
            </w:pPr>
            <w:r>
              <w:t>Q2/16</w:t>
            </w:r>
          </w:p>
        </w:tc>
        <w:tc>
          <w:tcPr>
            <w:tcW w:w="825" w:type="dxa"/>
            <w:tcMar>
              <w:top w:w="100" w:type="dxa"/>
              <w:left w:w="100" w:type="dxa"/>
              <w:bottom w:w="100" w:type="dxa"/>
              <w:right w:w="100" w:type="dxa"/>
            </w:tcMar>
          </w:tcPr>
          <w:p w:rsidR="00A83F05" w:rsidRDefault="00722EF6">
            <w:pPr>
              <w:widowControl w:val="0"/>
              <w:spacing w:line="240" w:lineRule="auto"/>
            </w:pPr>
            <w:r>
              <w:t>Q3/16</w:t>
            </w:r>
          </w:p>
        </w:tc>
        <w:tc>
          <w:tcPr>
            <w:tcW w:w="825" w:type="dxa"/>
            <w:tcMar>
              <w:top w:w="100" w:type="dxa"/>
              <w:left w:w="100" w:type="dxa"/>
              <w:bottom w:w="100" w:type="dxa"/>
              <w:right w:w="100" w:type="dxa"/>
            </w:tcMar>
          </w:tcPr>
          <w:p w:rsidR="00A83F05" w:rsidRDefault="00722EF6">
            <w:pPr>
              <w:widowControl w:val="0"/>
              <w:spacing w:line="240" w:lineRule="auto"/>
            </w:pPr>
            <w:r>
              <w:t>Q4/16</w:t>
            </w:r>
          </w:p>
        </w:tc>
        <w:tc>
          <w:tcPr>
            <w:tcW w:w="810" w:type="dxa"/>
            <w:tcMar>
              <w:top w:w="100" w:type="dxa"/>
              <w:left w:w="100" w:type="dxa"/>
              <w:bottom w:w="100" w:type="dxa"/>
              <w:right w:w="100" w:type="dxa"/>
            </w:tcMar>
          </w:tcPr>
          <w:p w:rsidR="00A83F05" w:rsidRDefault="00722EF6">
            <w:pPr>
              <w:widowControl w:val="0"/>
              <w:spacing w:line="240" w:lineRule="auto"/>
            </w:pPr>
            <w:r>
              <w:t>2020</w:t>
            </w:r>
          </w:p>
        </w:tc>
        <w:tc>
          <w:tcPr>
            <w:tcW w:w="1154" w:type="dxa"/>
            <w:tcMar>
              <w:top w:w="100" w:type="dxa"/>
              <w:left w:w="100" w:type="dxa"/>
              <w:bottom w:w="100" w:type="dxa"/>
              <w:right w:w="100" w:type="dxa"/>
            </w:tcMar>
          </w:tcPr>
          <w:p w:rsidR="00A83F05" w:rsidRDefault="00722EF6">
            <w:pPr>
              <w:widowControl w:val="0"/>
              <w:spacing w:line="240" w:lineRule="auto"/>
            </w:pPr>
            <w:r>
              <w:t>%/£</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GDP Growth Rate</w:t>
            </w:r>
          </w:p>
        </w:tc>
        <w:tc>
          <w:tcPr>
            <w:tcW w:w="885" w:type="dxa"/>
            <w:tcMar>
              <w:top w:w="100" w:type="dxa"/>
              <w:left w:w="100" w:type="dxa"/>
              <w:bottom w:w="100" w:type="dxa"/>
              <w:right w:w="100" w:type="dxa"/>
            </w:tcMar>
          </w:tcPr>
          <w:p w:rsidR="00A83F05" w:rsidRDefault="00722EF6">
            <w:pPr>
              <w:widowControl w:val="0"/>
              <w:spacing w:line="240" w:lineRule="auto"/>
            </w:pPr>
            <w:r>
              <w:t>0.60</w:t>
            </w:r>
          </w:p>
        </w:tc>
        <w:tc>
          <w:tcPr>
            <w:tcW w:w="825" w:type="dxa"/>
            <w:tcMar>
              <w:top w:w="100" w:type="dxa"/>
              <w:left w:w="100" w:type="dxa"/>
              <w:bottom w:w="100" w:type="dxa"/>
              <w:right w:w="100" w:type="dxa"/>
            </w:tcMar>
          </w:tcPr>
          <w:p w:rsidR="00A83F05" w:rsidRDefault="00722EF6">
            <w:pPr>
              <w:widowControl w:val="0"/>
              <w:spacing w:line="240" w:lineRule="auto"/>
            </w:pPr>
            <w:r>
              <w:t>0.5</w:t>
            </w:r>
          </w:p>
        </w:tc>
        <w:tc>
          <w:tcPr>
            <w:tcW w:w="945" w:type="dxa"/>
            <w:tcMar>
              <w:top w:w="100" w:type="dxa"/>
              <w:left w:w="100" w:type="dxa"/>
              <w:bottom w:w="100" w:type="dxa"/>
              <w:right w:w="100" w:type="dxa"/>
            </w:tcMar>
          </w:tcPr>
          <w:p w:rsidR="00A83F05" w:rsidRDefault="00722EF6">
            <w:pPr>
              <w:widowControl w:val="0"/>
              <w:spacing w:line="240" w:lineRule="auto"/>
            </w:pPr>
            <w:r>
              <w:t>0.6</w:t>
            </w:r>
          </w:p>
        </w:tc>
        <w:tc>
          <w:tcPr>
            <w:tcW w:w="825" w:type="dxa"/>
            <w:tcMar>
              <w:top w:w="100" w:type="dxa"/>
              <w:left w:w="100" w:type="dxa"/>
              <w:bottom w:w="100" w:type="dxa"/>
              <w:right w:w="100" w:type="dxa"/>
            </w:tcMar>
          </w:tcPr>
          <w:p w:rsidR="00A83F05" w:rsidRDefault="00722EF6">
            <w:pPr>
              <w:widowControl w:val="0"/>
              <w:spacing w:line="240" w:lineRule="auto"/>
            </w:pPr>
            <w:r>
              <w:t>0.5</w:t>
            </w:r>
          </w:p>
        </w:tc>
        <w:tc>
          <w:tcPr>
            <w:tcW w:w="825" w:type="dxa"/>
            <w:tcMar>
              <w:top w:w="100" w:type="dxa"/>
              <w:left w:w="100" w:type="dxa"/>
              <w:bottom w:w="100" w:type="dxa"/>
              <w:right w:w="100" w:type="dxa"/>
            </w:tcMar>
          </w:tcPr>
          <w:p w:rsidR="00A83F05" w:rsidRDefault="00722EF6">
            <w:pPr>
              <w:widowControl w:val="0"/>
              <w:spacing w:line="240" w:lineRule="auto"/>
            </w:pPr>
            <w:r>
              <w:t>0.4</w:t>
            </w:r>
          </w:p>
        </w:tc>
        <w:tc>
          <w:tcPr>
            <w:tcW w:w="810" w:type="dxa"/>
            <w:tcMar>
              <w:top w:w="100" w:type="dxa"/>
              <w:left w:w="100" w:type="dxa"/>
              <w:bottom w:w="100" w:type="dxa"/>
              <w:right w:w="100" w:type="dxa"/>
            </w:tcMar>
          </w:tcPr>
          <w:p w:rsidR="00A83F05" w:rsidRDefault="00722EF6">
            <w:pPr>
              <w:widowControl w:val="0"/>
              <w:spacing w:line="240" w:lineRule="auto"/>
            </w:pPr>
            <w:r>
              <w:t>0.5</w:t>
            </w:r>
          </w:p>
        </w:tc>
        <w:tc>
          <w:tcPr>
            <w:tcW w:w="1154" w:type="dxa"/>
            <w:tcMar>
              <w:top w:w="100" w:type="dxa"/>
              <w:left w:w="100" w:type="dxa"/>
              <w:bottom w:w="100" w:type="dxa"/>
              <w:right w:w="100" w:type="dxa"/>
            </w:tcMar>
          </w:tcPr>
          <w:p w:rsidR="00A83F05" w:rsidRDefault="00722EF6">
            <w:pPr>
              <w:widowControl w:val="0"/>
              <w:spacing w:line="240" w:lineRule="auto"/>
            </w:pPr>
            <w:r>
              <w:t>%</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Unemployment Rate</w:t>
            </w:r>
          </w:p>
        </w:tc>
        <w:tc>
          <w:tcPr>
            <w:tcW w:w="885" w:type="dxa"/>
            <w:tcMar>
              <w:top w:w="100" w:type="dxa"/>
              <w:left w:w="100" w:type="dxa"/>
              <w:bottom w:w="100" w:type="dxa"/>
              <w:right w:w="100" w:type="dxa"/>
            </w:tcMar>
          </w:tcPr>
          <w:p w:rsidR="00A83F05" w:rsidRDefault="00722EF6">
            <w:pPr>
              <w:widowControl w:val="0"/>
              <w:spacing w:line="240" w:lineRule="auto"/>
            </w:pPr>
            <w:r>
              <w:t>5.10</w:t>
            </w:r>
          </w:p>
        </w:tc>
        <w:tc>
          <w:tcPr>
            <w:tcW w:w="825" w:type="dxa"/>
            <w:tcMar>
              <w:top w:w="100" w:type="dxa"/>
              <w:left w:w="100" w:type="dxa"/>
              <w:bottom w:w="100" w:type="dxa"/>
              <w:right w:w="100" w:type="dxa"/>
            </w:tcMar>
          </w:tcPr>
          <w:p w:rsidR="00A83F05" w:rsidRDefault="00722EF6">
            <w:pPr>
              <w:widowControl w:val="0"/>
              <w:spacing w:line="240" w:lineRule="auto"/>
            </w:pPr>
            <w:r>
              <w:t>4.9</w:t>
            </w:r>
          </w:p>
        </w:tc>
        <w:tc>
          <w:tcPr>
            <w:tcW w:w="945" w:type="dxa"/>
            <w:tcMar>
              <w:top w:w="100" w:type="dxa"/>
              <w:left w:w="100" w:type="dxa"/>
              <w:bottom w:w="100" w:type="dxa"/>
              <w:right w:w="100" w:type="dxa"/>
            </w:tcMar>
          </w:tcPr>
          <w:p w:rsidR="00A83F05" w:rsidRDefault="00722EF6">
            <w:pPr>
              <w:widowControl w:val="0"/>
              <w:spacing w:line="240" w:lineRule="auto"/>
            </w:pPr>
            <w:r>
              <w:t>4.7</w:t>
            </w:r>
          </w:p>
        </w:tc>
        <w:tc>
          <w:tcPr>
            <w:tcW w:w="825" w:type="dxa"/>
            <w:tcMar>
              <w:top w:w="100" w:type="dxa"/>
              <w:left w:w="100" w:type="dxa"/>
              <w:bottom w:w="100" w:type="dxa"/>
              <w:right w:w="100" w:type="dxa"/>
            </w:tcMar>
          </w:tcPr>
          <w:p w:rsidR="00A83F05" w:rsidRDefault="00722EF6">
            <w:pPr>
              <w:widowControl w:val="0"/>
              <w:spacing w:line="240" w:lineRule="auto"/>
            </w:pPr>
            <w:r>
              <w:t>4.5</w:t>
            </w:r>
          </w:p>
        </w:tc>
        <w:tc>
          <w:tcPr>
            <w:tcW w:w="825" w:type="dxa"/>
            <w:tcMar>
              <w:top w:w="100" w:type="dxa"/>
              <w:left w:w="100" w:type="dxa"/>
              <w:bottom w:w="100" w:type="dxa"/>
              <w:right w:w="100" w:type="dxa"/>
            </w:tcMar>
          </w:tcPr>
          <w:p w:rsidR="00A83F05" w:rsidRDefault="00722EF6">
            <w:pPr>
              <w:widowControl w:val="0"/>
              <w:spacing w:line="240" w:lineRule="auto"/>
            </w:pPr>
            <w:r>
              <w:t>4.4</w:t>
            </w:r>
          </w:p>
        </w:tc>
        <w:tc>
          <w:tcPr>
            <w:tcW w:w="810" w:type="dxa"/>
            <w:tcMar>
              <w:top w:w="100" w:type="dxa"/>
              <w:left w:w="100" w:type="dxa"/>
              <w:bottom w:w="100" w:type="dxa"/>
              <w:right w:w="100" w:type="dxa"/>
            </w:tcMar>
          </w:tcPr>
          <w:p w:rsidR="00A83F05" w:rsidRDefault="00722EF6">
            <w:pPr>
              <w:widowControl w:val="0"/>
              <w:spacing w:line="240" w:lineRule="auto"/>
            </w:pPr>
            <w:r>
              <w:t>6.3</w:t>
            </w:r>
          </w:p>
        </w:tc>
        <w:tc>
          <w:tcPr>
            <w:tcW w:w="1154" w:type="dxa"/>
            <w:tcMar>
              <w:top w:w="100" w:type="dxa"/>
              <w:left w:w="100" w:type="dxa"/>
              <w:bottom w:w="100" w:type="dxa"/>
              <w:right w:w="100" w:type="dxa"/>
            </w:tcMar>
          </w:tcPr>
          <w:p w:rsidR="00A83F05" w:rsidRDefault="00722EF6">
            <w:pPr>
              <w:widowControl w:val="0"/>
              <w:spacing w:line="240" w:lineRule="auto"/>
            </w:pPr>
            <w:r>
              <w:t>%</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Inflation Rate</w:t>
            </w:r>
          </w:p>
        </w:tc>
        <w:tc>
          <w:tcPr>
            <w:tcW w:w="885" w:type="dxa"/>
            <w:tcMar>
              <w:top w:w="100" w:type="dxa"/>
              <w:left w:w="100" w:type="dxa"/>
              <w:bottom w:w="100" w:type="dxa"/>
              <w:right w:w="100" w:type="dxa"/>
            </w:tcMar>
          </w:tcPr>
          <w:p w:rsidR="00A83F05" w:rsidRDefault="00722EF6">
            <w:pPr>
              <w:widowControl w:val="0"/>
              <w:spacing w:line="240" w:lineRule="auto"/>
            </w:pPr>
            <w:r>
              <w:t>0.30</w:t>
            </w:r>
          </w:p>
        </w:tc>
        <w:tc>
          <w:tcPr>
            <w:tcW w:w="825" w:type="dxa"/>
            <w:tcMar>
              <w:top w:w="100" w:type="dxa"/>
              <w:left w:w="100" w:type="dxa"/>
              <w:bottom w:w="100" w:type="dxa"/>
              <w:right w:w="100" w:type="dxa"/>
            </w:tcMar>
          </w:tcPr>
          <w:p w:rsidR="00A83F05" w:rsidRDefault="00722EF6">
            <w:pPr>
              <w:widowControl w:val="0"/>
              <w:spacing w:line="240" w:lineRule="auto"/>
            </w:pPr>
            <w:r>
              <w:t>0.4</w:t>
            </w:r>
          </w:p>
        </w:tc>
        <w:tc>
          <w:tcPr>
            <w:tcW w:w="945" w:type="dxa"/>
            <w:tcMar>
              <w:top w:w="100" w:type="dxa"/>
              <w:left w:w="100" w:type="dxa"/>
              <w:bottom w:w="100" w:type="dxa"/>
              <w:right w:w="100" w:type="dxa"/>
            </w:tcMar>
          </w:tcPr>
          <w:p w:rsidR="00A83F05" w:rsidRDefault="00722EF6">
            <w:pPr>
              <w:widowControl w:val="0"/>
              <w:spacing w:line="240" w:lineRule="auto"/>
            </w:pPr>
            <w:r>
              <w:t>0.5</w:t>
            </w:r>
          </w:p>
        </w:tc>
        <w:tc>
          <w:tcPr>
            <w:tcW w:w="825" w:type="dxa"/>
            <w:tcMar>
              <w:top w:w="100" w:type="dxa"/>
              <w:left w:w="100" w:type="dxa"/>
              <w:bottom w:w="100" w:type="dxa"/>
              <w:right w:w="100" w:type="dxa"/>
            </w:tcMar>
          </w:tcPr>
          <w:p w:rsidR="00A83F05" w:rsidRDefault="00722EF6">
            <w:pPr>
              <w:widowControl w:val="0"/>
              <w:spacing w:line="240" w:lineRule="auto"/>
            </w:pPr>
            <w:r>
              <w:t>0.6</w:t>
            </w:r>
          </w:p>
        </w:tc>
        <w:tc>
          <w:tcPr>
            <w:tcW w:w="825" w:type="dxa"/>
            <w:tcMar>
              <w:top w:w="100" w:type="dxa"/>
              <w:left w:w="100" w:type="dxa"/>
              <w:bottom w:w="100" w:type="dxa"/>
              <w:right w:w="100" w:type="dxa"/>
            </w:tcMar>
          </w:tcPr>
          <w:p w:rsidR="00A83F05" w:rsidRDefault="00722EF6">
            <w:pPr>
              <w:widowControl w:val="0"/>
              <w:spacing w:line="240" w:lineRule="auto"/>
            </w:pPr>
            <w:r>
              <w:t>0.7</w:t>
            </w:r>
          </w:p>
        </w:tc>
        <w:tc>
          <w:tcPr>
            <w:tcW w:w="810" w:type="dxa"/>
            <w:tcMar>
              <w:top w:w="100" w:type="dxa"/>
              <w:left w:w="100" w:type="dxa"/>
              <w:bottom w:w="100" w:type="dxa"/>
              <w:right w:w="100" w:type="dxa"/>
            </w:tcMar>
          </w:tcPr>
          <w:p w:rsidR="00A83F05" w:rsidRDefault="00722EF6">
            <w:pPr>
              <w:widowControl w:val="0"/>
              <w:spacing w:line="240" w:lineRule="auto"/>
            </w:pPr>
            <w:r>
              <w:t>2.5</w:t>
            </w:r>
          </w:p>
        </w:tc>
        <w:tc>
          <w:tcPr>
            <w:tcW w:w="1154" w:type="dxa"/>
            <w:tcMar>
              <w:top w:w="100" w:type="dxa"/>
              <w:left w:w="100" w:type="dxa"/>
              <w:bottom w:w="100" w:type="dxa"/>
              <w:right w:w="100" w:type="dxa"/>
            </w:tcMar>
          </w:tcPr>
          <w:p w:rsidR="00A83F05" w:rsidRDefault="00722EF6">
            <w:pPr>
              <w:widowControl w:val="0"/>
              <w:spacing w:line="240" w:lineRule="auto"/>
            </w:pPr>
            <w:r>
              <w:t>%</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Interest Rate</w:t>
            </w:r>
          </w:p>
        </w:tc>
        <w:tc>
          <w:tcPr>
            <w:tcW w:w="885" w:type="dxa"/>
            <w:tcMar>
              <w:top w:w="100" w:type="dxa"/>
              <w:left w:w="100" w:type="dxa"/>
              <w:bottom w:w="100" w:type="dxa"/>
              <w:right w:w="100" w:type="dxa"/>
            </w:tcMar>
          </w:tcPr>
          <w:p w:rsidR="00A83F05" w:rsidRDefault="00722EF6">
            <w:pPr>
              <w:widowControl w:val="0"/>
              <w:spacing w:line="240" w:lineRule="auto"/>
            </w:pPr>
            <w:r>
              <w:t>0.50</w:t>
            </w:r>
          </w:p>
        </w:tc>
        <w:tc>
          <w:tcPr>
            <w:tcW w:w="825" w:type="dxa"/>
            <w:tcMar>
              <w:top w:w="100" w:type="dxa"/>
              <w:left w:w="100" w:type="dxa"/>
              <w:bottom w:w="100" w:type="dxa"/>
              <w:right w:w="100" w:type="dxa"/>
            </w:tcMar>
          </w:tcPr>
          <w:p w:rsidR="00A83F05" w:rsidRDefault="00722EF6">
            <w:pPr>
              <w:widowControl w:val="0"/>
              <w:spacing w:line="240" w:lineRule="auto"/>
            </w:pPr>
            <w:r>
              <w:t>0.5</w:t>
            </w:r>
          </w:p>
        </w:tc>
        <w:tc>
          <w:tcPr>
            <w:tcW w:w="945" w:type="dxa"/>
            <w:tcMar>
              <w:top w:w="100" w:type="dxa"/>
              <w:left w:w="100" w:type="dxa"/>
              <w:bottom w:w="100" w:type="dxa"/>
              <w:right w:w="100" w:type="dxa"/>
            </w:tcMar>
          </w:tcPr>
          <w:p w:rsidR="00A83F05" w:rsidRDefault="00722EF6">
            <w:pPr>
              <w:widowControl w:val="0"/>
              <w:spacing w:line="240" w:lineRule="auto"/>
            </w:pPr>
            <w:r>
              <w:t>0.5</w:t>
            </w:r>
          </w:p>
        </w:tc>
        <w:tc>
          <w:tcPr>
            <w:tcW w:w="825" w:type="dxa"/>
            <w:tcMar>
              <w:top w:w="100" w:type="dxa"/>
              <w:left w:w="100" w:type="dxa"/>
              <w:bottom w:w="100" w:type="dxa"/>
              <w:right w:w="100" w:type="dxa"/>
            </w:tcMar>
          </w:tcPr>
          <w:p w:rsidR="00A83F05" w:rsidRDefault="00722EF6">
            <w:pPr>
              <w:widowControl w:val="0"/>
              <w:spacing w:line="240" w:lineRule="auto"/>
            </w:pPr>
            <w:r>
              <w:t>0.5</w:t>
            </w:r>
          </w:p>
        </w:tc>
        <w:tc>
          <w:tcPr>
            <w:tcW w:w="825" w:type="dxa"/>
            <w:tcMar>
              <w:top w:w="100" w:type="dxa"/>
              <w:left w:w="100" w:type="dxa"/>
              <w:bottom w:w="100" w:type="dxa"/>
              <w:right w:w="100" w:type="dxa"/>
            </w:tcMar>
          </w:tcPr>
          <w:p w:rsidR="00A83F05" w:rsidRDefault="00722EF6">
            <w:pPr>
              <w:widowControl w:val="0"/>
              <w:spacing w:line="240" w:lineRule="auto"/>
            </w:pPr>
            <w:r>
              <w:t>0.75</w:t>
            </w:r>
          </w:p>
        </w:tc>
        <w:tc>
          <w:tcPr>
            <w:tcW w:w="810" w:type="dxa"/>
            <w:tcMar>
              <w:top w:w="100" w:type="dxa"/>
              <w:left w:w="100" w:type="dxa"/>
              <w:bottom w:w="100" w:type="dxa"/>
              <w:right w:w="100" w:type="dxa"/>
            </w:tcMar>
          </w:tcPr>
          <w:p w:rsidR="00A83F05" w:rsidRDefault="00722EF6">
            <w:pPr>
              <w:widowControl w:val="0"/>
              <w:spacing w:line="240" w:lineRule="auto"/>
            </w:pPr>
            <w:r>
              <w:t>2.5</w:t>
            </w:r>
          </w:p>
        </w:tc>
        <w:tc>
          <w:tcPr>
            <w:tcW w:w="1154" w:type="dxa"/>
            <w:tcMar>
              <w:top w:w="100" w:type="dxa"/>
              <w:left w:w="100" w:type="dxa"/>
              <w:bottom w:w="100" w:type="dxa"/>
              <w:right w:w="100" w:type="dxa"/>
            </w:tcMar>
          </w:tcPr>
          <w:p w:rsidR="00A83F05" w:rsidRDefault="00722EF6">
            <w:pPr>
              <w:widowControl w:val="0"/>
              <w:spacing w:line="240" w:lineRule="auto"/>
            </w:pPr>
            <w:r>
              <w:t>%</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Balance of Trade</w:t>
            </w:r>
          </w:p>
        </w:tc>
        <w:tc>
          <w:tcPr>
            <w:tcW w:w="885" w:type="dxa"/>
            <w:tcMar>
              <w:top w:w="100" w:type="dxa"/>
              <w:left w:w="100" w:type="dxa"/>
              <w:bottom w:w="100" w:type="dxa"/>
              <w:right w:w="100" w:type="dxa"/>
            </w:tcMar>
          </w:tcPr>
          <w:p w:rsidR="00A83F05" w:rsidRDefault="00722EF6">
            <w:pPr>
              <w:widowControl w:val="0"/>
              <w:spacing w:line="240" w:lineRule="auto"/>
            </w:pPr>
            <w:r>
              <w:t>-3459</w:t>
            </w:r>
          </w:p>
        </w:tc>
        <w:tc>
          <w:tcPr>
            <w:tcW w:w="825" w:type="dxa"/>
            <w:tcMar>
              <w:top w:w="100" w:type="dxa"/>
              <w:left w:w="100" w:type="dxa"/>
              <w:bottom w:w="100" w:type="dxa"/>
              <w:right w:w="100" w:type="dxa"/>
            </w:tcMar>
          </w:tcPr>
          <w:p w:rsidR="00A83F05" w:rsidRDefault="00722EF6">
            <w:pPr>
              <w:widowControl w:val="0"/>
              <w:spacing w:line="240" w:lineRule="auto"/>
            </w:pPr>
            <w:r>
              <w:t>-3906</w:t>
            </w:r>
          </w:p>
        </w:tc>
        <w:tc>
          <w:tcPr>
            <w:tcW w:w="945" w:type="dxa"/>
            <w:tcMar>
              <w:top w:w="100" w:type="dxa"/>
              <w:left w:w="100" w:type="dxa"/>
              <w:bottom w:w="100" w:type="dxa"/>
              <w:right w:w="100" w:type="dxa"/>
            </w:tcMar>
          </w:tcPr>
          <w:p w:rsidR="00A83F05" w:rsidRDefault="00722EF6">
            <w:pPr>
              <w:widowControl w:val="0"/>
              <w:spacing w:line="240" w:lineRule="auto"/>
            </w:pPr>
            <w:r>
              <w:t>-3841</w:t>
            </w:r>
          </w:p>
        </w:tc>
        <w:tc>
          <w:tcPr>
            <w:tcW w:w="825" w:type="dxa"/>
            <w:tcMar>
              <w:top w:w="100" w:type="dxa"/>
              <w:left w:w="100" w:type="dxa"/>
              <w:bottom w:w="100" w:type="dxa"/>
              <w:right w:w="100" w:type="dxa"/>
            </w:tcMar>
          </w:tcPr>
          <w:p w:rsidR="00A83F05" w:rsidRDefault="00722EF6">
            <w:pPr>
              <w:widowControl w:val="0"/>
              <w:spacing w:line="240" w:lineRule="auto"/>
            </w:pPr>
            <w:r>
              <w:t>-3809</w:t>
            </w:r>
          </w:p>
        </w:tc>
        <w:tc>
          <w:tcPr>
            <w:tcW w:w="825" w:type="dxa"/>
            <w:tcMar>
              <w:top w:w="100" w:type="dxa"/>
              <w:left w:w="100" w:type="dxa"/>
              <w:bottom w:w="100" w:type="dxa"/>
              <w:right w:w="100" w:type="dxa"/>
            </w:tcMar>
          </w:tcPr>
          <w:p w:rsidR="00A83F05" w:rsidRDefault="00722EF6">
            <w:pPr>
              <w:widowControl w:val="0"/>
              <w:spacing w:line="240" w:lineRule="auto"/>
            </w:pPr>
            <w:r>
              <w:t>-3810</w:t>
            </w:r>
          </w:p>
        </w:tc>
        <w:tc>
          <w:tcPr>
            <w:tcW w:w="810" w:type="dxa"/>
            <w:tcMar>
              <w:top w:w="100" w:type="dxa"/>
              <w:left w:w="100" w:type="dxa"/>
              <w:bottom w:w="100" w:type="dxa"/>
              <w:right w:w="100" w:type="dxa"/>
            </w:tcMar>
          </w:tcPr>
          <w:p w:rsidR="00A83F05" w:rsidRDefault="00722EF6">
            <w:pPr>
              <w:widowControl w:val="0"/>
              <w:spacing w:line="240" w:lineRule="auto"/>
            </w:pPr>
            <w:r>
              <w:t>-3811</w:t>
            </w:r>
          </w:p>
        </w:tc>
        <w:tc>
          <w:tcPr>
            <w:tcW w:w="1154" w:type="dxa"/>
            <w:tcMar>
              <w:top w:w="100" w:type="dxa"/>
              <w:left w:w="100" w:type="dxa"/>
              <w:bottom w:w="100" w:type="dxa"/>
              <w:right w:w="100" w:type="dxa"/>
            </w:tcMar>
          </w:tcPr>
          <w:p w:rsidR="00A83F05" w:rsidRDefault="00722EF6">
            <w:pPr>
              <w:widowControl w:val="0"/>
              <w:spacing w:line="240" w:lineRule="auto"/>
            </w:pPr>
            <w:r>
              <w:t>Million£</w:t>
            </w:r>
          </w:p>
        </w:tc>
      </w:tr>
      <w:tr w:rsidR="00A83F05">
        <w:tc>
          <w:tcPr>
            <w:tcW w:w="2760" w:type="dxa"/>
            <w:tcMar>
              <w:top w:w="100" w:type="dxa"/>
              <w:left w:w="100" w:type="dxa"/>
              <w:bottom w:w="100" w:type="dxa"/>
              <w:right w:w="100" w:type="dxa"/>
            </w:tcMar>
          </w:tcPr>
          <w:p w:rsidR="00A83F05" w:rsidRDefault="00722EF6">
            <w:pPr>
              <w:widowControl w:val="0"/>
              <w:spacing w:line="240" w:lineRule="auto"/>
            </w:pPr>
            <w:r>
              <w:t>Government Debt to GDP</w:t>
            </w:r>
          </w:p>
        </w:tc>
        <w:tc>
          <w:tcPr>
            <w:tcW w:w="885" w:type="dxa"/>
            <w:tcMar>
              <w:top w:w="100" w:type="dxa"/>
              <w:left w:w="100" w:type="dxa"/>
              <w:bottom w:w="100" w:type="dxa"/>
              <w:right w:w="100" w:type="dxa"/>
            </w:tcMar>
          </w:tcPr>
          <w:p w:rsidR="00A83F05" w:rsidRDefault="00722EF6">
            <w:pPr>
              <w:widowControl w:val="0"/>
              <w:spacing w:line="240" w:lineRule="auto"/>
            </w:pPr>
            <w:r>
              <w:t>88.60</w:t>
            </w:r>
          </w:p>
        </w:tc>
        <w:tc>
          <w:tcPr>
            <w:tcW w:w="825" w:type="dxa"/>
            <w:tcMar>
              <w:top w:w="100" w:type="dxa"/>
              <w:left w:w="100" w:type="dxa"/>
              <w:bottom w:w="100" w:type="dxa"/>
              <w:right w:w="100" w:type="dxa"/>
            </w:tcMar>
          </w:tcPr>
          <w:p w:rsidR="00A83F05" w:rsidRDefault="00722EF6">
            <w:pPr>
              <w:widowControl w:val="0"/>
              <w:spacing w:line="240" w:lineRule="auto"/>
            </w:pPr>
            <w:r>
              <w:t>87.1</w:t>
            </w:r>
          </w:p>
        </w:tc>
        <w:tc>
          <w:tcPr>
            <w:tcW w:w="945" w:type="dxa"/>
            <w:tcMar>
              <w:top w:w="100" w:type="dxa"/>
              <w:left w:w="100" w:type="dxa"/>
              <w:bottom w:w="100" w:type="dxa"/>
              <w:right w:w="100" w:type="dxa"/>
            </w:tcMar>
          </w:tcPr>
          <w:p w:rsidR="00A83F05" w:rsidRDefault="00722EF6">
            <w:pPr>
              <w:widowControl w:val="0"/>
              <w:spacing w:line="240" w:lineRule="auto"/>
            </w:pPr>
            <w:r>
              <w:t>85</w:t>
            </w:r>
          </w:p>
        </w:tc>
        <w:tc>
          <w:tcPr>
            <w:tcW w:w="825" w:type="dxa"/>
            <w:tcMar>
              <w:top w:w="100" w:type="dxa"/>
              <w:left w:w="100" w:type="dxa"/>
              <w:bottom w:w="100" w:type="dxa"/>
              <w:right w:w="100" w:type="dxa"/>
            </w:tcMar>
          </w:tcPr>
          <w:p w:rsidR="00A83F05" w:rsidRDefault="00722EF6">
            <w:pPr>
              <w:widowControl w:val="0"/>
              <w:spacing w:line="240" w:lineRule="auto"/>
            </w:pPr>
            <w:r>
              <w:t>84.5</w:t>
            </w:r>
          </w:p>
        </w:tc>
        <w:tc>
          <w:tcPr>
            <w:tcW w:w="825" w:type="dxa"/>
            <w:tcMar>
              <w:top w:w="100" w:type="dxa"/>
              <w:left w:w="100" w:type="dxa"/>
              <w:bottom w:w="100" w:type="dxa"/>
              <w:right w:w="100" w:type="dxa"/>
            </w:tcMar>
          </w:tcPr>
          <w:p w:rsidR="00A83F05" w:rsidRDefault="00722EF6">
            <w:pPr>
              <w:widowControl w:val="0"/>
              <w:spacing w:line="240" w:lineRule="auto"/>
            </w:pPr>
            <w:r>
              <w:t>82.9</w:t>
            </w:r>
          </w:p>
        </w:tc>
        <w:tc>
          <w:tcPr>
            <w:tcW w:w="810" w:type="dxa"/>
            <w:tcMar>
              <w:top w:w="100" w:type="dxa"/>
              <w:left w:w="100" w:type="dxa"/>
              <w:bottom w:w="100" w:type="dxa"/>
              <w:right w:w="100" w:type="dxa"/>
            </w:tcMar>
          </w:tcPr>
          <w:p w:rsidR="00A83F05" w:rsidRDefault="00722EF6">
            <w:pPr>
              <w:widowControl w:val="0"/>
              <w:spacing w:line="240" w:lineRule="auto"/>
            </w:pPr>
            <w:r>
              <w:t>74.6</w:t>
            </w:r>
          </w:p>
        </w:tc>
        <w:tc>
          <w:tcPr>
            <w:tcW w:w="1154" w:type="dxa"/>
            <w:tcMar>
              <w:top w:w="100" w:type="dxa"/>
              <w:left w:w="100" w:type="dxa"/>
              <w:bottom w:w="100" w:type="dxa"/>
              <w:right w:w="100" w:type="dxa"/>
            </w:tcMar>
          </w:tcPr>
          <w:p w:rsidR="00A83F05" w:rsidRDefault="00722EF6">
            <w:pPr>
              <w:widowControl w:val="0"/>
              <w:spacing w:line="240" w:lineRule="auto"/>
            </w:pPr>
            <w:r>
              <w:t>%</w:t>
            </w:r>
          </w:p>
        </w:tc>
      </w:tr>
    </w:tbl>
    <w:p w:rsidR="00A83F05" w:rsidRDefault="00A83F05"/>
    <w:p w:rsidR="00A83F05" w:rsidRDefault="00722EF6">
      <w:r>
        <w:rPr>
          <w:sz w:val="12"/>
          <w:szCs w:val="12"/>
        </w:rPr>
        <w:t xml:space="preserve"> </w:t>
      </w:r>
    </w:p>
    <w:p w:rsidR="00A83F05" w:rsidRDefault="00722EF6">
      <w:r>
        <w:rPr>
          <w:sz w:val="20"/>
          <w:szCs w:val="20"/>
        </w:rPr>
        <w:t xml:space="preserve"> </w:t>
      </w:r>
    </w:p>
    <w:p w:rsidR="00A83F05" w:rsidRDefault="00722EF6">
      <w:pPr>
        <w:ind w:left="1380" w:right="200"/>
        <w:jc w:val="both"/>
      </w:pPr>
      <w:r>
        <w:t>The UK economy has continued its pattern of steady services-led growth over the past year, although the pace of expansion has moderated.</w:t>
      </w:r>
    </w:p>
    <w:p w:rsidR="00A83F05" w:rsidRDefault="00A83F05">
      <w:pPr>
        <w:ind w:left="1380" w:right="200"/>
        <w:jc w:val="both"/>
      </w:pPr>
    </w:p>
    <w:p w:rsidR="00A83F05" w:rsidRDefault="00722EF6">
      <w:pPr>
        <w:ind w:left="1380" w:right="200"/>
        <w:jc w:val="both"/>
      </w:pPr>
      <w:r>
        <w:t>We project that London will be the fastest growing region in 2016 with an output increase of around 3%. Most other UK regions are expected to see positive growth of around 1.7-2.3% in 2016, but Northern Ireland will continue to lag behind somewhat with projected growth of 1.4%.</w:t>
      </w:r>
    </w:p>
    <w:p w:rsidR="00A83F05" w:rsidRDefault="00A83F05">
      <w:pPr>
        <w:ind w:left="1380" w:right="200"/>
        <w:jc w:val="both"/>
      </w:pPr>
    </w:p>
    <w:p w:rsidR="00A83F05" w:rsidRDefault="00722EF6">
      <w:pPr>
        <w:ind w:left="1380" w:right="200"/>
        <w:jc w:val="both"/>
      </w:pPr>
      <w:r>
        <w:t>The UK recovery is still exposed to downside global risks related to possible problems in China and some other large emerging economies leading to further volatility and weakness in international financial markets. However, there are also upsides including the continued feed-through to consumers of the benefits of low oil prices and the possibility of further significant jobs growth.</w:t>
      </w:r>
    </w:p>
    <w:p w:rsidR="00A83F05" w:rsidRDefault="00A83F05">
      <w:pPr>
        <w:ind w:left="1380" w:right="200"/>
        <w:jc w:val="both"/>
      </w:pPr>
    </w:p>
    <w:p w:rsidR="00A83F05" w:rsidRDefault="00A83F05">
      <w:pPr>
        <w:ind w:left="1380" w:right="200"/>
        <w:jc w:val="both"/>
      </w:pPr>
    </w:p>
    <w:p w:rsidR="00A83F05" w:rsidRDefault="00722EF6">
      <w:pPr>
        <w:ind w:left="1380" w:right="200"/>
        <w:jc w:val="both"/>
      </w:pPr>
      <w:r>
        <w:t xml:space="preserve">The Bank of England seems likely to keep interest rates at their record low of 0.5% for some time, with very gradual increases now not expected to begin until 2017. This should help to support consumer spending and business investment </w:t>
      </w:r>
      <w:r>
        <w:lastRenderedPageBreak/>
        <w:t>in the short term, but could add to the risk of asset price bubbles in the longer term.</w:t>
      </w:r>
    </w:p>
    <w:p w:rsidR="00A83F05" w:rsidRDefault="00A83F05">
      <w:pPr>
        <w:ind w:left="1380" w:right="200"/>
        <w:jc w:val="both"/>
      </w:pPr>
    </w:p>
    <w:p w:rsidR="00A83F05" w:rsidRDefault="00722EF6">
      <w:pPr>
        <w:ind w:left="825" w:right="200"/>
        <w:jc w:val="both"/>
      </w:pPr>
      <w:r>
        <w:rPr>
          <w:noProof/>
        </w:rPr>
        <w:drawing>
          <wp:inline distT="114300" distB="114300" distL="114300" distR="114300">
            <wp:extent cx="5731200" cy="2667000"/>
            <wp:effectExtent l="0" t="0" r="0" b="0"/>
            <wp:docPr id="2" name="image06.png" descr="united-kingdom-inflation-cpi-forecast.png"/>
            <wp:cNvGraphicFramePr/>
            <a:graphic xmlns:a="http://schemas.openxmlformats.org/drawingml/2006/main">
              <a:graphicData uri="http://schemas.openxmlformats.org/drawingml/2006/picture">
                <pic:pic xmlns:pic="http://schemas.openxmlformats.org/drawingml/2006/picture">
                  <pic:nvPicPr>
                    <pic:cNvPr id="0" name="image06.png" descr="united-kingdom-inflation-cpi-forecast.png"/>
                    <pic:cNvPicPr preferRelativeResize="0"/>
                  </pic:nvPicPr>
                  <pic:blipFill>
                    <a:blip r:embed="rId8"/>
                    <a:srcRect/>
                    <a:stretch>
                      <a:fillRect/>
                    </a:stretch>
                  </pic:blipFill>
                  <pic:spPr>
                    <a:xfrm>
                      <a:off x="0" y="0"/>
                      <a:ext cx="5731200" cy="2667000"/>
                    </a:xfrm>
                    <a:prstGeom prst="rect">
                      <a:avLst/>
                    </a:prstGeom>
                    <a:ln/>
                  </pic:spPr>
                </pic:pic>
              </a:graphicData>
            </a:graphic>
          </wp:inline>
        </w:drawing>
      </w:r>
    </w:p>
    <w:p w:rsidR="00A83F05" w:rsidRDefault="00A83F05">
      <w:pPr>
        <w:ind w:left="1380" w:right="200"/>
        <w:jc w:val="both"/>
      </w:pPr>
    </w:p>
    <w:p w:rsidR="00A83F05" w:rsidRDefault="00A83F05">
      <w:pPr>
        <w:ind w:left="1380" w:right="200"/>
        <w:jc w:val="both"/>
      </w:pPr>
    </w:p>
    <w:p w:rsidR="00A83F05" w:rsidRDefault="00722EF6">
      <w:pPr>
        <w:ind w:left="1380" w:right="200"/>
        <w:jc w:val="both"/>
      </w:pPr>
      <w:r>
        <w:rPr>
          <w:b/>
          <w:color w:val="1FAFD6"/>
          <w:sz w:val="24"/>
          <w:szCs w:val="24"/>
        </w:rPr>
        <w:t>Stock Markets</w:t>
      </w:r>
    </w:p>
    <w:p w:rsidR="00A83F05" w:rsidRDefault="00A83F05">
      <w:pPr>
        <w:ind w:left="1380" w:right="200"/>
        <w:jc w:val="both"/>
      </w:pPr>
    </w:p>
    <w:p w:rsidR="00A83F05" w:rsidRDefault="00722EF6">
      <w:pPr>
        <w:ind w:left="1380" w:right="200"/>
        <w:jc w:val="both"/>
      </w:pPr>
      <w:r>
        <w:t xml:space="preserve">Consumer stocks were the income stars of 2015, with retailers and </w:t>
      </w:r>
      <w:proofErr w:type="spellStart"/>
      <w:r>
        <w:t>housebuilders</w:t>
      </w:r>
      <w:proofErr w:type="spellEnd"/>
      <w:r>
        <w:t xml:space="preserve"> adding to growth, while energy and commodity related companies lagged at the end of the year, as the falling oil price filtered down. Capita warned that as dividend pay-outs lag falling profits, 2016 would be a difficult year for commodity and energy companies. As with market returns, domestically focussed companies in the FTSE 250 outperformed the FTSE 100. Justin Cooper, of Capita Asset Services said investors should prepare for a less successful 2016, predicting a pay-out of £83.8 billion for 2016, and that UK equities will yield 3.9% over the next twelve months, 4% for large cap stocks and 2.9% for mid-caps. “Our forecast for 2016 accounts for £3.4 billion of cuts that have already been announced, but at least an additional £2.1 billion could be at risk. Much speculation surrounds the UK listed oil majors, but they are likely to hold firm for the time being, relying on cost cutting and strong balance sheets to sustain pay-outs.” </w:t>
      </w:r>
    </w:p>
    <w:p w:rsidR="00A83F05" w:rsidRDefault="00A83F05">
      <w:pPr>
        <w:ind w:left="1380" w:right="200"/>
        <w:jc w:val="both"/>
      </w:pPr>
    </w:p>
    <w:p w:rsidR="00A83F05" w:rsidRDefault="00A83F05">
      <w:pPr>
        <w:ind w:left="1380" w:right="200"/>
        <w:jc w:val="both"/>
      </w:pPr>
    </w:p>
    <w:p w:rsidR="00A83F05" w:rsidRDefault="00A83F05">
      <w:pPr>
        <w:ind w:left="1380" w:right="200"/>
        <w:jc w:val="both"/>
      </w:pPr>
    </w:p>
    <w:p w:rsidR="00A83F05" w:rsidRDefault="00A83F05">
      <w:pPr>
        <w:ind w:left="1380" w:right="200"/>
        <w:jc w:val="both"/>
      </w:pPr>
    </w:p>
    <w:p w:rsidR="00A83F05" w:rsidRDefault="00A83F05">
      <w:pPr>
        <w:ind w:left="1380" w:right="200"/>
        <w:jc w:val="both"/>
      </w:pPr>
    </w:p>
    <w:p w:rsidR="00A83F05" w:rsidRDefault="00A83F05">
      <w:pPr>
        <w:ind w:left="1380" w:right="200"/>
        <w:jc w:val="both"/>
      </w:pPr>
    </w:p>
    <w:p w:rsidR="00A83F05" w:rsidRDefault="00A83F05">
      <w:pPr>
        <w:pStyle w:val="Heading1"/>
        <w:keepNext w:val="0"/>
        <w:keepLines w:val="0"/>
        <w:spacing w:before="480"/>
        <w:ind w:left="1380" w:right="200"/>
        <w:contextualSpacing w:val="0"/>
        <w:jc w:val="both"/>
      </w:pPr>
      <w:bookmarkStart w:id="7" w:name="h.8t4exgq7e00o" w:colFirst="0" w:colLast="0"/>
      <w:bookmarkEnd w:id="7"/>
    </w:p>
    <w:p w:rsidR="00722EF6" w:rsidRPr="00722EF6" w:rsidRDefault="00722EF6" w:rsidP="00722EF6"/>
    <w:p w:rsidR="00A83F05" w:rsidRDefault="00722EF6">
      <w:pPr>
        <w:pStyle w:val="Heading1"/>
        <w:keepNext w:val="0"/>
        <w:keepLines w:val="0"/>
        <w:spacing w:before="480"/>
        <w:ind w:left="1380" w:right="200"/>
        <w:contextualSpacing w:val="0"/>
        <w:jc w:val="both"/>
      </w:pPr>
      <w:bookmarkStart w:id="8" w:name="h.bu2lddatj63" w:colFirst="0" w:colLast="0"/>
      <w:bookmarkEnd w:id="8"/>
      <w:r>
        <w:rPr>
          <w:b/>
          <w:color w:val="1FAFD6"/>
          <w:sz w:val="24"/>
          <w:szCs w:val="24"/>
        </w:rPr>
        <w:lastRenderedPageBreak/>
        <w:t xml:space="preserve">UK FTSE 100 Stock Market </w:t>
      </w:r>
      <w:proofErr w:type="gramStart"/>
      <w:r>
        <w:rPr>
          <w:b/>
          <w:color w:val="1FAFD6"/>
          <w:sz w:val="24"/>
          <w:szCs w:val="24"/>
        </w:rPr>
        <w:t>Index  Forecast</w:t>
      </w:r>
      <w:proofErr w:type="gramEnd"/>
      <w:r>
        <w:rPr>
          <w:b/>
          <w:color w:val="1FAFD6"/>
          <w:sz w:val="24"/>
          <w:szCs w:val="24"/>
        </w:rPr>
        <w:t xml:space="preserve"> 2016-2020</w:t>
      </w:r>
    </w:p>
    <w:p w:rsidR="00A83F05" w:rsidRDefault="00722EF6">
      <w:pPr>
        <w:pStyle w:val="Heading2"/>
        <w:keepNext w:val="0"/>
        <w:keepLines w:val="0"/>
        <w:spacing w:after="80"/>
        <w:ind w:left="1380" w:right="200"/>
        <w:contextualSpacing w:val="0"/>
        <w:jc w:val="both"/>
      </w:pPr>
      <w:bookmarkStart w:id="9" w:name="h.rzik3w5rj1q" w:colFirst="0" w:colLast="0"/>
      <w:bookmarkEnd w:id="9"/>
      <w:r>
        <w:rPr>
          <w:sz w:val="22"/>
          <w:szCs w:val="22"/>
        </w:rPr>
        <w:t xml:space="preserve">The UK FTSE 100 Stock Market Index is expected to trade at 6000.00 points by the end of this quarter, according to Trading Economics global macro models and </w:t>
      </w:r>
      <w:proofErr w:type="spellStart"/>
      <w:r>
        <w:rPr>
          <w:sz w:val="22"/>
          <w:szCs w:val="22"/>
        </w:rPr>
        <w:t>analysts</w:t>
      </w:r>
      <w:proofErr w:type="spellEnd"/>
      <w:r>
        <w:rPr>
          <w:sz w:val="22"/>
          <w:szCs w:val="22"/>
        </w:rPr>
        <w:t xml:space="preserve"> expectations. Looking forward, we estimate it to trade at 5510.00 in 12 </w:t>
      </w:r>
      <w:proofErr w:type="spellStart"/>
      <w:proofErr w:type="gramStart"/>
      <w:r>
        <w:rPr>
          <w:sz w:val="22"/>
          <w:szCs w:val="22"/>
        </w:rPr>
        <w:t>months</w:t>
      </w:r>
      <w:proofErr w:type="gramEnd"/>
      <w:r>
        <w:rPr>
          <w:sz w:val="22"/>
          <w:szCs w:val="22"/>
        </w:rPr>
        <w:t xml:space="preserve"> time</w:t>
      </w:r>
      <w:proofErr w:type="spellEnd"/>
      <w:r>
        <w:rPr>
          <w:sz w:val="22"/>
          <w:szCs w:val="22"/>
        </w:rPr>
        <w:t>.</w:t>
      </w:r>
    </w:p>
    <w:p w:rsidR="00A83F05" w:rsidRDefault="00722EF6">
      <w:pPr>
        <w:ind w:left="825"/>
      </w:pPr>
      <w:r>
        <w:rPr>
          <w:noProof/>
        </w:rPr>
        <w:drawing>
          <wp:inline distT="114300" distB="114300" distL="114300" distR="114300">
            <wp:extent cx="5731200" cy="3136900"/>
            <wp:effectExtent l="0" t="0" r="0" b="0"/>
            <wp:docPr id="4" name="image08.png" descr="united-kingdom-stock-market-forecast.png"/>
            <wp:cNvGraphicFramePr/>
            <a:graphic xmlns:a="http://schemas.openxmlformats.org/drawingml/2006/main">
              <a:graphicData uri="http://schemas.openxmlformats.org/drawingml/2006/picture">
                <pic:pic xmlns:pic="http://schemas.openxmlformats.org/drawingml/2006/picture">
                  <pic:nvPicPr>
                    <pic:cNvPr id="0" name="image08.png" descr="united-kingdom-stock-market-forecast.png"/>
                    <pic:cNvPicPr preferRelativeResize="0"/>
                  </pic:nvPicPr>
                  <pic:blipFill>
                    <a:blip r:embed="rId9"/>
                    <a:srcRect/>
                    <a:stretch>
                      <a:fillRect/>
                    </a:stretch>
                  </pic:blipFill>
                  <pic:spPr>
                    <a:xfrm>
                      <a:off x="0" y="0"/>
                      <a:ext cx="5731200" cy="3136900"/>
                    </a:xfrm>
                    <a:prstGeom prst="rect">
                      <a:avLst/>
                    </a:prstGeom>
                    <a:ln/>
                  </pic:spPr>
                </pic:pic>
              </a:graphicData>
            </a:graphic>
          </wp:inline>
        </w:drawing>
      </w:r>
    </w:p>
    <w:p w:rsidR="00A83F05" w:rsidRDefault="00A83F05">
      <w:pPr>
        <w:ind w:left="1380" w:right="200"/>
        <w:jc w:val="both"/>
      </w:pPr>
    </w:p>
    <w:p w:rsidR="00A83F05" w:rsidRDefault="00722EF6">
      <w:pPr>
        <w:ind w:left="1380" w:right="200"/>
        <w:jc w:val="both"/>
      </w:pPr>
      <w:r>
        <w:rPr>
          <w:b/>
          <w:color w:val="1FAFD6"/>
          <w:sz w:val="24"/>
          <w:szCs w:val="24"/>
        </w:rPr>
        <w:t>ETFs - Exchange-Traded Funds</w:t>
      </w:r>
    </w:p>
    <w:p w:rsidR="00A83F05" w:rsidRDefault="00A83F05">
      <w:pPr>
        <w:ind w:left="1380" w:right="200"/>
        <w:jc w:val="both"/>
      </w:pPr>
    </w:p>
    <w:p w:rsidR="00A83F05" w:rsidRDefault="00722EF6">
      <w:pPr>
        <w:ind w:left="1380" w:right="200"/>
        <w:jc w:val="both"/>
      </w:pPr>
      <w:r>
        <w:t>There are almost 1,200 ETFs listed on the London Stock Exchange and between them they provide exposure to a wide range of different markets. To get the best returns you will need to pick the right indices, but it is a difficult decision when there are so many to choose from.</w:t>
      </w:r>
    </w:p>
    <w:p w:rsidR="00A83F05" w:rsidRDefault="00722EF6">
      <w:pPr>
        <w:ind w:left="1380" w:right="200"/>
        <w:jc w:val="both"/>
      </w:pPr>
      <w:r>
        <w:t xml:space="preserve">According to FE </w:t>
      </w:r>
      <w:proofErr w:type="spellStart"/>
      <w:r>
        <w:t>Trustnet</w:t>
      </w:r>
      <w:proofErr w:type="spellEnd"/>
      <w:r>
        <w:t>, there are 48 London-listed ETFs linked to the UK stock market. The top five over the last five years are all benchmarked against the FTSE 250 index with returns of between 101.8% and 102.9%. This is due to the strong outperformance of the mid-cap companies in which they invest.</w:t>
      </w:r>
    </w:p>
    <w:p w:rsidR="00A83F05" w:rsidRDefault="00722EF6">
      <w:pPr>
        <w:ind w:left="1380" w:right="200"/>
        <w:jc w:val="both"/>
      </w:pPr>
      <w:r w:rsidRPr="00722EF6">
        <w:t xml:space="preserve">Two of the five, the HSBC FTSE 250 and DB </w:t>
      </w:r>
      <w:r>
        <w:t xml:space="preserve">X-Trackers FTSE 250 UCITS ETF </w:t>
      </w:r>
      <w:r w:rsidRPr="00722EF6">
        <w:t xml:space="preserve">invest in all of the underlying shares, whereas the </w:t>
      </w:r>
      <w:proofErr w:type="spellStart"/>
      <w:r w:rsidRPr="00722EF6">
        <w:t>iShares</w:t>
      </w:r>
      <w:proofErr w:type="spellEnd"/>
      <w:r w:rsidRPr="00722EF6">
        <w:t xml:space="preserve"> FTSE 250 UCITS ETF only uses a sample. The others − the </w:t>
      </w:r>
      <w:proofErr w:type="spellStart"/>
      <w:r w:rsidRPr="00722EF6">
        <w:t>Lyxor</w:t>
      </w:r>
      <w:proofErr w:type="spellEnd"/>
      <w:r w:rsidRPr="00722EF6">
        <w:t xml:space="preserve"> UCITS ETF FTSE 250 and the Source FTSE 250 − rely on derivatives to synthetically replicate the returns.</w:t>
      </w:r>
    </w:p>
    <w:p w:rsidR="00A83F05" w:rsidRDefault="00722EF6">
      <w:pPr>
        <w:ind w:left="1380" w:right="200"/>
        <w:jc w:val="both"/>
      </w:pPr>
      <w:r>
        <w:t xml:space="preserve">Charles Galbraith, managing director of AJ Bell </w:t>
      </w:r>
      <w:proofErr w:type="spellStart"/>
      <w:r>
        <w:t>Youinvest</w:t>
      </w:r>
      <w:proofErr w:type="spellEnd"/>
      <w:r>
        <w:t>, says that after deciding on the asset class and the index, one of the next most important issues is the cost of ownership.</w:t>
      </w:r>
    </w:p>
    <w:p w:rsidR="00A83F05" w:rsidRDefault="00722EF6">
      <w:pPr>
        <w:ind w:left="1380" w:right="200"/>
        <w:jc w:val="both"/>
      </w:pPr>
      <w:r>
        <w:t>‘Every ETF has an ongoing charges figure, which is an annual cost based on the percentage of the money that you invest. The lower the charge the better it is, in general, but there are also other considerations. For example, if the ETF has a relatively small amount of assets under administration it may be not easy to trade, so the bid/offer spread could be higher.’</w:t>
      </w:r>
    </w:p>
    <w:p w:rsidR="00A83F05" w:rsidRDefault="00722EF6">
      <w:pPr>
        <w:ind w:left="1380" w:right="200"/>
        <w:jc w:val="both"/>
      </w:pPr>
      <w:r>
        <w:lastRenderedPageBreak/>
        <w:t xml:space="preserve">The aforementioned five FTSE 250 ETFs all have ongoing charges of between 0.35% and 0.40% per annum. One of the biggest is the </w:t>
      </w:r>
      <w:proofErr w:type="spellStart"/>
      <w:r>
        <w:t>iShares</w:t>
      </w:r>
      <w:proofErr w:type="spellEnd"/>
      <w:r>
        <w:t xml:space="preserve"> vehicle, which has excellent daily trading volumes and a commensurately narrow bid/offer spread of around 0.17%. The DB X-Trackers product also fares well in this respect even though it is considerably smaller.</w:t>
      </w:r>
    </w:p>
    <w:p w:rsidR="00A83F05" w:rsidRDefault="00722EF6">
      <w:pPr>
        <w:ind w:left="1380" w:right="200"/>
        <w:jc w:val="both"/>
      </w:pPr>
      <w:r>
        <w:t>Picking another benchmark could result in a completely different exposure with better or worse returns, so it pays to think carefully about which index you want to track.</w:t>
      </w:r>
    </w:p>
    <w:p w:rsidR="00A83F05" w:rsidRDefault="00A83F05">
      <w:pPr>
        <w:ind w:left="1380" w:right="200"/>
        <w:jc w:val="both"/>
      </w:pPr>
    </w:p>
    <w:p w:rsidR="00A83F05" w:rsidRDefault="00722EF6">
      <w:pPr>
        <w:ind w:left="1380" w:right="200"/>
        <w:jc w:val="both"/>
      </w:pPr>
      <w:r>
        <w:rPr>
          <w:b/>
          <w:color w:val="1FAFD6"/>
          <w:sz w:val="24"/>
          <w:szCs w:val="24"/>
        </w:rPr>
        <w:t>UK Commercial Property</w:t>
      </w:r>
    </w:p>
    <w:p w:rsidR="00A83F05" w:rsidRDefault="00A83F05">
      <w:pPr>
        <w:ind w:left="1380" w:right="200"/>
        <w:jc w:val="both"/>
      </w:pPr>
    </w:p>
    <w:p w:rsidR="00A83F05" w:rsidRDefault="00722EF6">
      <w:pPr>
        <w:ind w:left="1380" w:right="200"/>
        <w:jc w:val="both"/>
      </w:pPr>
      <w:r>
        <w:t>The IPD UK Annual Property Index measures ungeared total returns to directly held standing property investments from one open market valuation to the next and for 2015 returned 13.1%.</w:t>
      </w:r>
    </w:p>
    <w:p w:rsidR="00A83F05" w:rsidRDefault="00A83F05">
      <w:pPr>
        <w:ind w:left="1380" w:right="200"/>
        <w:jc w:val="both"/>
      </w:pPr>
    </w:p>
    <w:p w:rsidR="00A83F05" w:rsidRDefault="00722EF6">
      <w:pPr>
        <w:ind w:left="975" w:right="200"/>
        <w:jc w:val="both"/>
      </w:pPr>
      <w:r>
        <w:rPr>
          <w:noProof/>
        </w:rPr>
        <w:drawing>
          <wp:inline distT="114300" distB="114300" distL="114300" distR="114300">
            <wp:extent cx="5731200" cy="3429000"/>
            <wp:effectExtent l="0" t="0" r="0" b="0"/>
            <wp:docPr id="1" name="image05.jpg" descr="IPD UK annual property index.jpg"/>
            <wp:cNvGraphicFramePr/>
            <a:graphic xmlns:a="http://schemas.openxmlformats.org/drawingml/2006/main">
              <a:graphicData uri="http://schemas.openxmlformats.org/drawingml/2006/picture">
                <pic:pic xmlns:pic="http://schemas.openxmlformats.org/drawingml/2006/picture">
                  <pic:nvPicPr>
                    <pic:cNvPr id="0" name="image05.jpg" descr="IPD UK annual property index.jpg"/>
                    <pic:cNvPicPr preferRelativeResize="0"/>
                  </pic:nvPicPr>
                  <pic:blipFill>
                    <a:blip r:embed="rId10"/>
                    <a:srcRect/>
                    <a:stretch>
                      <a:fillRect/>
                    </a:stretch>
                  </pic:blipFill>
                  <pic:spPr>
                    <a:xfrm>
                      <a:off x="0" y="0"/>
                      <a:ext cx="5731200" cy="3429000"/>
                    </a:xfrm>
                    <a:prstGeom prst="rect">
                      <a:avLst/>
                    </a:prstGeom>
                    <a:ln/>
                  </pic:spPr>
                </pic:pic>
              </a:graphicData>
            </a:graphic>
          </wp:inline>
        </w:drawing>
      </w:r>
    </w:p>
    <w:p w:rsidR="00A83F05" w:rsidRDefault="00722EF6">
      <w:pPr>
        <w:ind w:left="1395" w:right="200"/>
        <w:jc w:val="both"/>
      </w:pPr>
      <w:r>
        <w:t>After total returns of 19.3% (IPD 2014) and 13.8% (IPD 2015), the property market has undoubtedly slowed, and we forecast total returns to slow further to c6.5% in 2016, due to Stamp Duty changes (versus our pre Budget forecast of 7%) Returns should stabilise around this level in subsequent years to 2020.</w:t>
      </w:r>
    </w:p>
    <w:p w:rsidR="00A83F05" w:rsidRDefault="00722EF6">
      <w:pPr>
        <w:ind w:left="1395" w:right="200"/>
        <w:jc w:val="both"/>
      </w:pPr>
      <w:r>
        <w:t>The slowdown in China and other developing economies is reducing world growth. Also, political uncertainty in the Middle East and global debt are adding to volatility, especially in emerging markets. UK GDP growth has slowed since mid-2015, and if the government’s latest, reduced 2% target is not achieved, our rental growth assumptions may be pared back. Outside Central London, rental growth remains patchy.</w:t>
      </w:r>
    </w:p>
    <w:p w:rsidR="00A83F05" w:rsidRDefault="00722EF6">
      <w:pPr>
        <w:ind w:left="1395" w:right="200"/>
        <w:jc w:val="both"/>
      </w:pPr>
      <w:r>
        <w:t xml:space="preserve">Also, the looming </w:t>
      </w:r>
      <w:proofErr w:type="spellStart"/>
      <w:r>
        <w:t>Brexit</w:t>
      </w:r>
      <w:proofErr w:type="spellEnd"/>
      <w:r>
        <w:t xml:space="preserve"> Referendum is fuelling uncertainty, and the Chancellor’s reference to "storm clouds" gathering, in addition to Stamp Duty changes in the March Budget, may dampen investor sentiment going forward.</w:t>
      </w:r>
    </w:p>
    <w:p w:rsidR="00A83F05" w:rsidRDefault="00722EF6">
      <w:pPr>
        <w:ind w:left="1395" w:right="200"/>
        <w:jc w:val="both"/>
      </w:pPr>
      <w:r>
        <w:lastRenderedPageBreak/>
        <w:t>However, in spite of capital growth slowing, commercial property still remains fairly priced. The case for direct property investment remains strong, as long as buyers carry out appropriate due diligence. With 10 year Gilts at c1.5% and an IPD income yield of c4.8%, there remains a healthy positive yield gap of 330bp, in stark contrast to the 2007 market correction. This indicates that property remains fairly priced and a more stable asset when compared to the recent and ongoing volatility in equities and other markets.</w:t>
      </w:r>
    </w:p>
    <w:p w:rsidR="00A83F05" w:rsidRDefault="00A83F05">
      <w:pPr>
        <w:ind w:left="1395" w:right="200"/>
        <w:jc w:val="both"/>
      </w:pPr>
    </w:p>
    <w:p w:rsidR="00A83F05" w:rsidRDefault="00722EF6">
      <w:pPr>
        <w:ind w:left="1380" w:right="200"/>
        <w:jc w:val="both"/>
      </w:pPr>
      <w:r>
        <w:t>Results for the year to 31 December 2015:</w:t>
      </w:r>
    </w:p>
    <w:p w:rsidR="00A83F05" w:rsidRDefault="00A83F05">
      <w:pPr>
        <w:ind w:left="1380" w:right="200"/>
        <w:jc w:val="both"/>
      </w:pPr>
    </w:p>
    <w:tbl>
      <w:tblPr>
        <w:tblStyle w:val="a7"/>
        <w:tblW w:w="763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260"/>
        <w:gridCol w:w="1290"/>
        <w:gridCol w:w="1215"/>
        <w:gridCol w:w="870"/>
        <w:gridCol w:w="900"/>
        <w:gridCol w:w="840"/>
      </w:tblGrid>
      <w:tr w:rsidR="00A83F05">
        <w:trPr>
          <w:trHeight w:val="420"/>
        </w:trPr>
        <w:tc>
          <w:tcPr>
            <w:tcW w:w="5025" w:type="dxa"/>
            <w:gridSpan w:val="4"/>
            <w:tcMar>
              <w:top w:w="100" w:type="dxa"/>
              <w:left w:w="100" w:type="dxa"/>
              <w:bottom w:w="100" w:type="dxa"/>
              <w:right w:w="100" w:type="dxa"/>
            </w:tcMar>
          </w:tcPr>
          <w:p w:rsidR="00A83F05" w:rsidRDefault="00722EF6">
            <w:pPr>
              <w:widowControl w:val="0"/>
              <w:spacing w:line="240" w:lineRule="auto"/>
            </w:pPr>
            <w:r>
              <w:t>IPD UK Annual Property Index - 1 Year</w:t>
            </w:r>
          </w:p>
        </w:tc>
        <w:tc>
          <w:tcPr>
            <w:tcW w:w="2610" w:type="dxa"/>
            <w:gridSpan w:val="3"/>
            <w:tcMar>
              <w:top w:w="100" w:type="dxa"/>
              <w:left w:w="100" w:type="dxa"/>
              <w:bottom w:w="100" w:type="dxa"/>
              <w:right w:w="100" w:type="dxa"/>
            </w:tcMar>
          </w:tcPr>
          <w:p w:rsidR="00A83F05" w:rsidRDefault="00722EF6">
            <w:pPr>
              <w:widowControl w:val="0"/>
              <w:spacing w:line="240" w:lineRule="auto"/>
            </w:pPr>
            <w:r>
              <w:t xml:space="preserve">Annualised total returns </w:t>
            </w:r>
          </w:p>
        </w:tc>
      </w:tr>
      <w:tr w:rsidR="00A83F05">
        <w:tc>
          <w:tcPr>
            <w:tcW w:w="1260" w:type="dxa"/>
            <w:tcMar>
              <w:top w:w="100" w:type="dxa"/>
              <w:left w:w="100" w:type="dxa"/>
              <w:bottom w:w="100" w:type="dxa"/>
              <w:right w:w="100" w:type="dxa"/>
            </w:tcMar>
          </w:tcPr>
          <w:p w:rsidR="00A83F05" w:rsidRDefault="00A83F05">
            <w:pPr>
              <w:widowControl w:val="0"/>
              <w:spacing w:line="240" w:lineRule="auto"/>
            </w:pPr>
          </w:p>
        </w:tc>
        <w:tc>
          <w:tcPr>
            <w:tcW w:w="1260" w:type="dxa"/>
            <w:tcMar>
              <w:top w:w="100" w:type="dxa"/>
              <w:left w:w="100" w:type="dxa"/>
              <w:bottom w:w="100" w:type="dxa"/>
              <w:right w:w="100" w:type="dxa"/>
            </w:tcMar>
          </w:tcPr>
          <w:p w:rsidR="00A83F05" w:rsidRDefault="00722EF6">
            <w:pPr>
              <w:widowControl w:val="0"/>
              <w:spacing w:line="240" w:lineRule="auto"/>
              <w:jc w:val="center"/>
            </w:pPr>
            <w:r>
              <w:t>Total return %</w:t>
            </w:r>
          </w:p>
        </w:tc>
        <w:tc>
          <w:tcPr>
            <w:tcW w:w="1290" w:type="dxa"/>
            <w:tcMar>
              <w:top w:w="100" w:type="dxa"/>
              <w:left w:w="100" w:type="dxa"/>
              <w:bottom w:w="100" w:type="dxa"/>
              <w:right w:w="100" w:type="dxa"/>
            </w:tcMar>
          </w:tcPr>
          <w:p w:rsidR="00A83F05" w:rsidRDefault="00722EF6">
            <w:pPr>
              <w:widowControl w:val="0"/>
              <w:spacing w:line="240" w:lineRule="auto"/>
              <w:jc w:val="center"/>
            </w:pPr>
            <w:r>
              <w:t xml:space="preserve">Income return % </w:t>
            </w:r>
          </w:p>
        </w:tc>
        <w:tc>
          <w:tcPr>
            <w:tcW w:w="1215" w:type="dxa"/>
            <w:tcMar>
              <w:top w:w="100" w:type="dxa"/>
              <w:left w:w="100" w:type="dxa"/>
              <w:bottom w:w="100" w:type="dxa"/>
              <w:right w:w="100" w:type="dxa"/>
            </w:tcMar>
          </w:tcPr>
          <w:p w:rsidR="00A83F05" w:rsidRDefault="00722EF6">
            <w:pPr>
              <w:widowControl w:val="0"/>
              <w:spacing w:line="240" w:lineRule="auto"/>
              <w:jc w:val="center"/>
            </w:pPr>
            <w:r>
              <w:t xml:space="preserve">Capital growth % </w:t>
            </w:r>
          </w:p>
        </w:tc>
        <w:tc>
          <w:tcPr>
            <w:tcW w:w="870" w:type="dxa"/>
            <w:tcMar>
              <w:top w:w="100" w:type="dxa"/>
              <w:left w:w="100" w:type="dxa"/>
              <w:bottom w:w="100" w:type="dxa"/>
              <w:right w:w="100" w:type="dxa"/>
            </w:tcMar>
          </w:tcPr>
          <w:p w:rsidR="00A83F05" w:rsidRDefault="00722EF6">
            <w:pPr>
              <w:widowControl w:val="0"/>
              <w:spacing w:line="240" w:lineRule="auto"/>
              <w:jc w:val="center"/>
            </w:pPr>
            <w:r>
              <w:t xml:space="preserve">3 YR </w:t>
            </w:r>
          </w:p>
          <w:p w:rsidR="00A83F05" w:rsidRDefault="00722EF6">
            <w:pPr>
              <w:widowControl w:val="0"/>
              <w:spacing w:line="240" w:lineRule="auto"/>
              <w:jc w:val="center"/>
            </w:pPr>
            <w:r>
              <w:t>%</w:t>
            </w:r>
          </w:p>
        </w:tc>
        <w:tc>
          <w:tcPr>
            <w:tcW w:w="900" w:type="dxa"/>
            <w:tcMar>
              <w:top w:w="100" w:type="dxa"/>
              <w:left w:w="100" w:type="dxa"/>
              <w:bottom w:w="100" w:type="dxa"/>
              <w:right w:w="100" w:type="dxa"/>
            </w:tcMar>
          </w:tcPr>
          <w:p w:rsidR="00A83F05" w:rsidRDefault="00722EF6">
            <w:pPr>
              <w:widowControl w:val="0"/>
              <w:spacing w:line="240" w:lineRule="auto"/>
              <w:jc w:val="center"/>
            </w:pPr>
            <w:r>
              <w:t xml:space="preserve">5 YR </w:t>
            </w:r>
          </w:p>
          <w:p w:rsidR="00A83F05" w:rsidRDefault="00722EF6">
            <w:pPr>
              <w:widowControl w:val="0"/>
              <w:spacing w:line="240" w:lineRule="auto"/>
              <w:jc w:val="center"/>
            </w:pPr>
            <w:r>
              <w:t>%</w:t>
            </w:r>
          </w:p>
        </w:tc>
        <w:tc>
          <w:tcPr>
            <w:tcW w:w="840" w:type="dxa"/>
            <w:tcMar>
              <w:top w:w="100" w:type="dxa"/>
              <w:left w:w="100" w:type="dxa"/>
              <w:bottom w:w="100" w:type="dxa"/>
              <w:right w:w="100" w:type="dxa"/>
            </w:tcMar>
          </w:tcPr>
          <w:p w:rsidR="00A83F05" w:rsidRDefault="00722EF6">
            <w:pPr>
              <w:widowControl w:val="0"/>
              <w:spacing w:line="240" w:lineRule="auto"/>
              <w:jc w:val="center"/>
            </w:pPr>
            <w:r>
              <w:t>10 YR</w:t>
            </w:r>
          </w:p>
          <w:p w:rsidR="00A83F05" w:rsidRDefault="00722EF6">
            <w:pPr>
              <w:widowControl w:val="0"/>
              <w:spacing w:line="240" w:lineRule="auto"/>
              <w:jc w:val="center"/>
            </w:pPr>
            <w:r>
              <w:t xml:space="preserve">% </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All Property</w:t>
            </w:r>
          </w:p>
        </w:tc>
        <w:tc>
          <w:tcPr>
            <w:tcW w:w="1260" w:type="dxa"/>
            <w:tcMar>
              <w:top w:w="100" w:type="dxa"/>
              <w:left w:w="100" w:type="dxa"/>
              <w:bottom w:w="100" w:type="dxa"/>
              <w:right w:w="100" w:type="dxa"/>
            </w:tcMar>
          </w:tcPr>
          <w:p w:rsidR="00A83F05" w:rsidRDefault="00722EF6">
            <w:pPr>
              <w:widowControl w:val="0"/>
              <w:spacing w:line="240" w:lineRule="auto"/>
              <w:jc w:val="right"/>
            </w:pPr>
            <w:r>
              <w:t>13.1</w:t>
            </w:r>
          </w:p>
        </w:tc>
        <w:tc>
          <w:tcPr>
            <w:tcW w:w="1290" w:type="dxa"/>
            <w:tcMar>
              <w:top w:w="100" w:type="dxa"/>
              <w:left w:w="100" w:type="dxa"/>
              <w:bottom w:w="100" w:type="dxa"/>
              <w:right w:w="100" w:type="dxa"/>
            </w:tcMar>
          </w:tcPr>
          <w:p w:rsidR="00A83F05" w:rsidRDefault="00722EF6">
            <w:pPr>
              <w:widowControl w:val="0"/>
              <w:spacing w:line="240" w:lineRule="auto"/>
              <w:jc w:val="right"/>
            </w:pPr>
            <w:r>
              <w:t>4.8</w:t>
            </w:r>
          </w:p>
        </w:tc>
        <w:tc>
          <w:tcPr>
            <w:tcW w:w="1215" w:type="dxa"/>
            <w:tcMar>
              <w:top w:w="100" w:type="dxa"/>
              <w:left w:w="100" w:type="dxa"/>
              <w:bottom w:w="100" w:type="dxa"/>
              <w:right w:w="100" w:type="dxa"/>
            </w:tcMar>
          </w:tcPr>
          <w:p w:rsidR="00A83F05" w:rsidRDefault="00722EF6">
            <w:pPr>
              <w:widowControl w:val="0"/>
              <w:spacing w:line="240" w:lineRule="auto"/>
              <w:jc w:val="right"/>
            </w:pPr>
            <w:r>
              <w:t>8.0</w:t>
            </w:r>
          </w:p>
        </w:tc>
        <w:tc>
          <w:tcPr>
            <w:tcW w:w="870" w:type="dxa"/>
            <w:tcMar>
              <w:top w:w="100" w:type="dxa"/>
              <w:left w:w="100" w:type="dxa"/>
              <w:bottom w:w="100" w:type="dxa"/>
              <w:right w:w="100" w:type="dxa"/>
            </w:tcMar>
          </w:tcPr>
          <w:p w:rsidR="00A83F05" w:rsidRDefault="00722EF6">
            <w:pPr>
              <w:widowControl w:val="0"/>
              <w:spacing w:line="240" w:lineRule="auto"/>
              <w:jc w:val="right"/>
            </w:pPr>
            <w:r>
              <w:t>13.8</w:t>
            </w:r>
          </w:p>
        </w:tc>
        <w:tc>
          <w:tcPr>
            <w:tcW w:w="900" w:type="dxa"/>
            <w:tcMar>
              <w:top w:w="100" w:type="dxa"/>
              <w:left w:w="100" w:type="dxa"/>
              <w:bottom w:w="100" w:type="dxa"/>
              <w:right w:w="100" w:type="dxa"/>
            </w:tcMar>
          </w:tcPr>
          <w:p w:rsidR="00A83F05" w:rsidRDefault="00722EF6">
            <w:pPr>
              <w:widowControl w:val="0"/>
              <w:spacing w:line="240" w:lineRule="auto"/>
              <w:jc w:val="right"/>
            </w:pPr>
            <w:r>
              <w:t>10.5</w:t>
            </w:r>
          </w:p>
        </w:tc>
        <w:tc>
          <w:tcPr>
            <w:tcW w:w="840" w:type="dxa"/>
            <w:tcMar>
              <w:top w:w="100" w:type="dxa"/>
              <w:left w:w="100" w:type="dxa"/>
              <w:bottom w:w="100" w:type="dxa"/>
              <w:right w:w="100" w:type="dxa"/>
            </w:tcMar>
          </w:tcPr>
          <w:p w:rsidR="00A83F05" w:rsidRDefault="00722EF6">
            <w:pPr>
              <w:widowControl w:val="0"/>
              <w:spacing w:line="240" w:lineRule="auto"/>
              <w:jc w:val="right"/>
            </w:pPr>
            <w:r>
              <w:t>5.7</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Retail</w:t>
            </w:r>
          </w:p>
        </w:tc>
        <w:tc>
          <w:tcPr>
            <w:tcW w:w="1260" w:type="dxa"/>
            <w:tcMar>
              <w:top w:w="100" w:type="dxa"/>
              <w:left w:w="100" w:type="dxa"/>
              <w:bottom w:w="100" w:type="dxa"/>
              <w:right w:w="100" w:type="dxa"/>
            </w:tcMar>
          </w:tcPr>
          <w:p w:rsidR="00A83F05" w:rsidRDefault="00722EF6">
            <w:pPr>
              <w:widowControl w:val="0"/>
              <w:spacing w:line="240" w:lineRule="auto"/>
              <w:jc w:val="right"/>
            </w:pPr>
            <w:r>
              <w:t>9.7</w:t>
            </w:r>
          </w:p>
        </w:tc>
        <w:tc>
          <w:tcPr>
            <w:tcW w:w="1290" w:type="dxa"/>
            <w:tcMar>
              <w:top w:w="100" w:type="dxa"/>
              <w:left w:w="100" w:type="dxa"/>
              <w:bottom w:w="100" w:type="dxa"/>
              <w:right w:w="100" w:type="dxa"/>
            </w:tcMar>
          </w:tcPr>
          <w:p w:rsidR="00A83F05" w:rsidRDefault="00722EF6">
            <w:pPr>
              <w:widowControl w:val="0"/>
              <w:spacing w:line="240" w:lineRule="auto"/>
              <w:jc w:val="right"/>
            </w:pPr>
            <w:r>
              <w:t>5.0</w:t>
            </w:r>
          </w:p>
        </w:tc>
        <w:tc>
          <w:tcPr>
            <w:tcW w:w="1215" w:type="dxa"/>
            <w:tcMar>
              <w:top w:w="100" w:type="dxa"/>
              <w:left w:w="100" w:type="dxa"/>
              <w:bottom w:w="100" w:type="dxa"/>
              <w:right w:w="100" w:type="dxa"/>
            </w:tcMar>
          </w:tcPr>
          <w:p w:rsidR="00A83F05" w:rsidRDefault="00722EF6">
            <w:pPr>
              <w:widowControl w:val="0"/>
              <w:spacing w:line="240" w:lineRule="auto"/>
              <w:jc w:val="right"/>
            </w:pPr>
            <w:r>
              <w:t>4.5</w:t>
            </w:r>
          </w:p>
        </w:tc>
        <w:tc>
          <w:tcPr>
            <w:tcW w:w="870" w:type="dxa"/>
            <w:tcMar>
              <w:top w:w="100" w:type="dxa"/>
              <w:left w:w="100" w:type="dxa"/>
              <w:bottom w:w="100" w:type="dxa"/>
              <w:right w:w="100" w:type="dxa"/>
            </w:tcMar>
          </w:tcPr>
          <w:p w:rsidR="00A83F05" w:rsidRDefault="00722EF6">
            <w:pPr>
              <w:widowControl w:val="0"/>
              <w:spacing w:line="240" w:lineRule="auto"/>
              <w:jc w:val="right"/>
            </w:pPr>
            <w:r>
              <w:t>10.8</w:t>
            </w:r>
          </w:p>
        </w:tc>
        <w:tc>
          <w:tcPr>
            <w:tcW w:w="900" w:type="dxa"/>
            <w:tcMar>
              <w:top w:w="100" w:type="dxa"/>
              <w:left w:w="100" w:type="dxa"/>
              <w:bottom w:w="100" w:type="dxa"/>
              <w:right w:w="100" w:type="dxa"/>
            </w:tcMar>
          </w:tcPr>
          <w:p w:rsidR="00A83F05" w:rsidRDefault="00722EF6">
            <w:pPr>
              <w:widowControl w:val="0"/>
              <w:spacing w:line="240" w:lineRule="auto"/>
              <w:jc w:val="right"/>
            </w:pPr>
            <w:r>
              <w:t>8.3</w:t>
            </w:r>
          </w:p>
        </w:tc>
        <w:tc>
          <w:tcPr>
            <w:tcW w:w="840" w:type="dxa"/>
            <w:tcMar>
              <w:top w:w="100" w:type="dxa"/>
              <w:left w:w="100" w:type="dxa"/>
              <w:bottom w:w="100" w:type="dxa"/>
              <w:right w:w="100" w:type="dxa"/>
            </w:tcMar>
          </w:tcPr>
          <w:p w:rsidR="00A83F05" w:rsidRDefault="00722EF6">
            <w:pPr>
              <w:widowControl w:val="0"/>
              <w:spacing w:line="240" w:lineRule="auto"/>
              <w:jc w:val="right"/>
            </w:pPr>
            <w:r>
              <w:t>4.2</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Office</w:t>
            </w:r>
          </w:p>
        </w:tc>
        <w:tc>
          <w:tcPr>
            <w:tcW w:w="1260" w:type="dxa"/>
            <w:tcMar>
              <w:top w:w="100" w:type="dxa"/>
              <w:left w:w="100" w:type="dxa"/>
              <w:bottom w:w="100" w:type="dxa"/>
              <w:right w:w="100" w:type="dxa"/>
            </w:tcMar>
          </w:tcPr>
          <w:p w:rsidR="00A83F05" w:rsidRDefault="00722EF6">
            <w:pPr>
              <w:widowControl w:val="0"/>
              <w:spacing w:line="240" w:lineRule="auto"/>
              <w:jc w:val="right"/>
            </w:pPr>
            <w:r>
              <w:t>17.7</w:t>
            </w:r>
          </w:p>
        </w:tc>
        <w:tc>
          <w:tcPr>
            <w:tcW w:w="1290" w:type="dxa"/>
            <w:tcMar>
              <w:top w:w="100" w:type="dxa"/>
              <w:left w:w="100" w:type="dxa"/>
              <w:bottom w:w="100" w:type="dxa"/>
              <w:right w:w="100" w:type="dxa"/>
            </w:tcMar>
          </w:tcPr>
          <w:p w:rsidR="00A83F05" w:rsidRDefault="00722EF6">
            <w:pPr>
              <w:widowControl w:val="0"/>
              <w:spacing w:line="240" w:lineRule="auto"/>
              <w:jc w:val="right"/>
            </w:pPr>
            <w:r>
              <w:t>4.1</w:t>
            </w:r>
          </w:p>
        </w:tc>
        <w:tc>
          <w:tcPr>
            <w:tcW w:w="1215" w:type="dxa"/>
            <w:tcMar>
              <w:top w:w="100" w:type="dxa"/>
              <w:left w:w="100" w:type="dxa"/>
              <w:bottom w:w="100" w:type="dxa"/>
              <w:right w:w="100" w:type="dxa"/>
            </w:tcMar>
          </w:tcPr>
          <w:p w:rsidR="00A83F05" w:rsidRDefault="00722EF6">
            <w:pPr>
              <w:widowControl w:val="0"/>
              <w:spacing w:line="240" w:lineRule="auto"/>
              <w:jc w:val="right"/>
            </w:pPr>
            <w:r>
              <w:t>13.1</w:t>
            </w:r>
          </w:p>
        </w:tc>
        <w:tc>
          <w:tcPr>
            <w:tcW w:w="870" w:type="dxa"/>
            <w:tcMar>
              <w:top w:w="100" w:type="dxa"/>
              <w:left w:w="100" w:type="dxa"/>
              <w:bottom w:w="100" w:type="dxa"/>
              <w:right w:w="100" w:type="dxa"/>
            </w:tcMar>
          </w:tcPr>
          <w:p w:rsidR="00A83F05" w:rsidRDefault="00722EF6">
            <w:pPr>
              <w:widowControl w:val="0"/>
              <w:spacing w:line="240" w:lineRule="auto"/>
              <w:jc w:val="right"/>
            </w:pPr>
            <w:r>
              <w:t>18.1</w:t>
            </w:r>
          </w:p>
        </w:tc>
        <w:tc>
          <w:tcPr>
            <w:tcW w:w="900" w:type="dxa"/>
            <w:tcMar>
              <w:top w:w="100" w:type="dxa"/>
              <w:left w:w="100" w:type="dxa"/>
              <w:bottom w:w="100" w:type="dxa"/>
              <w:right w:w="100" w:type="dxa"/>
            </w:tcMar>
          </w:tcPr>
          <w:p w:rsidR="00A83F05" w:rsidRDefault="00722EF6">
            <w:pPr>
              <w:widowControl w:val="0"/>
              <w:spacing w:line="240" w:lineRule="auto"/>
              <w:jc w:val="right"/>
            </w:pPr>
            <w:r>
              <w:t>13.4</w:t>
            </w:r>
          </w:p>
        </w:tc>
        <w:tc>
          <w:tcPr>
            <w:tcW w:w="840" w:type="dxa"/>
            <w:tcMar>
              <w:top w:w="100" w:type="dxa"/>
              <w:left w:w="100" w:type="dxa"/>
              <w:bottom w:w="100" w:type="dxa"/>
              <w:right w:w="100" w:type="dxa"/>
            </w:tcMar>
          </w:tcPr>
          <w:p w:rsidR="00A83F05" w:rsidRDefault="00722EF6">
            <w:pPr>
              <w:widowControl w:val="0"/>
              <w:spacing w:line="240" w:lineRule="auto"/>
              <w:jc w:val="right"/>
            </w:pPr>
            <w:r>
              <w:t>7.6</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Industrial</w:t>
            </w:r>
          </w:p>
        </w:tc>
        <w:tc>
          <w:tcPr>
            <w:tcW w:w="1260" w:type="dxa"/>
            <w:tcMar>
              <w:top w:w="100" w:type="dxa"/>
              <w:left w:w="100" w:type="dxa"/>
              <w:bottom w:w="100" w:type="dxa"/>
              <w:right w:w="100" w:type="dxa"/>
            </w:tcMar>
          </w:tcPr>
          <w:p w:rsidR="00A83F05" w:rsidRDefault="00722EF6">
            <w:pPr>
              <w:widowControl w:val="0"/>
              <w:spacing w:line="240" w:lineRule="auto"/>
              <w:jc w:val="right"/>
            </w:pPr>
            <w:r>
              <w:t>16.8</w:t>
            </w:r>
          </w:p>
        </w:tc>
        <w:tc>
          <w:tcPr>
            <w:tcW w:w="1290" w:type="dxa"/>
            <w:tcMar>
              <w:top w:w="100" w:type="dxa"/>
              <w:left w:w="100" w:type="dxa"/>
              <w:bottom w:w="100" w:type="dxa"/>
              <w:right w:w="100" w:type="dxa"/>
            </w:tcMar>
          </w:tcPr>
          <w:p w:rsidR="00A83F05" w:rsidRDefault="00722EF6">
            <w:pPr>
              <w:widowControl w:val="0"/>
              <w:spacing w:line="240" w:lineRule="auto"/>
              <w:jc w:val="right"/>
            </w:pPr>
            <w:r>
              <w:t>5.4</w:t>
            </w:r>
          </w:p>
        </w:tc>
        <w:tc>
          <w:tcPr>
            <w:tcW w:w="1215" w:type="dxa"/>
            <w:tcMar>
              <w:top w:w="100" w:type="dxa"/>
              <w:left w:w="100" w:type="dxa"/>
              <w:bottom w:w="100" w:type="dxa"/>
              <w:right w:w="100" w:type="dxa"/>
            </w:tcMar>
          </w:tcPr>
          <w:p w:rsidR="00A83F05" w:rsidRDefault="00722EF6">
            <w:pPr>
              <w:widowControl w:val="0"/>
              <w:spacing w:line="240" w:lineRule="auto"/>
              <w:jc w:val="right"/>
            </w:pPr>
            <w:r>
              <w:t>10.9</w:t>
            </w:r>
          </w:p>
        </w:tc>
        <w:tc>
          <w:tcPr>
            <w:tcW w:w="870" w:type="dxa"/>
            <w:tcMar>
              <w:top w:w="100" w:type="dxa"/>
              <w:left w:w="100" w:type="dxa"/>
              <w:bottom w:w="100" w:type="dxa"/>
              <w:right w:w="100" w:type="dxa"/>
            </w:tcMar>
          </w:tcPr>
          <w:p w:rsidR="00A83F05" w:rsidRDefault="00722EF6">
            <w:pPr>
              <w:widowControl w:val="0"/>
              <w:spacing w:line="240" w:lineRule="auto"/>
              <w:jc w:val="right"/>
            </w:pPr>
            <w:r>
              <w:t>17.7</w:t>
            </w:r>
          </w:p>
        </w:tc>
        <w:tc>
          <w:tcPr>
            <w:tcW w:w="900" w:type="dxa"/>
            <w:tcMar>
              <w:top w:w="100" w:type="dxa"/>
              <w:left w:w="100" w:type="dxa"/>
              <w:bottom w:w="100" w:type="dxa"/>
              <w:right w:w="100" w:type="dxa"/>
            </w:tcMar>
          </w:tcPr>
          <w:p w:rsidR="00A83F05" w:rsidRDefault="00722EF6">
            <w:pPr>
              <w:widowControl w:val="0"/>
              <w:spacing w:line="240" w:lineRule="auto"/>
              <w:jc w:val="right"/>
            </w:pPr>
            <w:r>
              <w:t>12.5</w:t>
            </w:r>
          </w:p>
        </w:tc>
        <w:tc>
          <w:tcPr>
            <w:tcW w:w="840" w:type="dxa"/>
            <w:tcMar>
              <w:top w:w="100" w:type="dxa"/>
              <w:left w:w="100" w:type="dxa"/>
              <w:bottom w:w="100" w:type="dxa"/>
              <w:right w:w="100" w:type="dxa"/>
            </w:tcMar>
          </w:tcPr>
          <w:p w:rsidR="00A83F05" w:rsidRDefault="00722EF6">
            <w:pPr>
              <w:widowControl w:val="0"/>
              <w:spacing w:line="240" w:lineRule="auto"/>
              <w:jc w:val="right"/>
            </w:pPr>
            <w:r>
              <w:t>6.4</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Residential</w:t>
            </w:r>
          </w:p>
        </w:tc>
        <w:tc>
          <w:tcPr>
            <w:tcW w:w="1260" w:type="dxa"/>
            <w:tcMar>
              <w:top w:w="100" w:type="dxa"/>
              <w:left w:w="100" w:type="dxa"/>
              <w:bottom w:w="100" w:type="dxa"/>
              <w:right w:w="100" w:type="dxa"/>
            </w:tcMar>
          </w:tcPr>
          <w:p w:rsidR="00A83F05" w:rsidRDefault="00722EF6">
            <w:pPr>
              <w:widowControl w:val="0"/>
              <w:spacing w:line="240" w:lineRule="auto"/>
              <w:jc w:val="right"/>
            </w:pPr>
            <w:r>
              <w:t>8.3</w:t>
            </w:r>
          </w:p>
        </w:tc>
        <w:tc>
          <w:tcPr>
            <w:tcW w:w="1290" w:type="dxa"/>
            <w:tcMar>
              <w:top w:w="100" w:type="dxa"/>
              <w:left w:w="100" w:type="dxa"/>
              <w:bottom w:w="100" w:type="dxa"/>
              <w:right w:w="100" w:type="dxa"/>
            </w:tcMar>
          </w:tcPr>
          <w:p w:rsidR="00A83F05" w:rsidRDefault="00722EF6">
            <w:pPr>
              <w:widowControl w:val="0"/>
              <w:spacing w:line="240" w:lineRule="auto"/>
              <w:jc w:val="right"/>
            </w:pPr>
            <w:r>
              <w:t>2.8</w:t>
            </w:r>
          </w:p>
        </w:tc>
        <w:tc>
          <w:tcPr>
            <w:tcW w:w="1215" w:type="dxa"/>
            <w:tcMar>
              <w:top w:w="100" w:type="dxa"/>
              <w:left w:w="100" w:type="dxa"/>
              <w:bottom w:w="100" w:type="dxa"/>
              <w:right w:w="100" w:type="dxa"/>
            </w:tcMar>
          </w:tcPr>
          <w:p w:rsidR="00A83F05" w:rsidRDefault="00722EF6">
            <w:pPr>
              <w:widowControl w:val="0"/>
              <w:spacing w:line="240" w:lineRule="auto"/>
              <w:jc w:val="right"/>
            </w:pPr>
            <w:r>
              <w:t>5.3</w:t>
            </w:r>
          </w:p>
        </w:tc>
        <w:tc>
          <w:tcPr>
            <w:tcW w:w="870" w:type="dxa"/>
            <w:tcMar>
              <w:top w:w="100" w:type="dxa"/>
              <w:left w:w="100" w:type="dxa"/>
              <w:bottom w:w="100" w:type="dxa"/>
              <w:right w:w="100" w:type="dxa"/>
            </w:tcMar>
          </w:tcPr>
          <w:p w:rsidR="00A83F05" w:rsidRDefault="00722EF6">
            <w:pPr>
              <w:widowControl w:val="0"/>
              <w:spacing w:line="240" w:lineRule="auto"/>
              <w:jc w:val="right"/>
            </w:pPr>
            <w:r>
              <w:t>11.6</w:t>
            </w:r>
          </w:p>
        </w:tc>
        <w:tc>
          <w:tcPr>
            <w:tcW w:w="900" w:type="dxa"/>
            <w:tcMar>
              <w:top w:w="100" w:type="dxa"/>
              <w:left w:w="100" w:type="dxa"/>
              <w:bottom w:w="100" w:type="dxa"/>
              <w:right w:w="100" w:type="dxa"/>
            </w:tcMar>
          </w:tcPr>
          <w:p w:rsidR="00A83F05" w:rsidRDefault="00722EF6">
            <w:pPr>
              <w:widowControl w:val="0"/>
              <w:spacing w:line="240" w:lineRule="auto"/>
              <w:jc w:val="right"/>
            </w:pPr>
            <w:r>
              <w:t>11.0</w:t>
            </w:r>
          </w:p>
        </w:tc>
        <w:tc>
          <w:tcPr>
            <w:tcW w:w="840" w:type="dxa"/>
            <w:tcMar>
              <w:top w:w="100" w:type="dxa"/>
              <w:left w:w="100" w:type="dxa"/>
              <w:bottom w:w="100" w:type="dxa"/>
              <w:right w:w="100" w:type="dxa"/>
            </w:tcMar>
          </w:tcPr>
          <w:p w:rsidR="00A83F05" w:rsidRDefault="00722EF6">
            <w:pPr>
              <w:widowControl w:val="0"/>
              <w:spacing w:line="240" w:lineRule="auto"/>
              <w:jc w:val="right"/>
            </w:pPr>
            <w:r>
              <w:t>9.6</w:t>
            </w:r>
          </w:p>
        </w:tc>
      </w:tr>
      <w:tr w:rsidR="00A83F05">
        <w:tc>
          <w:tcPr>
            <w:tcW w:w="1260" w:type="dxa"/>
            <w:tcMar>
              <w:top w:w="100" w:type="dxa"/>
              <w:left w:w="100" w:type="dxa"/>
              <w:bottom w:w="100" w:type="dxa"/>
              <w:right w:w="100" w:type="dxa"/>
            </w:tcMar>
          </w:tcPr>
          <w:p w:rsidR="00A83F05" w:rsidRDefault="00722EF6">
            <w:pPr>
              <w:widowControl w:val="0"/>
              <w:spacing w:line="240" w:lineRule="auto"/>
              <w:jc w:val="center"/>
            </w:pPr>
            <w:r>
              <w:rPr>
                <w:sz w:val="20"/>
                <w:szCs w:val="20"/>
              </w:rPr>
              <w:t>Other</w:t>
            </w:r>
          </w:p>
        </w:tc>
        <w:tc>
          <w:tcPr>
            <w:tcW w:w="1260" w:type="dxa"/>
            <w:tcMar>
              <w:top w:w="100" w:type="dxa"/>
              <w:left w:w="100" w:type="dxa"/>
              <w:bottom w:w="100" w:type="dxa"/>
              <w:right w:w="100" w:type="dxa"/>
            </w:tcMar>
          </w:tcPr>
          <w:p w:rsidR="00A83F05" w:rsidRDefault="00722EF6">
            <w:pPr>
              <w:widowControl w:val="0"/>
              <w:spacing w:line="240" w:lineRule="auto"/>
              <w:jc w:val="right"/>
            </w:pPr>
            <w:r>
              <w:t>11.8</w:t>
            </w:r>
          </w:p>
        </w:tc>
        <w:tc>
          <w:tcPr>
            <w:tcW w:w="1290" w:type="dxa"/>
            <w:tcMar>
              <w:top w:w="100" w:type="dxa"/>
              <w:left w:w="100" w:type="dxa"/>
              <w:bottom w:w="100" w:type="dxa"/>
              <w:right w:w="100" w:type="dxa"/>
            </w:tcMar>
          </w:tcPr>
          <w:p w:rsidR="00A83F05" w:rsidRDefault="00722EF6">
            <w:pPr>
              <w:widowControl w:val="0"/>
              <w:spacing w:line="240" w:lineRule="auto"/>
              <w:jc w:val="right"/>
            </w:pPr>
            <w:r>
              <w:t>5.5</w:t>
            </w:r>
          </w:p>
        </w:tc>
        <w:tc>
          <w:tcPr>
            <w:tcW w:w="1215" w:type="dxa"/>
            <w:tcMar>
              <w:top w:w="100" w:type="dxa"/>
              <w:left w:w="100" w:type="dxa"/>
              <w:bottom w:w="100" w:type="dxa"/>
              <w:right w:w="100" w:type="dxa"/>
            </w:tcMar>
          </w:tcPr>
          <w:p w:rsidR="00A83F05" w:rsidRDefault="00722EF6">
            <w:pPr>
              <w:widowControl w:val="0"/>
              <w:spacing w:line="240" w:lineRule="auto"/>
              <w:jc w:val="right"/>
            </w:pPr>
            <w:r>
              <w:t>6.0</w:t>
            </w:r>
          </w:p>
        </w:tc>
        <w:tc>
          <w:tcPr>
            <w:tcW w:w="870" w:type="dxa"/>
            <w:tcMar>
              <w:top w:w="100" w:type="dxa"/>
              <w:left w:w="100" w:type="dxa"/>
              <w:bottom w:w="100" w:type="dxa"/>
              <w:right w:w="100" w:type="dxa"/>
            </w:tcMar>
          </w:tcPr>
          <w:p w:rsidR="00A83F05" w:rsidRDefault="00722EF6">
            <w:pPr>
              <w:widowControl w:val="0"/>
              <w:spacing w:line="240" w:lineRule="auto"/>
              <w:jc w:val="right"/>
            </w:pPr>
            <w:r>
              <w:t>11.5</w:t>
            </w:r>
          </w:p>
        </w:tc>
        <w:tc>
          <w:tcPr>
            <w:tcW w:w="900" w:type="dxa"/>
            <w:tcMar>
              <w:top w:w="100" w:type="dxa"/>
              <w:left w:w="100" w:type="dxa"/>
              <w:bottom w:w="100" w:type="dxa"/>
              <w:right w:w="100" w:type="dxa"/>
            </w:tcMar>
          </w:tcPr>
          <w:p w:rsidR="00A83F05" w:rsidRDefault="00722EF6">
            <w:pPr>
              <w:widowControl w:val="0"/>
              <w:spacing w:line="240" w:lineRule="auto"/>
              <w:jc w:val="right"/>
            </w:pPr>
            <w:r>
              <w:t>10.0</w:t>
            </w:r>
          </w:p>
        </w:tc>
        <w:tc>
          <w:tcPr>
            <w:tcW w:w="840" w:type="dxa"/>
            <w:tcMar>
              <w:top w:w="100" w:type="dxa"/>
              <w:left w:w="100" w:type="dxa"/>
              <w:bottom w:w="100" w:type="dxa"/>
              <w:right w:w="100" w:type="dxa"/>
            </w:tcMar>
          </w:tcPr>
          <w:p w:rsidR="00A83F05" w:rsidRDefault="00722EF6">
            <w:pPr>
              <w:widowControl w:val="0"/>
              <w:spacing w:line="240" w:lineRule="auto"/>
              <w:jc w:val="right"/>
            </w:pPr>
            <w:r>
              <w:t>7.4</w:t>
            </w:r>
          </w:p>
        </w:tc>
      </w:tr>
    </w:tbl>
    <w:p w:rsidR="00A83F05" w:rsidRDefault="00A83F05">
      <w:pPr>
        <w:ind w:left="1380" w:right="200"/>
        <w:jc w:val="both"/>
      </w:pPr>
    </w:p>
    <w:tbl>
      <w:tblPr>
        <w:tblStyle w:val="a8"/>
        <w:tblW w:w="9015" w:type="dxa"/>
        <w:tblLayout w:type="fixed"/>
        <w:tblLook w:val="0600" w:firstRow="0" w:lastRow="0" w:firstColumn="0" w:lastColumn="0" w:noHBand="1" w:noVBand="1"/>
      </w:tblPr>
      <w:tblGrid>
        <w:gridCol w:w="825"/>
        <w:gridCol w:w="8190"/>
      </w:tblGrid>
      <w:tr w:rsidR="00A83F05">
        <w:trPr>
          <w:trHeight w:val="520"/>
        </w:trPr>
        <w:tc>
          <w:tcPr>
            <w:tcW w:w="825" w:type="dxa"/>
            <w:tcBorders>
              <w:top w:val="nil"/>
              <w:left w:val="nil"/>
              <w:bottom w:val="nil"/>
              <w:right w:val="nil"/>
            </w:tcBorders>
            <w:tcMar>
              <w:top w:w="100" w:type="dxa"/>
              <w:left w:w="100" w:type="dxa"/>
              <w:bottom w:w="100" w:type="dxa"/>
              <w:right w:w="100" w:type="dxa"/>
            </w:tcMar>
          </w:tcPr>
          <w:p w:rsidR="00A83F05" w:rsidRDefault="00A83F05"/>
        </w:tc>
        <w:tc>
          <w:tcPr>
            <w:tcW w:w="8190" w:type="dxa"/>
            <w:tcMar>
              <w:top w:w="100" w:type="dxa"/>
              <w:left w:w="100" w:type="dxa"/>
              <w:bottom w:w="100" w:type="dxa"/>
              <w:right w:w="100" w:type="dxa"/>
            </w:tcMar>
          </w:tcPr>
          <w:p w:rsidR="00A83F05" w:rsidRDefault="00A83F05"/>
        </w:tc>
      </w:tr>
      <w:tr w:rsidR="00A83F05">
        <w:tc>
          <w:tcPr>
            <w:tcW w:w="825" w:type="dxa"/>
            <w:tcBorders>
              <w:top w:val="nil"/>
              <w:left w:val="nil"/>
              <w:bottom w:val="nil"/>
              <w:right w:val="nil"/>
            </w:tcBorders>
            <w:tcMar>
              <w:top w:w="100" w:type="dxa"/>
              <w:left w:w="100" w:type="dxa"/>
              <w:bottom w:w="100" w:type="dxa"/>
              <w:right w:w="100" w:type="dxa"/>
            </w:tcMar>
          </w:tcPr>
          <w:p w:rsidR="00A83F05" w:rsidRDefault="00A83F05"/>
        </w:tc>
        <w:tc>
          <w:tcPr>
            <w:tcW w:w="8190" w:type="dxa"/>
            <w:tcBorders>
              <w:top w:val="nil"/>
              <w:left w:val="nil"/>
              <w:bottom w:val="nil"/>
              <w:right w:val="nil"/>
            </w:tcBorders>
            <w:tcMar>
              <w:top w:w="100" w:type="dxa"/>
              <w:left w:w="100" w:type="dxa"/>
              <w:bottom w:w="100" w:type="dxa"/>
              <w:right w:w="100" w:type="dxa"/>
            </w:tcMar>
          </w:tcPr>
          <w:p w:rsidR="00A83F05" w:rsidRDefault="00722EF6">
            <w:pPr>
              <w:ind w:left="465" w:right="200"/>
              <w:jc w:val="both"/>
            </w:pPr>
            <w:r>
              <w:t>Offices</w:t>
            </w:r>
          </w:p>
          <w:p w:rsidR="00A83F05" w:rsidRDefault="00722EF6">
            <w:pPr>
              <w:ind w:left="465" w:right="200"/>
              <w:jc w:val="both"/>
            </w:pPr>
            <w:r>
              <w:t>With the latest IPD data showing total returns of 17.5% and capital growth of 12.2%, offices were the top performer over the past year according to the IPD Monthly Index. Around half the growth came from yield compression, the rest from income growth and rental values, with the latter being strongest in London. Total returns from City offices (19%) are just ahead of Midtown/West End (18.7%).</w:t>
            </w:r>
          </w:p>
          <w:p w:rsidR="00A83F05" w:rsidRDefault="00A83F05">
            <w:pPr>
              <w:ind w:left="465" w:right="200"/>
              <w:jc w:val="both"/>
            </w:pPr>
          </w:p>
          <w:p w:rsidR="00A83F05" w:rsidRDefault="00722EF6">
            <w:pPr>
              <w:ind w:left="465" w:right="200"/>
              <w:jc w:val="both"/>
            </w:pPr>
            <w:r>
              <w:t>Retail</w:t>
            </w:r>
          </w:p>
          <w:p w:rsidR="00A83F05" w:rsidRDefault="00722EF6">
            <w:pPr>
              <w:ind w:left="465" w:right="200"/>
              <w:jc w:val="both"/>
            </w:pPr>
            <w:r>
              <w:t>Retail remains the poorest property performer, with all retail delivering 8.7% total returns over the past year, with just 2.6% capital growth and a 5.9% income return. Outside Central London and a few preferred locations, rental growth has been negligible, and rental values have continued to fall in many secondary towns and pitches.</w:t>
            </w:r>
          </w:p>
          <w:p w:rsidR="00A83F05" w:rsidRDefault="00A83F05">
            <w:pPr>
              <w:ind w:left="15" w:right="200"/>
              <w:jc w:val="both"/>
            </w:pPr>
          </w:p>
          <w:p w:rsidR="00A83F05" w:rsidRDefault="00A83F05">
            <w:pPr>
              <w:ind w:left="15" w:right="200"/>
              <w:jc w:val="both"/>
            </w:pPr>
          </w:p>
          <w:p w:rsidR="00A83F05" w:rsidRDefault="00A83F05">
            <w:pPr>
              <w:ind w:left="15" w:right="200"/>
              <w:jc w:val="both"/>
            </w:pPr>
          </w:p>
          <w:p w:rsidR="00A83F05" w:rsidRDefault="00A83F05"/>
        </w:tc>
      </w:tr>
    </w:tbl>
    <w:p w:rsidR="00A83F05" w:rsidRDefault="00A83F05"/>
    <w:p w:rsidR="00A83F05" w:rsidRDefault="00722EF6">
      <w:pPr>
        <w:ind w:left="360" w:right="1460"/>
        <w:jc w:val="both"/>
      </w:pPr>
      <w:r>
        <w:rPr>
          <w:b/>
          <w:color w:val="808080"/>
          <w:sz w:val="48"/>
          <w:szCs w:val="48"/>
        </w:rPr>
        <w:lastRenderedPageBreak/>
        <w:t xml:space="preserve">5.     </w:t>
      </w:r>
      <w:r>
        <w:rPr>
          <w:b/>
          <w:color w:val="1FAFD6"/>
          <w:sz w:val="48"/>
          <w:szCs w:val="48"/>
        </w:rPr>
        <w:t>Latest pension news</w:t>
      </w:r>
    </w:p>
    <w:p w:rsidR="00A83F05" w:rsidRDefault="00722EF6">
      <w:r>
        <w:rPr>
          <w:sz w:val="18"/>
          <w:szCs w:val="18"/>
        </w:rPr>
        <w:t xml:space="preserve"> </w:t>
      </w:r>
    </w:p>
    <w:p w:rsidR="00A83F05" w:rsidRDefault="00722EF6">
      <w:r>
        <w:rPr>
          <w:sz w:val="20"/>
          <w:szCs w:val="20"/>
        </w:rPr>
        <w:t xml:space="preserve"> </w:t>
      </w:r>
    </w:p>
    <w:p w:rsidR="00A83F05" w:rsidRDefault="00722EF6">
      <w:pPr>
        <w:spacing w:before="20"/>
        <w:ind w:left="1395"/>
      </w:pPr>
      <w:r>
        <w:rPr>
          <w:b/>
          <w:color w:val="1FAFD6"/>
          <w:sz w:val="24"/>
          <w:szCs w:val="24"/>
        </w:rPr>
        <w:t>Changes to Lifetime Allowance scheme that will affect your pension</w:t>
      </w:r>
    </w:p>
    <w:p w:rsidR="00A83F05" w:rsidRDefault="00722EF6">
      <w:pPr>
        <w:spacing w:before="160" w:after="160" w:line="360" w:lineRule="auto"/>
        <w:ind w:left="1395"/>
      </w:pPr>
      <w:r>
        <w:rPr>
          <w:b/>
          <w:color w:val="1FAFD6"/>
          <w:sz w:val="24"/>
          <w:szCs w:val="24"/>
        </w:rPr>
        <w:t>What is it?</w:t>
      </w:r>
    </w:p>
    <w:p w:rsidR="00A83F05" w:rsidRDefault="00722EF6">
      <w:pPr>
        <w:ind w:left="1380" w:right="200"/>
        <w:jc w:val="both"/>
      </w:pPr>
      <w:r>
        <w:t>Lifetime Allowance is a limit on the amount of pension benefit that can be drawn from your pension scheme without incurring an extra tax charge. Currently the Lifetime Allowance scheme stands at £1.25m following pension reforms from 2010 onward.</w:t>
      </w:r>
    </w:p>
    <w:p w:rsidR="00A83F05" w:rsidRDefault="00722EF6">
      <w:pPr>
        <w:ind w:left="1380" w:right="200"/>
        <w:jc w:val="both"/>
      </w:pPr>
      <w:r>
        <w:t>In April 2016 this limit will be reduced to £1m. Any amount over your lifetime allowance that you take as a lump sum is taxed at 55%. Any amount over your lifetime allowance that you take as a regular retirement income – for instance by buying an annuity – attracts a lifetime allowance charge of 25%. This is on top of any tax payable on the income in the usual way.</w:t>
      </w:r>
    </w:p>
    <w:p w:rsidR="00A83F05" w:rsidRDefault="00722EF6">
      <w:pPr>
        <w:spacing w:before="160" w:after="160" w:line="360" w:lineRule="auto"/>
        <w:ind w:left="1395"/>
      </w:pPr>
      <w:r>
        <w:rPr>
          <w:color w:val="202020"/>
          <w:sz w:val="24"/>
          <w:szCs w:val="24"/>
        </w:rPr>
        <w:t xml:space="preserve"> </w:t>
      </w:r>
      <w:r>
        <w:rPr>
          <w:b/>
          <w:color w:val="1FAFD6"/>
          <w:sz w:val="24"/>
          <w:szCs w:val="24"/>
        </w:rPr>
        <w:t>How will it affect me?</w:t>
      </w:r>
    </w:p>
    <w:p w:rsidR="00A83F05" w:rsidRDefault="00722EF6">
      <w:pPr>
        <w:ind w:left="1380" w:right="200"/>
        <w:jc w:val="both"/>
      </w:pPr>
      <w:r>
        <w:t>If you’re the value pension is approaching or exceeds the lifetime allowance, you must take action or could face unpleasant taxes.</w:t>
      </w:r>
    </w:p>
    <w:p w:rsidR="00A83F05" w:rsidRDefault="00722EF6">
      <w:pPr>
        <w:ind w:left="1380" w:right="200"/>
        <w:jc w:val="both"/>
      </w:pPr>
      <w:r>
        <w:t>Even if you are not sure that this applies to your situation, it could affect you. Pensions are a long term commitment, and even if your pension fund seems modest now, by the time you come to draw out the benefits it could stand to be a much larger sum, exceeding the lifetime allowance.</w:t>
      </w:r>
    </w:p>
    <w:p w:rsidR="00A83F05" w:rsidRDefault="00722EF6">
      <w:pPr>
        <w:spacing w:before="160" w:after="160" w:line="360" w:lineRule="auto"/>
        <w:ind w:left="1395"/>
      </w:pPr>
      <w:r>
        <w:rPr>
          <w:color w:val="202020"/>
          <w:sz w:val="24"/>
          <w:szCs w:val="24"/>
        </w:rPr>
        <w:t xml:space="preserve"> </w:t>
      </w:r>
      <w:r>
        <w:rPr>
          <w:b/>
          <w:color w:val="1FAFD6"/>
          <w:sz w:val="24"/>
          <w:szCs w:val="24"/>
        </w:rPr>
        <w:t>What can I do about it?</w:t>
      </w:r>
    </w:p>
    <w:p w:rsidR="00A83F05" w:rsidRDefault="00722EF6">
      <w:pPr>
        <w:ind w:left="1380" w:right="200"/>
        <w:jc w:val="both"/>
      </w:pPr>
      <w:r>
        <w:t>Transitional protections have been introduced, in the form of Fixed Protection 2016 (FP2016) and Individual Protection 2016 (IP2016). We have included the details of these below. HMRC confirmed in Newsletter 73 that you can apply for FP2016 AND IP2016 through an online self-service portal. This will then provide a protection reference number which you can use in order to take benefits using a protected Lifetime Allowance.</w:t>
      </w:r>
    </w:p>
    <w:p w:rsidR="00A83F05" w:rsidRDefault="00722EF6">
      <w:pPr>
        <w:spacing w:before="160" w:after="160" w:line="360" w:lineRule="auto"/>
        <w:ind w:left="1395"/>
      </w:pPr>
      <w:r>
        <w:rPr>
          <w:b/>
          <w:color w:val="1FAFD6"/>
          <w:sz w:val="24"/>
          <w:szCs w:val="24"/>
        </w:rPr>
        <w:t>Fixed protection 2016</w:t>
      </w:r>
    </w:p>
    <w:p w:rsidR="00A83F05" w:rsidRDefault="00722EF6">
      <w:pPr>
        <w:ind w:left="1380" w:right="200"/>
        <w:jc w:val="both"/>
      </w:pPr>
      <w:r>
        <w:t>FP2016 is available for those that do not already have a previous version of fixed, enhanced or primary protection and do not contribute into or accrue benefits after 5th April 2016. The lifetime allowance will be £1.25 Million.</w:t>
      </w:r>
    </w:p>
    <w:p w:rsidR="00A83F05" w:rsidRDefault="00722EF6">
      <w:pPr>
        <w:spacing w:before="160" w:after="160" w:line="360" w:lineRule="auto"/>
        <w:ind w:left="1395"/>
      </w:pPr>
      <w:r>
        <w:rPr>
          <w:b/>
          <w:color w:val="1FAFD6"/>
          <w:sz w:val="24"/>
          <w:szCs w:val="24"/>
        </w:rPr>
        <w:t>Individual protection 2016</w:t>
      </w:r>
    </w:p>
    <w:p w:rsidR="00A83F05" w:rsidRDefault="00722EF6">
      <w:pPr>
        <w:ind w:left="1380" w:right="200"/>
        <w:jc w:val="both"/>
      </w:pPr>
      <w:r>
        <w:t>IP2016 is available for those that have pensions valued in excess of £1 Million as at the 5th April 2016. Unlike FP2016, holders of IP2016 will be able to carry on contributing and accruing benefits.</w:t>
      </w:r>
    </w:p>
    <w:p w:rsidR="00A83F05" w:rsidRDefault="00A83F05">
      <w:pPr>
        <w:ind w:left="1380" w:right="200"/>
        <w:jc w:val="both"/>
      </w:pPr>
    </w:p>
    <w:p w:rsidR="00CA44FE" w:rsidRDefault="00CA44FE">
      <w:pPr>
        <w:ind w:left="1380" w:right="200"/>
        <w:jc w:val="both"/>
      </w:pPr>
    </w:p>
    <w:p w:rsidR="00A83F05" w:rsidRDefault="00722EF6">
      <w:pPr>
        <w:ind w:left="1380" w:right="200"/>
        <w:jc w:val="both"/>
      </w:pPr>
      <w:r>
        <w:lastRenderedPageBreak/>
        <w:t>It’s important to be proactive where your pension is concerned, and make prudent decisions with your pension provider’s advice. If you have any questions about the specifics of your pension, please get in touch to find out the best advice for your situation.  Contact davidn@pensionpractitioner.com for guidance and reassurance concerning your pension scheme.</w:t>
      </w:r>
    </w:p>
    <w:p w:rsidR="00A83F05" w:rsidRDefault="00A83F05">
      <w:pPr>
        <w:ind w:left="1380" w:right="200"/>
        <w:jc w:val="both"/>
      </w:pPr>
    </w:p>
    <w:p w:rsidR="00A83F05" w:rsidRDefault="00722EF6">
      <w:pPr>
        <w:ind w:left="1380" w:right="200"/>
        <w:jc w:val="both"/>
      </w:pPr>
      <w:r>
        <w:rPr>
          <w:b/>
          <w:color w:val="1FAFD6"/>
          <w:sz w:val="24"/>
          <w:szCs w:val="24"/>
        </w:rPr>
        <w:t>Pension Liberation</w:t>
      </w:r>
    </w:p>
    <w:p w:rsidR="00A83F05" w:rsidRDefault="00A83F05">
      <w:pPr>
        <w:ind w:left="1380" w:right="200"/>
        <w:jc w:val="both"/>
      </w:pPr>
    </w:p>
    <w:p w:rsidR="00A83F05" w:rsidRDefault="00722EF6">
      <w:pPr>
        <w:ind w:left="1380" w:right="200"/>
        <w:jc w:val="both"/>
      </w:pPr>
      <w: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A83F05" w:rsidRDefault="00722EF6">
      <w:pPr>
        <w:ind w:left="1380" w:right="200"/>
        <w:jc w:val="both"/>
      </w:pPr>
      <w:r>
        <w:t xml:space="preserve"> </w:t>
      </w:r>
    </w:p>
    <w:p w:rsidR="00A83F05" w:rsidRDefault="00722EF6">
      <w:pPr>
        <w:ind w:left="1380" w:right="200"/>
        <w:jc w:val="both"/>
      </w:pPr>
      <w: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A83F05" w:rsidRDefault="00722EF6">
      <w:pPr>
        <w:ind w:left="1380" w:right="200"/>
        <w:jc w:val="both"/>
      </w:pPr>
      <w:r>
        <w:t xml:space="preserve"> </w:t>
      </w:r>
    </w:p>
    <w:p w:rsidR="00A83F05" w:rsidRDefault="00722EF6">
      <w:pPr>
        <w:ind w:left="1380" w:right="200"/>
        <w:jc w:val="both"/>
      </w:pPr>
      <w:r>
        <w:t>If you have therefore been offered a financial incentive for an investment, we strongly recommend that you notify us in order that we can ensure that the operator is blocked from further business.</w:t>
      </w:r>
    </w:p>
    <w:p w:rsidR="00A83F05" w:rsidRDefault="00722EF6">
      <w:pPr>
        <w:spacing w:before="20"/>
        <w:ind w:right="200"/>
      </w:pPr>
      <w:r>
        <w:rPr>
          <w:sz w:val="24"/>
          <w:szCs w:val="24"/>
        </w:rPr>
        <w:t xml:space="preserve"> </w:t>
      </w:r>
    </w:p>
    <w:p w:rsidR="00A83F05" w:rsidRDefault="00A83F05">
      <w:pPr>
        <w:spacing w:before="20"/>
        <w:ind w:right="200"/>
      </w:pPr>
    </w:p>
    <w:p w:rsidR="00A83F05" w:rsidRDefault="00722EF6">
      <w:pPr>
        <w:spacing w:after="200"/>
        <w:ind w:left="1380" w:right="200"/>
        <w:jc w:val="both"/>
      </w:pPr>
      <w:r>
        <w:rPr>
          <w:b/>
          <w:color w:val="1FAFD6"/>
          <w:sz w:val="24"/>
          <w:szCs w:val="24"/>
        </w:rPr>
        <w:t>Flexible Retirement options</w:t>
      </w:r>
    </w:p>
    <w:p w:rsidR="00A83F05" w:rsidRDefault="00722EF6">
      <w:pPr>
        <w:spacing w:after="200"/>
        <w:ind w:left="1380" w:right="200"/>
        <w:jc w:val="both"/>
      </w:pPr>
      <w:r>
        <w:t xml:space="preserve">A SSAS can take advantage of the recently announced flexible drawdown options to offer control and flexibility in the area of Pension Contributions and Investments. A SSAS is an extremely flexible solution for retirement income drawdown and Business exit options. At the age of 55 you can commence drawdown from your Pension fund. Currently you can draw the first 25% of the fund Tax-free. Because of the recent changes in Pension Legislation, you can take the remainder of the cash as you wish and only pay marginal rate Tax as and when you draw it. Marginal rate means the amount you drawdown will attract PAYE as if it were salary. </w:t>
      </w:r>
    </w:p>
    <w:p w:rsidR="00A83F05" w:rsidRDefault="00722EF6">
      <w:pPr>
        <w:spacing w:after="200"/>
        <w:ind w:left="1380" w:right="200"/>
        <w:jc w:val="both"/>
      </w:pPr>
      <w:r>
        <w:t>For example: If a Members fund holds £200k at age 55, the available Tax free lump sum will be £50k If you choose to take the other £150k at £10k per year, you will pay no Tax on that £10k if you have no other income If you choose to take the entire fund, you will pay a higher rate of Tax under the PAYE scheme at marginal rates. As life changes occur, being in control of your own Scheme allows your choices to change to adapt to your circumstances. If your SSAS owns a Property, you can still receive rent even when you have retired.</w:t>
      </w:r>
    </w:p>
    <w:p w:rsidR="00A83F05" w:rsidRDefault="00A83F05">
      <w:pPr>
        <w:ind w:right="200"/>
        <w:jc w:val="both"/>
      </w:pPr>
    </w:p>
    <w:p w:rsidR="00A83F05" w:rsidRDefault="00722EF6">
      <w:pPr>
        <w:ind w:right="-380"/>
        <w:jc w:val="both"/>
      </w:pPr>
      <w:r>
        <w:rPr>
          <w:b/>
          <w:color w:val="808080"/>
          <w:sz w:val="48"/>
          <w:szCs w:val="48"/>
        </w:rPr>
        <w:lastRenderedPageBreak/>
        <w:t xml:space="preserve">6.       </w:t>
      </w:r>
      <w:r>
        <w:rPr>
          <w:b/>
          <w:color w:val="1FAFD6"/>
          <w:sz w:val="48"/>
          <w:szCs w:val="48"/>
        </w:rPr>
        <w:t>The beneficiaries of your pension</w:t>
      </w:r>
    </w:p>
    <w:p w:rsidR="00A83F05" w:rsidRDefault="00722EF6">
      <w:pPr>
        <w:ind w:left="1380" w:right="200"/>
        <w:jc w:val="both"/>
      </w:pPr>
      <w:r>
        <w:rPr>
          <w:b/>
          <w:color w:val="1FAFD6"/>
          <w:sz w:val="24"/>
          <w:szCs w:val="24"/>
        </w:rPr>
        <w:t>The distribution of the assets of the pension scheme on death (nominating the beneficiary)</w:t>
      </w:r>
    </w:p>
    <w:p w:rsidR="00A83F05" w:rsidRDefault="00A83F05">
      <w:pPr>
        <w:ind w:left="1380" w:right="200"/>
        <w:jc w:val="both"/>
      </w:pPr>
    </w:p>
    <w:p w:rsidR="00A83F05" w:rsidRDefault="00722EF6">
      <w:pPr>
        <w:spacing w:after="200"/>
        <w:ind w:left="1380" w:right="200"/>
        <w:jc w:val="both"/>
      </w:pPr>
      <w:r>
        <w:t>Pensions are emerging as an important IHT planning tool, thanks to the introduction of new death benefit rules on April 6. These allow the full value of your pension to be passed to a beneficiary tax-free, provided death occurs before the age of 75.</w:t>
      </w:r>
    </w:p>
    <w:p w:rsidR="00A83F05" w:rsidRDefault="00722EF6">
      <w:pPr>
        <w:spacing w:after="200"/>
        <w:ind w:left="1380" w:right="200"/>
        <w:jc w:val="both"/>
      </w:pPr>
      <w:r>
        <w:t>If death occurs after 75, the pension can still be bequeathed tax-free but the beneficiary will pay tax on income taken at their marginal rate. If the whole pension is taken as a lump sum, tax of up to 45pc could be applied. When the beneficiary dies, the money can again be passed on under the same tax treatment.</w:t>
      </w:r>
    </w:p>
    <w:p w:rsidR="00A83F05" w:rsidRDefault="00722EF6">
      <w:pPr>
        <w:spacing w:after="200"/>
        <w:ind w:left="1380" w:right="200"/>
        <w:jc w:val="both"/>
      </w:pPr>
      <w:r>
        <w:t>The debate on which assets to spend in your life has shifted, now it’s perfectly valid to use other assets before your pension because of the</w:t>
      </w:r>
      <w:r>
        <w:rPr>
          <w:color w:val="333333"/>
          <w:sz w:val="24"/>
          <w:szCs w:val="24"/>
        </w:rPr>
        <w:t xml:space="preserve"> </w:t>
      </w:r>
      <w:r>
        <w:t>abolition of the death tax.</w:t>
      </w:r>
    </w:p>
    <w:p w:rsidR="00A83F05" w:rsidRDefault="00722EF6">
      <w:pPr>
        <w:spacing w:after="200"/>
        <w:ind w:left="1380" w:right="200"/>
        <w:jc w:val="both"/>
      </w:pPr>
      <w: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A83F05" w:rsidRDefault="00722EF6">
      <w:pPr>
        <w:ind w:left="1380" w:right="200"/>
        <w:jc w:val="both"/>
      </w:pPr>
      <w:r>
        <w:t xml:space="preserve">Any lump sum payable from your Pension can be assessed and vulnerable to any of the following if thought is not given to the options available at the time. </w:t>
      </w:r>
    </w:p>
    <w:p w:rsidR="00A83F05" w:rsidRDefault="00722EF6">
      <w:pPr>
        <w:ind w:left="1380" w:right="200"/>
        <w:jc w:val="both"/>
      </w:pPr>
      <w:r>
        <w:t xml:space="preserve"> </w:t>
      </w:r>
    </w:p>
    <w:p w:rsidR="00A83F05" w:rsidRDefault="00722EF6">
      <w:pPr>
        <w:spacing w:after="200"/>
        <w:ind w:left="1380" w:right="200"/>
        <w:jc w:val="both"/>
      </w:pPr>
      <w:r>
        <w:t>Creditors or Bankruptcy If the surviving spouse/partner or a nominated Beneficiary under the new rules is subject to creditor claims.</w:t>
      </w:r>
    </w:p>
    <w:p w:rsidR="00A83F05" w:rsidRDefault="00722EF6">
      <w:pPr>
        <w:spacing w:after="200"/>
        <w:ind w:left="1395" w:right="200"/>
        <w:jc w:val="both"/>
      </w:pPr>
      <w:r>
        <w:t xml:space="preserve">Bankruptcy or Divorce, the fund is fully at risk where the Beneficiary takes the benefits as a lump sum. </w:t>
      </w:r>
    </w:p>
    <w:p w:rsidR="00A83F05" w:rsidRDefault="00722EF6">
      <w:pPr>
        <w:spacing w:after="200"/>
        <w:ind w:left="1395" w:right="200"/>
        <w:jc w:val="both"/>
      </w:pPr>
      <w:r>
        <w:t xml:space="preserve">Where a Nominated Beneficiary receives the benefit under the new Flexible Pension Legislation, the fund is also at risk if they Divorce or become Bankrupt. </w:t>
      </w:r>
    </w:p>
    <w:p w:rsidR="00A83F05" w:rsidRDefault="00722EF6">
      <w:pPr>
        <w:spacing w:after="200"/>
        <w:ind w:left="1395" w:right="200"/>
        <w:jc w:val="both"/>
      </w:pPr>
      <w:r>
        <w:t>Remarriage of Surviving Spouse On first death if all the assets become solely owned by or are available to the surviving spouse/partner, what happens if the surviving spouse/partner remarries? All or part of the</w:t>
      </w:r>
      <w:r>
        <w:rPr>
          <w:sz w:val="24"/>
          <w:szCs w:val="24"/>
        </w:rPr>
        <w:t xml:space="preserve"> </w:t>
      </w:r>
      <w:r>
        <w:t xml:space="preserve">pension fund could be lost to your children upon the spouse’s/partner’s subsequent Death or Divorce. </w:t>
      </w:r>
    </w:p>
    <w:p w:rsidR="00A83F05" w:rsidRDefault="00722EF6">
      <w:pPr>
        <w:spacing w:after="200"/>
        <w:ind w:left="1395" w:right="200"/>
        <w:jc w:val="both"/>
      </w:pPr>
      <w:r>
        <w:t>Care Costs 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p>
    <w:p w:rsidR="00CA44FE" w:rsidRDefault="00CA44FE">
      <w:pPr>
        <w:spacing w:after="200"/>
        <w:ind w:left="1395" w:right="200"/>
        <w:jc w:val="both"/>
      </w:pPr>
    </w:p>
    <w:p w:rsidR="00A83F05" w:rsidRDefault="00722EF6">
      <w:pPr>
        <w:spacing w:after="200"/>
        <w:ind w:left="1395" w:right="200"/>
        <w:jc w:val="both"/>
      </w:pPr>
      <w:r>
        <w:lastRenderedPageBreak/>
        <w:t xml:space="preserve">One concern here is that unless specifically Nominated, the Beneficiary cannot gain all the Tax free benefits. Even if that Beneficiary has decided not to take benefits, could their right to take all or any part of the Pension fund be assessed as if their asset or right to income? By not taking these benefits could they be challenged as depriving their estate and Creditors? </w:t>
      </w:r>
    </w:p>
    <w:p w:rsidR="00A83F05" w:rsidRDefault="00722EF6">
      <w:pPr>
        <w:ind w:left="1380" w:right="200"/>
        <w:jc w:val="both"/>
      </w:pPr>
      <w:r>
        <w:t xml:space="preserve">The Solution is a family pension death benefit trust where the nominations are contingent on the Trustees accepting or refusing to accept the funds.  We would guide you on how to Appoint Trustees to the Family Pension Death Benefits Trust who can then make the decision to accept the pension funds on death or optimise the flexibility and the tax benefits of the new </w:t>
      </w:r>
      <w:proofErr w:type="gramStart"/>
      <w:r>
        <w:t>pensions</w:t>
      </w:r>
      <w:proofErr w:type="gramEnd"/>
      <w:r>
        <w:t xml:space="preserve"> freedom legislation.  This may involve keeping it within the pension fund which allows you to hedge your bets.   Ultimately it may be difficult to predict the best route to follow </w:t>
      </w:r>
      <w:proofErr w:type="gramStart"/>
      <w:r>
        <w:t>as  the</w:t>
      </w:r>
      <w:proofErr w:type="gramEnd"/>
      <w:r>
        <w:t xml:space="preserve"> disposition and character of beneficiaries can change. In such cases, it may be better to "hedge one's bets" by the member establishing the family death benefit trust.</w:t>
      </w:r>
    </w:p>
    <w:p w:rsidR="00A83F05" w:rsidRDefault="00A83F05">
      <w:pPr>
        <w:ind w:left="1380" w:right="200"/>
        <w:jc w:val="both"/>
      </w:pPr>
    </w:p>
    <w:p w:rsidR="00A83F05" w:rsidRDefault="00722EF6">
      <w:pPr>
        <w:ind w:left="1380" w:right="200"/>
        <w:jc w:val="both"/>
      </w:pPr>
      <w:r>
        <w:t xml:space="preserve"> </w:t>
      </w:r>
      <w:r>
        <w:rPr>
          <w:color w:val="222222"/>
          <w:sz w:val="18"/>
          <w:szCs w:val="18"/>
          <w:highlight w:val="white"/>
        </w:rPr>
        <w:t xml:space="preserve"> </w:t>
      </w:r>
    </w:p>
    <w:p w:rsidR="00A83F05" w:rsidRDefault="00A83F05">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CA44FE" w:rsidRDefault="00CA44FE">
      <w:pPr>
        <w:ind w:right="4280"/>
        <w:jc w:val="both"/>
      </w:pPr>
    </w:p>
    <w:p w:rsidR="00A83F05" w:rsidRDefault="00722EF6">
      <w:pPr>
        <w:ind w:right="4280"/>
        <w:jc w:val="both"/>
      </w:pPr>
      <w:r>
        <w:rPr>
          <w:b/>
          <w:color w:val="808080"/>
          <w:sz w:val="48"/>
          <w:szCs w:val="48"/>
        </w:rPr>
        <w:lastRenderedPageBreak/>
        <w:t xml:space="preserve">7.       </w:t>
      </w:r>
      <w:r>
        <w:rPr>
          <w:b/>
          <w:color w:val="1FAFD6"/>
          <w:sz w:val="48"/>
          <w:szCs w:val="48"/>
        </w:rPr>
        <w:t>New Services</w:t>
      </w:r>
    </w:p>
    <w:p w:rsidR="00A83F05" w:rsidRDefault="00722EF6">
      <w:pPr>
        <w:spacing w:line="266" w:lineRule="auto"/>
        <w:ind w:left="1380" w:right="120"/>
        <w:jc w:val="both"/>
      </w:pPr>
      <w:r>
        <w:rPr>
          <w:sz w:val="20"/>
          <w:szCs w:val="20"/>
        </w:rPr>
        <w:t xml:space="preserve"> </w:t>
      </w:r>
    </w:p>
    <w:p w:rsidR="00A83F05" w:rsidRDefault="00722EF6">
      <w:pPr>
        <w:ind w:left="1380" w:right="200"/>
        <w:jc w:val="both"/>
      </w:pPr>
      <w:r>
        <w:rPr>
          <w:b/>
          <w:color w:val="1FAFD6"/>
          <w:sz w:val="24"/>
          <w:szCs w:val="24"/>
        </w:rPr>
        <w:t>Protection Practitioner</w:t>
      </w:r>
    </w:p>
    <w:p w:rsidR="00A83F05" w:rsidRDefault="00A83F05">
      <w:pPr>
        <w:ind w:left="1380" w:right="200"/>
        <w:jc w:val="both"/>
      </w:pPr>
    </w:p>
    <w:p w:rsidR="00A83F05" w:rsidRDefault="00722EF6">
      <w:pPr>
        <w:ind w:left="1380" w:right="200"/>
        <w:jc w:val="both"/>
      </w:pPr>
      <w:r>
        <w:t>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pensions now plays an important role in overall IHT planning with your business. For example, a trust working in tandem with your pension scheme can ensure succession planning of your personal pension and business assets tax efficiently.</w:t>
      </w:r>
    </w:p>
    <w:p w:rsidR="00A83F05" w:rsidRDefault="00722EF6">
      <w:pPr>
        <w:ind w:left="1380" w:right="200"/>
        <w:jc w:val="both"/>
      </w:pPr>
      <w:r>
        <w:t xml:space="preserve"> </w:t>
      </w:r>
    </w:p>
    <w:p w:rsidR="00A83F05" w:rsidRDefault="00722EF6">
      <w:pPr>
        <w:ind w:left="1380" w:right="200"/>
        <w:jc w:val="both"/>
      </w:pPr>
      <w:r>
        <w:t xml:space="preserve">Our launch of the “protection practitioner” service is geared towards delivering trust planning options for you as the member of the SSAS and your business.  To contact a consultant, please visit our website:  </w:t>
      </w:r>
      <w:hyperlink r:id="rId11">
        <w:r>
          <w:rPr>
            <w:color w:val="1155CC"/>
            <w:u w:val="single"/>
          </w:rPr>
          <w:t>www.protectionpractitioner.com</w:t>
        </w:r>
      </w:hyperlink>
      <w:r>
        <w:t xml:space="preserve"> </w:t>
      </w: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CA44FE" w:rsidRDefault="00CA44FE">
      <w:pPr>
        <w:ind w:left="1380" w:right="200"/>
        <w:jc w:val="both"/>
      </w:pPr>
    </w:p>
    <w:p w:rsidR="00A83F05" w:rsidRDefault="00722EF6">
      <w:pPr>
        <w:ind w:left="1380" w:right="200"/>
        <w:jc w:val="both"/>
      </w:pPr>
      <w:r>
        <w:t xml:space="preserve"> </w:t>
      </w:r>
    </w:p>
    <w:p w:rsidR="00A83F05" w:rsidRDefault="00722EF6">
      <w:pPr>
        <w:ind w:right="4280"/>
        <w:jc w:val="both"/>
      </w:pPr>
      <w:r>
        <w:rPr>
          <w:b/>
          <w:color w:val="808080"/>
          <w:sz w:val="48"/>
          <w:szCs w:val="48"/>
        </w:rPr>
        <w:lastRenderedPageBreak/>
        <w:t xml:space="preserve">8.       </w:t>
      </w:r>
      <w:r>
        <w:rPr>
          <w:b/>
          <w:color w:val="1FAFD6"/>
          <w:sz w:val="48"/>
          <w:szCs w:val="48"/>
        </w:rPr>
        <w:t xml:space="preserve">Changes </w:t>
      </w:r>
    </w:p>
    <w:p w:rsidR="00A83F05" w:rsidRDefault="00722EF6">
      <w:pPr>
        <w:spacing w:line="266" w:lineRule="auto"/>
        <w:ind w:left="1380" w:right="120"/>
        <w:jc w:val="both"/>
      </w:pPr>
      <w:r>
        <w:rPr>
          <w:sz w:val="20"/>
          <w:szCs w:val="20"/>
        </w:rPr>
        <w:t xml:space="preserve"> </w:t>
      </w:r>
    </w:p>
    <w:p w:rsidR="00A83F05" w:rsidRDefault="00722EF6">
      <w:pPr>
        <w:ind w:left="1380" w:right="200"/>
        <w:jc w:val="both"/>
      </w:pPr>
      <w:r>
        <w:rPr>
          <w:b/>
          <w:color w:val="1FAFD6"/>
          <w:sz w:val="24"/>
          <w:szCs w:val="24"/>
        </w:rPr>
        <w:t>Changes to our Terms of Business</w:t>
      </w:r>
    </w:p>
    <w:p w:rsidR="00A83F05" w:rsidRDefault="00A83F05">
      <w:pPr>
        <w:ind w:left="1380" w:right="200"/>
        <w:jc w:val="both"/>
      </w:pPr>
    </w:p>
    <w:p w:rsidR="00A83F05" w:rsidRDefault="00722EF6">
      <w:pPr>
        <w:ind w:left="1380" w:right="200"/>
        <w:jc w:val="both"/>
      </w:pPr>
      <w:r>
        <w:t>Pension Practitioner now incorporates a range of other affiliated business partners. Recognising their growth we will be opening an administration office in Gibraltar to also cater for the growing number of clients who have decided to either retire or to relocate some aspects of their business beyond the UK.</w:t>
      </w:r>
    </w:p>
    <w:p w:rsidR="00A83F05" w:rsidRDefault="00A83F05">
      <w:pPr>
        <w:ind w:left="1380" w:right="200"/>
        <w:jc w:val="both"/>
      </w:pPr>
    </w:p>
    <w:p w:rsidR="00A83F05" w:rsidRDefault="00722EF6">
      <w:pPr>
        <w:ind w:left="1380" w:right="200"/>
        <w:jc w:val="both"/>
      </w:pPr>
      <w:r>
        <w:t>You will therefore see some changes to our Terms of Business, specifically to our payments and accountancy functions, which will be managed and administered from Gibraltar.</w:t>
      </w:r>
    </w:p>
    <w:sectPr w:rsidR="00A83F05" w:rsidSect="00722EF6">
      <w:footerReference w:type="default" r:id="rId12"/>
      <w:pgSz w:w="11909" w:h="16834"/>
      <w:pgMar w:top="1440" w:right="1440" w:bottom="1440" w:left="1440" w:header="720" w:footer="720" w:gutter="0"/>
      <w:pgNumType w:start="1"/>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8F" w:rsidRDefault="006C238F">
      <w:pPr>
        <w:spacing w:line="240" w:lineRule="auto"/>
      </w:pPr>
      <w:r>
        <w:separator/>
      </w:r>
    </w:p>
  </w:endnote>
  <w:endnote w:type="continuationSeparator" w:id="0">
    <w:p w:rsidR="006C238F" w:rsidRDefault="006C2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8F" w:rsidRDefault="006C238F">
    <w:r>
      <w:rPr>
        <w:noProof/>
      </w:rPr>
      <w:drawing>
        <wp:inline distT="114300" distB="114300" distL="114300" distR="114300">
          <wp:extent cx="5734050" cy="215900"/>
          <wp:effectExtent l="0" t="0" r="0" b="0"/>
          <wp:docPr id="5" name="image09.png" descr="footer PP.png"/>
          <wp:cNvGraphicFramePr/>
          <a:graphic xmlns:a="http://schemas.openxmlformats.org/drawingml/2006/main">
            <a:graphicData uri="http://schemas.openxmlformats.org/drawingml/2006/picture">
              <pic:pic xmlns:pic="http://schemas.openxmlformats.org/drawingml/2006/picture">
                <pic:nvPicPr>
                  <pic:cNvPr id="0" name="image09.png" descr="footer PP.png"/>
                  <pic:cNvPicPr preferRelativeResize="0"/>
                </pic:nvPicPr>
                <pic:blipFill>
                  <a:blip r:embed="rId1"/>
                  <a:srcRect/>
                  <a:stretch>
                    <a:fillRect/>
                  </a:stretch>
                </pic:blipFill>
                <pic:spPr>
                  <a:xfrm>
                    <a:off x="0" y="0"/>
                    <a:ext cx="5734050" cy="2159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8F" w:rsidRDefault="006C238F">
      <w:pPr>
        <w:spacing w:line="240" w:lineRule="auto"/>
      </w:pPr>
      <w:r>
        <w:separator/>
      </w:r>
    </w:p>
  </w:footnote>
  <w:footnote w:type="continuationSeparator" w:id="0">
    <w:p w:rsidR="006C238F" w:rsidRDefault="006C23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05"/>
    <w:rsid w:val="00005519"/>
    <w:rsid w:val="00060A08"/>
    <w:rsid w:val="00073043"/>
    <w:rsid w:val="00073692"/>
    <w:rsid w:val="0008446E"/>
    <w:rsid w:val="000A1F40"/>
    <w:rsid w:val="000F7DD3"/>
    <w:rsid w:val="00154231"/>
    <w:rsid w:val="001A429D"/>
    <w:rsid w:val="001C74A8"/>
    <w:rsid w:val="001F61E0"/>
    <w:rsid w:val="002C291D"/>
    <w:rsid w:val="002E1271"/>
    <w:rsid w:val="00341730"/>
    <w:rsid w:val="0036385B"/>
    <w:rsid w:val="0036528B"/>
    <w:rsid w:val="00381A7F"/>
    <w:rsid w:val="00384407"/>
    <w:rsid w:val="003B09BA"/>
    <w:rsid w:val="003C4AAA"/>
    <w:rsid w:val="003E6E10"/>
    <w:rsid w:val="0041578B"/>
    <w:rsid w:val="004634EE"/>
    <w:rsid w:val="004644F6"/>
    <w:rsid w:val="0049692B"/>
    <w:rsid w:val="004A37AB"/>
    <w:rsid w:val="004B64E5"/>
    <w:rsid w:val="004C4E2B"/>
    <w:rsid w:val="004D5A48"/>
    <w:rsid w:val="004D7161"/>
    <w:rsid w:val="0052725D"/>
    <w:rsid w:val="00557F38"/>
    <w:rsid w:val="005A56CF"/>
    <w:rsid w:val="005B7523"/>
    <w:rsid w:val="005D523A"/>
    <w:rsid w:val="006205E7"/>
    <w:rsid w:val="00642C19"/>
    <w:rsid w:val="00667C13"/>
    <w:rsid w:val="00676EB3"/>
    <w:rsid w:val="00677484"/>
    <w:rsid w:val="006B3696"/>
    <w:rsid w:val="006C238F"/>
    <w:rsid w:val="006E3E35"/>
    <w:rsid w:val="006F54BC"/>
    <w:rsid w:val="00722EF6"/>
    <w:rsid w:val="007337E0"/>
    <w:rsid w:val="007439E1"/>
    <w:rsid w:val="0080783B"/>
    <w:rsid w:val="00831BA6"/>
    <w:rsid w:val="008661C4"/>
    <w:rsid w:val="00886BCF"/>
    <w:rsid w:val="008A5FBF"/>
    <w:rsid w:val="008C6786"/>
    <w:rsid w:val="00906BDA"/>
    <w:rsid w:val="00924186"/>
    <w:rsid w:val="00956C0D"/>
    <w:rsid w:val="00992E6D"/>
    <w:rsid w:val="009977F8"/>
    <w:rsid w:val="009C4311"/>
    <w:rsid w:val="00A06574"/>
    <w:rsid w:val="00A54D7D"/>
    <w:rsid w:val="00A80658"/>
    <w:rsid w:val="00A83F05"/>
    <w:rsid w:val="00A92DAC"/>
    <w:rsid w:val="00AE1C8E"/>
    <w:rsid w:val="00AF5A41"/>
    <w:rsid w:val="00B02DE2"/>
    <w:rsid w:val="00B06CA3"/>
    <w:rsid w:val="00B07E32"/>
    <w:rsid w:val="00B11589"/>
    <w:rsid w:val="00B11A4C"/>
    <w:rsid w:val="00B87632"/>
    <w:rsid w:val="00BA01C5"/>
    <w:rsid w:val="00BC0185"/>
    <w:rsid w:val="00BC2DFF"/>
    <w:rsid w:val="00BD1BFA"/>
    <w:rsid w:val="00BF0EF1"/>
    <w:rsid w:val="00C11592"/>
    <w:rsid w:val="00C24466"/>
    <w:rsid w:val="00C412E1"/>
    <w:rsid w:val="00C50A33"/>
    <w:rsid w:val="00C932D8"/>
    <w:rsid w:val="00CA43F1"/>
    <w:rsid w:val="00CA44FE"/>
    <w:rsid w:val="00CD3C39"/>
    <w:rsid w:val="00D000DE"/>
    <w:rsid w:val="00D24B25"/>
    <w:rsid w:val="00DA2A96"/>
    <w:rsid w:val="00E2283A"/>
    <w:rsid w:val="00E2678E"/>
    <w:rsid w:val="00E432EA"/>
    <w:rsid w:val="00E95FDF"/>
    <w:rsid w:val="00EA5229"/>
    <w:rsid w:val="00EC03CA"/>
    <w:rsid w:val="00ED2311"/>
    <w:rsid w:val="00ED3E61"/>
    <w:rsid w:val="00EE0081"/>
    <w:rsid w:val="00F00BF0"/>
    <w:rsid w:val="00F06C5E"/>
    <w:rsid w:val="00F24D20"/>
    <w:rsid w:val="00F25DE2"/>
    <w:rsid w:val="00F561C0"/>
    <w:rsid w:val="00F91B04"/>
    <w:rsid w:val="00FB1604"/>
    <w:rsid w:val="00FC2433"/>
    <w:rsid w:val="00FC642E"/>
    <w:rsid w:val="00FE242B"/>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3C50C-588F-4A56-998F-4987538C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22EF6"/>
    <w:pPr>
      <w:tabs>
        <w:tab w:val="center" w:pos="4513"/>
        <w:tab w:val="right" w:pos="9026"/>
      </w:tabs>
      <w:spacing w:line="240" w:lineRule="auto"/>
    </w:pPr>
  </w:style>
  <w:style w:type="character" w:customStyle="1" w:styleId="HeaderChar">
    <w:name w:val="Header Char"/>
    <w:basedOn w:val="DefaultParagraphFont"/>
    <w:link w:val="Header"/>
    <w:uiPriority w:val="99"/>
    <w:rsid w:val="00722EF6"/>
  </w:style>
  <w:style w:type="paragraph" w:styleId="Footer">
    <w:name w:val="footer"/>
    <w:basedOn w:val="Normal"/>
    <w:link w:val="FooterChar"/>
    <w:uiPriority w:val="99"/>
    <w:unhideWhenUsed/>
    <w:rsid w:val="00722EF6"/>
    <w:pPr>
      <w:tabs>
        <w:tab w:val="center" w:pos="4513"/>
        <w:tab w:val="right" w:pos="9026"/>
      </w:tabs>
      <w:spacing w:line="240" w:lineRule="auto"/>
    </w:pPr>
  </w:style>
  <w:style w:type="character" w:customStyle="1" w:styleId="FooterChar">
    <w:name w:val="Footer Char"/>
    <w:basedOn w:val="DefaultParagraphFont"/>
    <w:link w:val="Footer"/>
    <w:uiPriority w:val="99"/>
    <w:rsid w:val="0072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523">
      <w:bodyDiv w:val="1"/>
      <w:marLeft w:val="0"/>
      <w:marRight w:val="0"/>
      <w:marTop w:val="0"/>
      <w:marBottom w:val="0"/>
      <w:divBdr>
        <w:top w:val="none" w:sz="0" w:space="0" w:color="auto"/>
        <w:left w:val="none" w:sz="0" w:space="0" w:color="auto"/>
        <w:bottom w:val="none" w:sz="0" w:space="0" w:color="auto"/>
        <w:right w:val="none" w:sz="0" w:space="0" w:color="auto"/>
      </w:divBdr>
      <w:divsChild>
        <w:div w:id="15497573">
          <w:marLeft w:val="0"/>
          <w:marRight w:val="0"/>
          <w:marTop w:val="0"/>
          <w:marBottom w:val="0"/>
          <w:divBdr>
            <w:top w:val="single" w:sz="6" w:space="0" w:color="009966"/>
            <w:left w:val="none" w:sz="0" w:space="0" w:color="auto"/>
            <w:bottom w:val="single" w:sz="6" w:space="0" w:color="009966"/>
            <w:right w:val="none" w:sz="0" w:space="0" w:color="auto"/>
          </w:divBdr>
        </w:div>
        <w:div w:id="552932185">
          <w:marLeft w:val="0"/>
          <w:marRight w:val="0"/>
          <w:marTop w:val="0"/>
          <w:marBottom w:val="0"/>
          <w:divBdr>
            <w:top w:val="single" w:sz="6" w:space="0" w:color="009966"/>
            <w:left w:val="none" w:sz="0" w:space="0" w:color="auto"/>
            <w:bottom w:val="single" w:sz="6" w:space="0" w:color="009966"/>
            <w:right w:val="none" w:sz="0" w:space="0" w:color="auto"/>
          </w:divBdr>
        </w:div>
        <w:div w:id="1192378173">
          <w:marLeft w:val="0"/>
          <w:marRight w:val="0"/>
          <w:marTop w:val="0"/>
          <w:marBottom w:val="0"/>
          <w:divBdr>
            <w:top w:val="single" w:sz="6" w:space="0" w:color="009966"/>
            <w:left w:val="none" w:sz="0" w:space="0" w:color="auto"/>
            <w:bottom w:val="single" w:sz="6" w:space="0" w:color="009966"/>
            <w:right w:val="none" w:sz="0" w:space="0" w:color="auto"/>
          </w:divBdr>
        </w:div>
        <w:div w:id="255863831">
          <w:marLeft w:val="0"/>
          <w:marRight w:val="0"/>
          <w:marTop w:val="0"/>
          <w:marBottom w:val="0"/>
          <w:divBdr>
            <w:top w:val="single" w:sz="6" w:space="0" w:color="009966"/>
            <w:left w:val="none" w:sz="0" w:space="0" w:color="auto"/>
            <w:bottom w:val="single" w:sz="6" w:space="0" w:color="009966"/>
            <w:right w:val="none" w:sz="0" w:space="0" w:color="auto"/>
          </w:divBdr>
        </w:div>
      </w:divsChild>
    </w:div>
    <w:div w:id="41488037">
      <w:bodyDiv w:val="1"/>
      <w:marLeft w:val="0"/>
      <w:marRight w:val="0"/>
      <w:marTop w:val="0"/>
      <w:marBottom w:val="0"/>
      <w:divBdr>
        <w:top w:val="none" w:sz="0" w:space="0" w:color="auto"/>
        <w:left w:val="none" w:sz="0" w:space="0" w:color="auto"/>
        <w:bottom w:val="none" w:sz="0" w:space="0" w:color="auto"/>
        <w:right w:val="none" w:sz="0" w:space="0" w:color="auto"/>
      </w:divBdr>
      <w:divsChild>
        <w:div w:id="951667941">
          <w:marLeft w:val="0"/>
          <w:marRight w:val="0"/>
          <w:marTop w:val="0"/>
          <w:marBottom w:val="0"/>
          <w:divBdr>
            <w:top w:val="single" w:sz="6" w:space="0" w:color="009966"/>
            <w:left w:val="none" w:sz="0" w:space="0" w:color="auto"/>
            <w:bottom w:val="single" w:sz="6" w:space="0" w:color="009966"/>
            <w:right w:val="none" w:sz="0" w:space="0" w:color="auto"/>
          </w:divBdr>
        </w:div>
        <w:div w:id="1425346300">
          <w:marLeft w:val="0"/>
          <w:marRight w:val="0"/>
          <w:marTop w:val="0"/>
          <w:marBottom w:val="0"/>
          <w:divBdr>
            <w:top w:val="single" w:sz="6" w:space="0" w:color="009966"/>
            <w:left w:val="none" w:sz="0" w:space="0" w:color="auto"/>
            <w:bottom w:val="single" w:sz="6" w:space="0" w:color="009966"/>
            <w:right w:val="none" w:sz="0" w:space="0" w:color="auto"/>
          </w:divBdr>
        </w:div>
        <w:div w:id="745998624">
          <w:marLeft w:val="0"/>
          <w:marRight w:val="0"/>
          <w:marTop w:val="0"/>
          <w:marBottom w:val="0"/>
          <w:divBdr>
            <w:top w:val="single" w:sz="6" w:space="0" w:color="009966"/>
            <w:left w:val="none" w:sz="0" w:space="0" w:color="auto"/>
            <w:bottom w:val="single" w:sz="6" w:space="0" w:color="009966"/>
            <w:right w:val="none" w:sz="0" w:space="0" w:color="auto"/>
          </w:divBdr>
        </w:div>
        <w:div w:id="374083837">
          <w:marLeft w:val="0"/>
          <w:marRight w:val="0"/>
          <w:marTop w:val="0"/>
          <w:marBottom w:val="0"/>
          <w:divBdr>
            <w:top w:val="single" w:sz="6" w:space="0" w:color="009966"/>
            <w:left w:val="none" w:sz="0" w:space="0" w:color="auto"/>
            <w:bottom w:val="single" w:sz="6" w:space="0" w:color="009966"/>
            <w:right w:val="none" w:sz="0" w:space="0" w:color="auto"/>
          </w:divBdr>
        </w:div>
        <w:div w:id="801845953">
          <w:marLeft w:val="0"/>
          <w:marRight w:val="0"/>
          <w:marTop w:val="0"/>
          <w:marBottom w:val="0"/>
          <w:divBdr>
            <w:top w:val="single" w:sz="6" w:space="0" w:color="009966"/>
            <w:left w:val="none" w:sz="0" w:space="0" w:color="auto"/>
            <w:bottom w:val="single" w:sz="6" w:space="0" w:color="009966"/>
            <w:right w:val="none" w:sz="0" w:space="0" w:color="auto"/>
          </w:divBdr>
        </w:div>
      </w:divsChild>
    </w:div>
    <w:div w:id="52587616">
      <w:bodyDiv w:val="1"/>
      <w:marLeft w:val="0"/>
      <w:marRight w:val="0"/>
      <w:marTop w:val="0"/>
      <w:marBottom w:val="0"/>
      <w:divBdr>
        <w:top w:val="none" w:sz="0" w:space="0" w:color="auto"/>
        <w:left w:val="none" w:sz="0" w:space="0" w:color="auto"/>
        <w:bottom w:val="none" w:sz="0" w:space="0" w:color="auto"/>
        <w:right w:val="none" w:sz="0" w:space="0" w:color="auto"/>
      </w:divBdr>
      <w:divsChild>
        <w:div w:id="354233478">
          <w:marLeft w:val="0"/>
          <w:marRight w:val="0"/>
          <w:marTop w:val="0"/>
          <w:marBottom w:val="0"/>
          <w:divBdr>
            <w:top w:val="single" w:sz="6" w:space="0" w:color="009966"/>
            <w:left w:val="none" w:sz="0" w:space="0" w:color="auto"/>
            <w:bottom w:val="single" w:sz="6" w:space="0" w:color="009966"/>
            <w:right w:val="none" w:sz="0" w:space="0" w:color="auto"/>
          </w:divBdr>
        </w:div>
        <w:div w:id="763920216">
          <w:marLeft w:val="0"/>
          <w:marRight w:val="0"/>
          <w:marTop w:val="0"/>
          <w:marBottom w:val="0"/>
          <w:divBdr>
            <w:top w:val="single" w:sz="6" w:space="0" w:color="009966"/>
            <w:left w:val="none" w:sz="0" w:space="0" w:color="auto"/>
            <w:bottom w:val="single" w:sz="6" w:space="0" w:color="009966"/>
            <w:right w:val="none" w:sz="0" w:space="0" w:color="auto"/>
          </w:divBdr>
        </w:div>
        <w:div w:id="1839227686">
          <w:marLeft w:val="0"/>
          <w:marRight w:val="0"/>
          <w:marTop w:val="0"/>
          <w:marBottom w:val="0"/>
          <w:divBdr>
            <w:top w:val="single" w:sz="6" w:space="0" w:color="009966"/>
            <w:left w:val="none" w:sz="0" w:space="0" w:color="auto"/>
            <w:bottom w:val="single" w:sz="6" w:space="0" w:color="009966"/>
            <w:right w:val="none" w:sz="0" w:space="0" w:color="auto"/>
          </w:divBdr>
        </w:div>
        <w:div w:id="2119135522">
          <w:marLeft w:val="0"/>
          <w:marRight w:val="0"/>
          <w:marTop w:val="0"/>
          <w:marBottom w:val="0"/>
          <w:divBdr>
            <w:top w:val="single" w:sz="6" w:space="0" w:color="009966"/>
            <w:left w:val="none" w:sz="0" w:space="0" w:color="auto"/>
            <w:bottom w:val="single" w:sz="6" w:space="0" w:color="009966"/>
            <w:right w:val="none" w:sz="0" w:space="0" w:color="auto"/>
          </w:divBdr>
        </w:div>
        <w:div w:id="1153448949">
          <w:marLeft w:val="0"/>
          <w:marRight w:val="0"/>
          <w:marTop w:val="0"/>
          <w:marBottom w:val="0"/>
          <w:divBdr>
            <w:top w:val="single" w:sz="6" w:space="0" w:color="009966"/>
            <w:left w:val="none" w:sz="0" w:space="0" w:color="auto"/>
            <w:bottom w:val="single" w:sz="6" w:space="0" w:color="009966"/>
            <w:right w:val="none" w:sz="0" w:space="0" w:color="auto"/>
          </w:divBdr>
        </w:div>
      </w:divsChild>
    </w:div>
    <w:div w:id="66153405">
      <w:bodyDiv w:val="1"/>
      <w:marLeft w:val="0"/>
      <w:marRight w:val="0"/>
      <w:marTop w:val="0"/>
      <w:marBottom w:val="0"/>
      <w:divBdr>
        <w:top w:val="none" w:sz="0" w:space="0" w:color="auto"/>
        <w:left w:val="none" w:sz="0" w:space="0" w:color="auto"/>
        <w:bottom w:val="none" w:sz="0" w:space="0" w:color="auto"/>
        <w:right w:val="none" w:sz="0" w:space="0" w:color="auto"/>
      </w:divBdr>
      <w:divsChild>
        <w:div w:id="924459299">
          <w:marLeft w:val="0"/>
          <w:marRight w:val="0"/>
          <w:marTop w:val="0"/>
          <w:marBottom w:val="0"/>
          <w:divBdr>
            <w:top w:val="single" w:sz="6" w:space="0" w:color="009966"/>
            <w:left w:val="none" w:sz="0" w:space="0" w:color="auto"/>
            <w:bottom w:val="single" w:sz="6" w:space="0" w:color="009966"/>
            <w:right w:val="none" w:sz="0" w:space="0" w:color="auto"/>
          </w:divBdr>
        </w:div>
        <w:div w:id="1717124734">
          <w:marLeft w:val="0"/>
          <w:marRight w:val="0"/>
          <w:marTop w:val="0"/>
          <w:marBottom w:val="0"/>
          <w:divBdr>
            <w:top w:val="single" w:sz="6" w:space="0" w:color="009966"/>
            <w:left w:val="none" w:sz="0" w:space="0" w:color="auto"/>
            <w:bottom w:val="single" w:sz="6" w:space="0" w:color="009966"/>
            <w:right w:val="none" w:sz="0" w:space="0" w:color="auto"/>
          </w:divBdr>
        </w:div>
      </w:divsChild>
    </w:div>
    <w:div w:id="98336303">
      <w:bodyDiv w:val="1"/>
      <w:marLeft w:val="0"/>
      <w:marRight w:val="0"/>
      <w:marTop w:val="0"/>
      <w:marBottom w:val="0"/>
      <w:divBdr>
        <w:top w:val="none" w:sz="0" w:space="0" w:color="auto"/>
        <w:left w:val="none" w:sz="0" w:space="0" w:color="auto"/>
        <w:bottom w:val="none" w:sz="0" w:space="0" w:color="auto"/>
        <w:right w:val="none" w:sz="0" w:space="0" w:color="auto"/>
      </w:divBdr>
      <w:divsChild>
        <w:div w:id="1868831057">
          <w:marLeft w:val="0"/>
          <w:marRight w:val="0"/>
          <w:marTop w:val="0"/>
          <w:marBottom w:val="0"/>
          <w:divBdr>
            <w:top w:val="single" w:sz="6" w:space="0" w:color="009966"/>
            <w:left w:val="none" w:sz="0" w:space="0" w:color="auto"/>
            <w:bottom w:val="single" w:sz="6" w:space="0" w:color="009966"/>
            <w:right w:val="none" w:sz="0" w:space="0" w:color="auto"/>
          </w:divBdr>
        </w:div>
        <w:div w:id="545144687">
          <w:marLeft w:val="0"/>
          <w:marRight w:val="0"/>
          <w:marTop w:val="0"/>
          <w:marBottom w:val="0"/>
          <w:divBdr>
            <w:top w:val="single" w:sz="6" w:space="0" w:color="009966"/>
            <w:left w:val="none" w:sz="0" w:space="0" w:color="auto"/>
            <w:bottom w:val="single" w:sz="6" w:space="0" w:color="009966"/>
            <w:right w:val="none" w:sz="0" w:space="0" w:color="auto"/>
          </w:divBdr>
        </w:div>
      </w:divsChild>
    </w:div>
    <w:div w:id="127434668">
      <w:bodyDiv w:val="1"/>
      <w:marLeft w:val="0"/>
      <w:marRight w:val="0"/>
      <w:marTop w:val="0"/>
      <w:marBottom w:val="0"/>
      <w:divBdr>
        <w:top w:val="none" w:sz="0" w:space="0" w:color="auto"/>
        <w:left w:val="none" w:sz="0" w:space="0" w:color="auto"/>
        <w:bottom w:val="none" w:sz="0" w:space="0" w:color="auto"/>
        <w:right w:val="none" w:sz="0" w:space="0" w:color="auto"/>
      </w:divBdr>
      <w:divsChild>
        <w:div w:id="704864969">
          <w:marLeft w:val="0"/>
          <w:marRight w:val="0"/>
          <w:marTop w:val="0"/>
          <w:marBottom w:val="0"/>
          <w:divBdr>
            <w:top w:val="single" w:sz="6" w:space="0" w:color="009966"/>
            <w:left w:val="none" w:sz="0" w:space="0" w:color="auto"/>
            <w:bottom w:val="single" w:sz="6" w:space="0" w:color="009966"/>
            <w:right w:val="none" w:sz="0" w:space="0" w:color="auto"/>
          </w:divBdr>
        </w:div>
        <w:div w:id="2022778311">
          <w:marLeft w:val="0"/>
          <w:marRight w:val="0"/>
          <w:marTop w:val="0"/>
          <w:marBottom w:val="0"/>
          <w:divBdr>
            <w:top w:val="single" w:sz="6" w:space="0" w:color="009966"/>
            <w:left w:val="none" w:sz="0" w:space="0" w:color="auto"/>
            <w:bottom w:val="single" w:sz="6" w:space="0" w:color="009966"/>
            <w:right w:val="none" w:sz="0" w:space="0" w:color="auto"/>
          </w:divBdr>
        </w:div>
        <w:div w:id="44918001">
          <w:marLeft w:val="0"/>
          <w:marRight w:val="0"/>
          <w:marTop w:val="0"/>
          <w:marBottom w:val="0"/>
          <w:divBdr>
            <w:top w:val="single" w:sz="6" w:space="0" w:color="009966"/>
            <w:left w:val="none" w:sz="0" w:space="0" w:color="auto"/>
            <w:bottom w:val="single" w:sz="6" w:space="0" w:color="009966"/>
            <w:right w:val="none" w:sz="0" w:space="0" w:color="auto"/>
          </w:divBdr>
        </w:div>
        <w:div w:id="1745906250">
          <w:marLeft w:val="0"/>
          <w:marRight w:val="0"/>
          <w:marTop w:val="0"/>
          <w:marBottom w:val="0"/>
          <w:divBdr>
            <w:top w:val="single" w:sz="6" w:space="0" w:color="009966"/>
            <w:left w:val="none" w:sz="0" w:space="0" w:color="auto"/>
            <w:bottom w:val="single" w:sz="6" w:space="0" w:color="009966"/>
            <w:right w:val="none" w:sz="0" w:space="0" w:color="auto"/>
          </w:divBdr>
        </w:div>
        <w:div w:id="1672291944">
          <w:marLeft w:val="0"/>
          <w:marRight w:val="0"/>
          <w:marTop w:val="0"/>
          <w:marBottom w:val="0"/>
          <w:divBdr>
            <w:top w:val="single" w:sz="6" w:space="0" w:color="009966"/>
            <w:left w:val="none" w:sz="0" w:space="0" w:color="auto"/>
            <w:bottom w:val="single" w:sz="6" w:space="0" w:color="009966"/>
            <w:right w:val="none" w:sz="0" w:space="0" w:color="auto"/>
          </w:divBdr>
        </w:div>
        <w:div w:id="1041980024">
          <w:marLeft w:val="0"/>
          <w:marRight w:val="0"/>
          <w:marTop w:val="0"/>
          <w:marBottom w:val="0"/>
          <w:divBdr>
            <w:top w:val="single" w:sz="6" w:space="0" w:color="009966"/>
            <w:left w:val="none" w:sz="0" w:space="0" w:color="auto"/>
            <w:bottom w:val="single" w:sz="6" w:space="0" w:color="009966"/>
            <w:right w:val="none" w:sz="0" w:space="0" w:color="auto"/>
          </w:divBdr>
        </w:div>
        <w:div w:id="1098986041">
          <w:marLeft w:val="0"/>
          <w:marRight w:val="0"/>
          <w:marTop w:val="0"/>
          <w:marBottom w:val="0"/>
          <w:divBdr>
            <w:top w:val="single" w:sz="6" w:space="0" w:color="009966"/>
            <w:left w:val="none" w:sz="0" w:space="0" w:color="auto"/>
            <w:bottom w:val="single" w:sz="6" w:space="0" w:color="009966"/>
            <w:right w:val="none" w:sz="0" w:space="0" w:color="auto"/>
          </w:divBdr>
        </w:div>
      </w:divsChild>
    </w:div>
    <w:div w:id="173344012">
      <w:bodyDiv w:val="1"/>
      <w:marLeft w:val="0"/>
      <w:marRight w:val="0"/>
      <w:marTop w:val="0"/>
      <w:marBottom w:val="0"/>
      <w:divBdr>
        <w:top w:val="none" w:sz="0" w:space="0" w:color="auto"/>
        <w:left w:val="none" w:sz="0" w:space="0" w:color="auto"/>
        <w:bottom w:val="none" w:sz="0" w:space="0" w:color="auto"/>
        <w:right w:val="none" w:sz="0" w:space="0" w:color="auto"/>
      </w:divBdr>
      <w:divsChild>
        <w:div w:id="1456438954">
          <w:marLeft w:val="0"/>
          <w:marRight w:val="0"/>
          <w:marTop w:val="0"/>
          <w:marBottom w:val="0"/>
          <w:divBdr>
            <w:top w:val="single" w:sz="6" w:space="0" w:color="009966"/>
            <w:left w:val="none" w:sz="0" w:space="0" w:color="auto"/>
            <w:bottom w:val="single" w:sz="6" w:space="0" w:color="009966"/>
            <w:right w:val="none" w:sz="0" w:space="0" w:color="auto"/>
          </w:divBdr>
        </w:div>
        <w:div w:id="1368678812">
          <w:marLeft w:val="0"/>
          <w:marRight w:val="0"/>
          <w:marTop w:val="0"/>
          <w:marBottom w:val="0"/>
          <w:divBdr>
            <w:top w:val="single" w:sz="6" w:space="0" w:color="009966"/>
            <w:left w:val="none" w:sz="0" w:space="0" w:color="auto"/>
            <w:bottom w:val="single" w:sz="6" w:space="0" w:color="009966"/>
            <w:right w:val="none" w:sz="0" w:space="0" w:color="auto"/>
          </w:divBdr>
        </w:div>
        <w:div w:id="1471901472">
          <w:marLeft w:val="0"/>
          <w:marRight w:val="0"/>
          <w:marTop w:val="0"/>
          <w:marBottom w:val="0"/>
          <w:divBdr>
            <w:top w:val="single" w:sz="6" w:space="0" w:color="009966"/>
            <w:left w:val="none" w:sz="0" w:space="0" w:color="auto"/>
            <w:bottom w:val="single" w:sz="6" w:space="0" w:color="009966"/>
            <w:right w:val="none" w:sz="0" w:space="0" w:color="auto"/>
          </w:divBdr>
        </w:div>
        <w:div w:id="1733773403">
          <w:marLeft w:val="0"/>
          <w:marRight w:val="0"/>
          <w:marTop w:val="0"/>
          <w:marBottom w:val="0"/>
          <w:divBdr>
            <w:top w:val="single" w:sz="6" w:space="0" w:color="009966"/>
            <w:left w:val="none" w:sz="0" w:space="0" w:color="auto"/>
            <w:bottom w:val="single" w:sz="6" w:space="0" w:color="009966"/>
            <w:right w:val="none" w:sz="0" w:space="0" w:color="auto"/>
          </w:divBdr>
        </w:div>
        <w:div w:id="942110788">
          <w:marLeft w:val="0"/>
          <w:marRight w:val="0"/>
          <w:marTop w:val="0"/>
          <w:marBottom w:val="0"/>
          <w:divBdr>
            <w:top w:val="single" w:sz="6" w:space="0" w:color="009966"/>
            <w:left w:val="none" w:sz="0" w:space="0" w:color="auto"/>
            <w:bottom w:val="single" w:sz="6" w:space="0" w:color="009966"/>
            <w:right w:val="none" w:sz="0" w:space="0" w:color="auto"/>
          </w:divBdr>
        </w:div>
      </w:divsChild>
    </w:div>
    <w:div w:id="202253292">
      <w:bodyDiv w:val="1"/>
      <w:marLeft w:val="0"/>
      <w:marRight w:val="0"/>
      <w:marTop w:val="0"/>
      <w:marBottom w:val="0"/>
      <w:divBdr>
        <w:top w:val="none" w:sz="0" w:space="0" w:color="auto"/>
        <w:left w:val="none" w:sz="0" w:space="0" w:color="auto"/>
        <w:bottom w:val="none" w:sz="0" w:space="0" w:color="auto"/>
        <w:right w:val="none" w:sz="0" w:space="0" w:color="auto"/>
      </w:divBdr>
      <w:divsChild>
        <w:div w:id="1178890543">
          <w:marLeft w:val="0"/>
          <w:marRight w:val="0"/>
          <w:marTop w:val="0"/>
          <w:marBottom w:val="0"/>
          <w:divBdr>
            <w:top w:val="single" w:sz="6" w:space="0" w:color="009966"/>
            <w:left w:val="none" w:sz="0" w:space="0" w:color="auto"/>
            <w:bottom w:val="single" w:sz="6" w:space="0" w:color="009966"/>
            <w:right w:val="none" w:sz="0" w:space="0" w:color="auto"/>
          </w:divBdr>
        </w:div>
        <w:div w:id="1259634193">
          <w:marLeft w:val="0"/>
          <w:marRight w:val="0"/>
          <w:marTop w:val="0"/>
          <w:marBottom w:val="0"/>
          <w:divBdr>
            <w:top w:val="single" w:sz="6" w:space="0" w:color="009966"/>
            <w:left w:val="none" w:sz="0" w:space="0" w:color="auto"/>
            <w:bottom w:val="single" w:sz="6" w:space="0" w:color="009966"/>
            <w:right w:val="none" w:sz="0" w:space="0" w:color="auto"/>
          </w:divBdr>
        </w:div>
        <w:div w:id="257258594">
          <w:marLeft w:val="0"/>
          <w:marRight w:val="0"/>
          <w:marTop w:val="0"/>
          <w:marBottom w:val="0"/>
          <w:divBdr>
            <w:top w:val="single" w:sz="6" w:space="0" w:color="009966"/>
            <w:left w:val="none" w:sz="0" w:space="0" w:color="auto"/>
            <w:bottom w:val="single" w:sz="6" w:space="0" w:color="009966"/>
            <w:right w:val="none" w:sz="0" w:space="0" w:color="auto"/>
          </w:divBdr>
        </w:div>
        <w:div w:id="1213998050">
          <w:marLeft w:val="0"/>
          <w:marRight w:val="0"/>
          <w:marTop w:val="0"/>
          <w:marBottom w:val="0"/>
          <w:divBdr>
            <w:top w:val="single" w:sz="6" w:space="0" w:color="009966"/>
            <w:left w:val="none" w:sz="0" w:space="0" w:color="auto"/>
            <w:bottom w:val="single" w:sz="6" w:space="0" w:color="009966"/>
            <w:right w:val="none" w:sz="0" w:space="0" w:color="auto"/>
          </w:divBdr>
        </w:div>
      </w:divsChild>
    </w:div>
    <w:div w:id="281502497">
      <w:bodyDiv w:val="1"/>
      <w:marLeft w:val="0"/>
      <w:marRight w:val="0"/>
      <w:marTop w:val="0"/>
      <w:marBottom w:val="0"/>
      <w:divBdr>
        <w:top w:val="none" w:sz="0" w:space="0" w:color="auto"/>
        <w:left w:val="none" w:sz="0" w:space="0" w:color="auto"/>
        <w:bottom w:val="none" w:sz="0" w:space="0" w:color="auto"/>
        <w:right w:val="none" w:sz="0" w:space="0" w:color="auto"/>
      </w:divBdr>
      <w:divsChild>
        <w:div w:id="1788043019">
          <w:marLeft w:val="0"/>
          <w:marRight w:val="0"/>
          <w:marTop w:val="0"/>
          <w:marBottom w:val="0"/>
          <w:divBdr>
            <w:top w:val="single" w:sz="6" w:space="0" w:color="009966"/>
            <w:left w:val="none" w:sz="0" w:space="0" w:color="auto"/>
            <w:bottom w:val="single" w:sz="6" w:space="0" w:color="009966"/>
            <w:right w:val="none" w:sz="0" w:space="0" w:color="auto"/>
          </w:divBdr>
        </w:div>
        <w:div w:id="667637812">
          <w:marLeft w:val="0"/>
          <w:marRight w:val="0"/>
          <w:marTop w:val="0"/>
          <w:marBottom w:val="0"/>
          <w:divBdr>
            <w:top w:val="single" w:sz="6" w:space="0" w:color="009966"/>
            <w:left w:val="none" w:sz="0" w:space="0" w:color="auto"/>
            <w:bottom w:val="single" w:sz="6" w:space="0" w:color="009966"/>
            <w:right w:val="none" w:sz="0" w:space="0" w:color="auto"/>
          </w:divBdr>
        </w:div>
        <w:div w:id="1532911865">
          <w:marLeft w:val="0"/>
          <w:marRight w:val="0"/>
          <w:marTop w:val="0"/>
          <w:marBottom w:val="0"/>
          <w:divBdr>
            <w:top w:val="single" w:sz="6" w:space="0" w:color="009966"/>
            <w:left w:val="none" w:sz="0" w:space="0" w:color="auto"/>
            <w:bottom w:val="single" w:sz="6" w:space="0" w:color="009966"/>
            <w:right w:val="none" w:sz="0" w:space="0" w:color="auto"/>
          </w:divBdr>
        </w:div>
        <w:div w:id="288245386">
          <w:marLeft w:val="0"/>
          <w:marRight w:val="0"/>
          <w:marTop w:val="0"/>
          <w:marBottom w:val="0"/>
          <w:divBdr>
            <w:top w:val="single" w:sz="6" w:space="0" w:color="009966"/>
            <w:left w:val="none" w:sz="0" w:space="0" w:color="auto"/>
            <w:bottom w:val="single" w:sz="6" w:space="0" w:color="009966"/>
            <w:right w:val="none" w:sz="0" w:space="0" w:color="auto"/>
          </w:divBdr>
        </w:div>
        <w:div w:id="1670983195">
          <w:marLeft w:val="0"/>
          <w:marRight w:val="0"/>
          <w:marTop w:val="0"/>
          <w:marBottom w:val="0"/>
          <w:divBdr>
            <w:top w:val="single" w:sz="6" w:space="0" w:color="009966"/>
            <w:left w:val="none" w:sz="0" w:space="0" w:color="auto"/>
            <w:bottom w:val="single" w:sz="6" w:space="0" w:color="009966"/>
            <w:right w:val="none" w:sz="0" w:space="0" w:color="auto"/>
          </w:divBdr>
        </w:div>
      </w:divsChild>
    </w:div>
    <w:div w:id="285429865">
      <w:bodyDiv w:val="1"/>
      <w:marLeft w:val="0"/>
      <w:marRight w:val="0"/>
      <w:marTop w:val="0"/>
      <w:marBottom w:val="0"/>
      <w:divBdr>
        <w:top w:val="none" w:sz="0" w:space="0" w:color="auto"/>
        <w:left w:val="none" w:sz="0" w:space="0" w:color="auto"/>
        <w:bottom w:val="none" w:sz="0" w:space="0" w:color="auto"/>
        <w:right w:val="none" w:sz="0" w:space="0" w:color="auto"/>
      </w:divBdr>
      <w:divsChild>
        <w:div w:id="448548243">
          <w:marLeft w:val="0"/>
          <w:marRight w:val="0"/>
          <w:marTop w:val="0"/>
          <w:marBottom w:val="0"/>
          <w:divBdr>
            <w:top w:val="single" w:sz="6" w:space="0" w:color="009966"/>
            <w:left w:val="none" w:sz="0" w:space="0" w:color="auto"/>
            <w:bottom w:val="single" w:sz="6" w:space="0" w:color="009966"/>
            <w:right w:val="none" w:sz="0" w:space="0" w:color="auto"/>
          </w:divBdr>
        </w:div>
        <w:div w:id="1209338003">
          <w:marLeft w:val="0"/>
          <w:marRight w:val="0"/>
          <w:marTop w:val="0"/>
          <w:marBottom w:val="0"/>
          <w:divBdr>
            <w:top w:val="single" w:sz="6" w:space="0" w:color="009966"/>
            <w:left w:val="none" w:sz="0" w:space="0" w:color="auto"/>
            <w:bottom w:val="single" w:sz="6" w:space="0" w:color="009966"/>
            <w:right w:val="none" w:sz="0" w:space="0" w:color="auto"/>
          </w:divBdr>
        </w:div>
        <w:div w:id="411781679">
          <w:marLeft w:val="0"/>
          <w:marRight w:val="0"/>
          <w:marTop w:val="0"/>
          <w:marBottom w:val="0"/>
          <w:divBdr>
            <w:top w:val="single" w:sz="6" w:space="0" w:color="009966"/>
            <w:left w:val="none" w:sz="0" w:space="0" w:color="auto"/>
            <w:bottom w:val="single" w:sz="6" w:space="0" w:color="009966"/>
            <w:right w:val="none" w:sz="0" w:space="0" w:color="auto"/>
          </w:divBdr>
        </w:div>
        <w:div w:id="1274896566">
          <w:marLeft w:val="0"/>
          <w:marRight w:val="0"/>
          <w:marTop w:val="0"/>
          <w:marBottom w:val="0"/>
          <w:divBdr>
            <w:top w:val="single" w:sz="6" w:space="0" w:color="009966"/>
            <w:left w:val="none" w:sz="0" w:space="0" w:color="auto"/>
            <w:bottom w:val="single" w:sz="6" w:space="0" w:color="009966"/>
            <w:right w:val="none" w:sz="0" w:space="0" w:color="auto"/>
          </w:divBdr>
        </w:div>
        <w:div w:id="1037659751">
          <w:marLeft w:val="0"/>
          <w:marRight w:val="0"/>
          <w:marTop w:val="0"/>
          <w:marBottom w:val="0"/>
          <w:divBdr>
            <w:top w:val="single" w:sz="6" w:space="0" w:color="009966"/>
            <w:left w:val="none" w:sz="0" w:space="0" w:color="auto"/>
            <w:bottom w:val="single" w:sz="6" w:space="0" w:color="009966"/>
            <w:right w:val="none" w:sz="0" w:space="0" w:color="auto"/>
          </w:divBdr>
        </w:div>
        <w:div w:id="418137740">
          <w:marLeft w:val="0"/>
          <w:marRight w:val="0"/>
          <w:marTop w:val="0"/>
          <w:marBottom w:val="0"/>
          <w:divBdr>
            <w:top w:val="single" w:sz="6" w:space="0" w:color="009966"/>
            <w:left w:val="none" w:sz="0" w:space="0" w:color="auto"/>
            <w:bottom w:val="single" w:sz="6" w:space="0" w:color="009966"/>
            <w:right w:val="none" w:sz="0" w:space="0" w:color="auto"/>
          </w:divBdr>
        </w:div>
      </w:divsChild>
    </w:div>
    <w:div w:id="312369047">
      <w:bodyDiv w:val="1"/>
      <w:marLeft w:val="0"/>
      <w:marRight w:val="0"/>
      <w:marTop w:val="0"/>
      <w:marBottom w:val="0"/>
      <w:divBdr>
        <w:top w:val="none" w:sz="0" w:space="0" w:color="auto"/>
        <w:left w:val="none" w:sz="0" w:space="0" w:color="auto"/>
        <w:bottom w:val="none" w:sz="0" w:space="0" w:color="auto"/>
        <w:right w:val="none" w:sz="0" w:space="0" w:color="auto"/>
      </w:divBdr>
      <w:divsChild>
        <w:div w:id="23294887">
          <w:marLeft w:val="0"/>
          <w:marRight w:val="0"/>
          <w:marTop w:val="0"/>
          <w:marBottom w:val="0"/>
          <w:divBdr>
            <w:top w:val="single" w:sz="6" w:space="0" w:color="009966"/>
            <w:left w:val="none" w:sz="0" w:space="0" w:color="auto"/>
            <w:bottom w:val="single" w:sz="6" w:space="0" w:color="009966"/>
            <w:right w:val="none" w:sz="0" w:space="0" w:color="auto"/>
          </w:divBdr>
        </w:div>
        <w:div w:id="77404404">
          <w:marLeft w:val="0"/>
          <w:marRight w:val="0"/>
          <w:marTop w:val="0"/>
          <w:marBottom w:val="0"/>
          <w:divBdr>
            <w:top w:val="single" w:sz="6" w:space="0" w:color="009966"/>
            <w:left w:val="none" w:sz="0" w:space="0" w:color="auto"/>
            <w:bottom w:val="single" w:sz="6" w:space="0" w:color="009966"/>
            <w:right w:val="none" w:sz="0" w:space="0" w:color="auto"/>
          </w:divBdr>
        </w:div>
      </w:divsChild>
    </w:div>
    <w:div w:id="312611297">
      <w:bodyDiv w:val="1"/>
      <w:marLeft w:val="0"/>
      <w:marRight w:val="0"/>
      <w:marTop w:val="0"/>
      <w:marBottom w:val="0"/>
      <w:divBdr>
        <w:top w:val="none" w:sz="0" w:space="0" w:color="auto"/>
        <w:left w:val="none" w:sz="0" w:space="0" w:color="auto"/>
        <w:bottom w:val="none" w:sz="0" w:space="0" w:color="auto"/>
        <w:right w:val="none" w:sz="0" w:space="0" w:color="auto"/>
      </w:divBdr>
      <w:divsChild>
        <w:div w:id="1869752582">
          <w:marLeft w:val="0"/>
          <w:marRight w:val="0"/>
          <w:marTop w:val="0"/>
          <w:marBottom w:val="0"/>
          <w:divBdr>
            <w:top w:val="single" w:sz="6" w:space="0" w:color="009966"/>
            <w:left w:val="none" w:sz="0" w:space="0" w:color="auto"/>
            <w:bottom w:val="single" w:sz="6" w:space="0" w:color="009966"/>
            <w:right w:val="none" w:sz="0" w:space="0" w:color="auto"/>
          </w:divBdr>
        </w:div>
        <w:div w:id="1359820764">
          <w:marLeft w:val="0"/>
          <w:marRight w:val="0"/>
          <w:marTop w:val="0"/>
          <w:marBottom w:val="0"/>
          <w:divBdr>
            <w:top w:val="single" w:sz="6" w:space="0" w:color="009966"/>
            <w:left w:val="none" w:sz="0" w:space="0" w:color="auto"/>
            <w:bottom w:val="single" w:sz="6" w:space="0" w:color="009966"/>
            <w:right w:val="none" w:sz="0" w:space="0" w:color="auto"/>
          </w:divBdr>
        </w:div>
        <w:div w:id="1459763394">
          <w:marLeft w:val="0"/>
          <w:marRight w:val="0"/>
          <w:marTop w:val="0"/>
          <w:marBottom w:val="0"/>
          <w:divBdr>
            <w:top w:val="single" w:sz="6" w:space="0" w:color="009966"/>
            <w:left w:val="none" w:sz="0" w:space="0" w:color="auto"/>
            <w:bottom w:val="single" w:sz="6" w:space="0" w:color="009966"/>
            <w:right w:val="none" w:sz="0" w:space="0" w:color="auto"/>
          </w:divBdr>
        </w:div>
        <w:div w:id="1539586317">
          <w:marLeft w:val="0"/>
          <w:marRight w:val="0"/>
          <w:marTop w:val="0"/>
          <w:marBottom w:val="0"/>
          <w:divBdr>
            <w:top w:val="single" w:sz="6" w:space="0" w:color="009966"/>
            <w:left w:val="none" w:sz="0" w:space="0" w:color="auto"/>
            <w:bottom w:val="single" w:sz="6" w:space="0" w:color="009966"/>
            <w:right w:val="none" w:sz="0" w:space="0" w:color="auto"/>
          </w:divBdr>
        </w:div>
        <w:div w:id="1686595626">
          <w:marLeft w:val="0"/>
          <w:marRight w:val="0"/>
          <w:marTop w:val="0"/>
          <w:marBottom w:val="0"/>
          <w:divBdr>
            <w:top w:val="single" w:sz="6" w:space="0" w:color="009966"/>
            <w:left w:val="none" w:sz="0" w:space="0" w:color="auto"/>
            <w:bottom w:val="single" w:sz="6" w:space="0" w:color="009966"/>
            <w:right w:val="none" w:sz="0" w:space="0" w:color="auto"/>
          </w:divBdr>
        </w:div>
      </w:divsChild>
    </w:div>
    <w:div w:id="329018490">
      <w:bodyDiv w:val="1"/>
      <w:marLeft w:val="0"/>
      <w:marRight w:val="0"/>
      <w:marTop w:val="0"/>
      <w:marBottom w:val="0"/>
      <w:divBdr>
        <w:top w:val="none" w:sz="0" w:space="0" w:color="auto"/>
        <w:left w:val="none" w:sz="0" w:space="0" w:color="auto"/>
        <w:bottom w:val="none" w:sz="0" w:space="0" w:color="auto"/>
        <w:right w:val="none" w:sz="0" w:space="0" w:color="auto"/>
      </w:divBdr>
      <w:divsChild>
        <w:div w:id="1270046501">
          <w:marLeft w:val="0"/>
          <w:marRight w:val="0"/>
          <w:marTop w:val="0"/>
          <w:marBottom w:val="0"/>
          <w:divBdr>
            <w:top w:val="single" w:sz="6" w:space="0" w:color="009966"/>
            <w:left w:val="none" w:sz="0" w:space="0" w:color="auto"/>
            <w:bottom w:val="single" w:sz="6" w:space="0" w:color="009966"/>
            <w:right w:val="none" w:sz="0" w:space="0" w:color="auto"/>
          </w:divBdr>
        </w:div>
        <w:div w:id="789712197">
          <w:marLeft w:val="0"/>
          <w:marRight w:val="0"/>
          <w:marTop w:val="0"/>
          <w:marBottom w:val="0"/>
          <w:divBdr>
            <w:top w:val="single" w:sz="6" w:space="0" w:color="009966"/>
            <w:left w:val="none" w:sz="0" w:space="0" w:color="auto"/>
            <w:bottom w:val="single" w:sz="6" w:space="0" w:color="009966"/>
            <w:right w:val="none" w:sz="0" w:space="0" w:color="auto"/>
          </w:divBdr>
        </w:div>
        <w:div w:id="657542860">
          <w:marLeft w:val="0"/>
          <w:marRight w:val="0"/>
          <w:marTop w:val="0"/>
          <w:marBottom w:val="0"/>
          <w:divBdr>
            <w:top w:val="single" w:sz="6" w:space="0" w:color="009966"/>
            <w:left w:val="none" w:sz="0" w:space="0" w:color="auto"/>
            <w:bottom w:val="single" w:sz="6" w:space="0" w:color="009966"/>
            <w:right w:val="none" w:sz="0" w:space="0" w:color="auto"/>
          </w:divBdr>
        </w:div>
        <w:div w:id="1685084994">
          <w:marLeft w:val="0"/>
          <w:marRight w:val="0"/>
          <w:marTop w:val="0"/>
          <w:marBottom w:val="0"/>
          <w:divBdr>
            <w:top w:val="single" w:sz="6" w:space="0" w:color="009966"/>
            <w:left w:val="none" w:sz="0" w:space="0" w:color="auto"/>
            <w:bottom w:val="single" w:sz="6" w:space="0" w:color="009966"/>
            <w:right w:val="none" w:sz="0" w:space="0" w:color="auto"/>
          </w:divBdr>
        </w:div>
        <w:div w:id="233511155">
          <w:marLeft w:val="0"/>
          <w:marRight w:val="0"/>
          <w:marTop w:val="0"/>
          <w:marBottom w:val="0"/>
          <w:divBdr>
            <w:top w:val="single" w:sz="6" w:space="0" w:color="009966"/>
            <w:left w:val="none" w:sz="0" w:space="0" w:color="auto"/>
            <w:bottom w:val="single" w:sz="6" w:space="0" w:color="009966"/>
            <w:right w:val="none" w:sz="0" w:space="0" w:color="auto"/>
          </w:divBdr>
        </w:div>
      </w:divsChild>
    </w:div>
    <w:div w:id="370113831">
      <w:bodyDiv w:val="1"/>
      <w:marLeft w:val="0"/>
      <w:marRight w:val="0"/>
      <w:marTop w:val="0"/>
      <w:marBottom w:val="0"/>
      <w:divBdr>
        <w:top w:val="none" w:sz="0" w:space="0" w:color="auto"/>
        <w:left w:val="none" w:sz="0" w:space="0" w:color="auto"/>
        <w:bottom w:val="none" w:sz="0" w:space="0" w:color="auto"/>
        <w:right w:val="none" w:sz="0" w:space="0" w:color="auto"/>
      </w:divBdr>
      <w:divsChild>
        <w:div w:id="318702928">
          <w:marLeft w:val="0"/>
          <w:marRight w:val="0"/>
          <w:marTop w:val="0"/>
          <w:marBottom w:val="0"/>
          <w:divBdr>
            <w:top w:val="single" w:sz="6" w:space="0" w:color="009966"/>
            <w:left w:val="none" w:sz="0" w:space="0" w:color="auto"/>
            <w:bottom w:val="single" w:sz="6" w:space="0" w:color="009966"/>
            <w:right w:val="none" w:sz="0" w:space="0" w:color="auto"/>
          </w:divBdr>
        </w:div>
        <w:div w:id="84110739">
          <w:marLeft w:val="0"/>
          <w:marRight w:val="0"/>
          <w:marTop w:val="0"/>
          <w:marBottom w:val="0"/>
          <w:divBdr>
            <w:top w:val="single" w:sz="6" w:space="0" w:color="009966"/>
            <w:left w:val="none" w:sz="0" w:space="0" w:color="auto"/>
            <w:bottom w:val="single" w:sz="6" w:space="0" w:color="009966"/>
            <w:right w:val="none" w:sz="0" w:space="0" w:color="auto"/>
          </w:divBdr>
        </w:div>
        <w:div w:id="1074356963">
          <w:marLeft w:val="0"/>
          <w:marRight w:val="0"/>
          <w:marTop w:val="0"/>
          <w:marBottom w:val="0"/>
          <w:divBdr>
            <w:top w:val="single" w:sz="6" w:space="0" w:color="009966"/>
            <w:left w:val="none" w:sz="0" w:space="0" w:color="auto"/>
            <w:bottom w:val="single" w:sz="6" w:space="0" w:color="009966"/>
            <w:right w:val="none" w:sz="0" w:space="0" w:color="auto"/>
          </w:divBdr>
        </w:div>
        <w:div w:id="1677419923">
          <w:marLeft w:val="0"/>
          <w:marRight w:val="0"/>
          <w:marTop w:val="0"/>
          <w:marBottom w:val="0"/>
          <w:divBdr>
            <w:top w:val="single" w:sz="6" w:space="0" w:color="009966"/>
            <w:left w:val="none" w:sz="0" w:space="0" w:color="auto"/>
            <w:bottom w:val="single" w:sz="6" w:space="0" w:color="009966"/>
            <w:right w:val="none" w:sz="0" w:space="0" w:color="auto"/>
          </w:divBdr>
        </w:div>
        <w:div w:id="122776750">
          <w:marLeft w:val="0"/>
          <w:marRight w:val="0"/>
          <w:marTop w:val="0"/>
          <w:marBottom w:val="0"/>
          <w:divBdr>
            <w:top w:val="single" w:sz="6" w:space="0" w:color="009966"/>
            <w:left w:val="none" w:sz="0" w:space="0" w:color="auto"/>
            <w:bottom w:val="single" w:sz="6" w:space="0" w:color="009966"/>
            <w:right w:val="none" w:sz="0" w:space="0" w:color="auto"/>
          </w:divBdr>
        </w:div>
        <w:div w:id="649939202">
          <w:marLeft w:val="0"/>
          <w:marRight w:val="0"/>
          <w:marTop w:val="0"/>
          <w:marBottom w:val="0"/>
          <w:divBdr>
            <w:top w:val="single" w:sz="6" w:space="0" w:color="009966"/>
            <w:left w:val="none" w:sz="0" w:space="0" w:color="auto"/>
            <w:bottom w:val="single" w:sz="6" w:space="0" w:color="009966"/>
            <w:right w:val="none" w:sz="0" w:space="0" w:color="auto"/>
          </w:divBdr>
        </w:div>
      </w:divsChild>
    </w:div>
    <w:div w:id="373577779">
      <w:bodyDiv w:val="1"/>
      <w:marLeft w:val="0"/>
      <w:marRight w:val="0"/>
      <w:marTop w:val="0"/>
      <w:marBottom w:val="0"/>
      <w:divBdr>
        <w:top w:val="none" w:sz="0" w:space="0" w:color="auto"/>
        <w:left w:val="none" w:sz="0" w:space="0" w:color="auto"/>
        <w:bottom w:val="none" w:sz="0" w:space="0" w:color="auto"/>
        <w:right w:val="none" w:sz="0" w:space="0" w:color="auto"/>
      </w:divBdr>
      <w:divsChild>
        <w:div w:id="50809907">
          <w:marLeft w:val="0"/>
          <w:marRight w:val="0"/>
          <w:marTop w:val="0"/>
          <w:marBottom w:val="0"/>
          <w:divBdr>
            <w:top w:val="single" w:sz="6" w:space="0" w:color="009966"/>
            <w:left w:val="none" w:sz="0" w:space="0" w:color="auto"/>
            <w:bottom w:val="single" w:sz="6" w:space="0" w:color="009966"/>
            <w:right w:val="none" w:sz="0" w:space="0" w:color="auto"/>
          </w:divBdr>
        </w:div>
        <w:div w:id="218634793">
          <w:marLeft w:val="0"/>
          <w:marRight w:val="0"/>
          <w:marTop w:val="0"/>
          <w:marBottom w:val="0"/>
          <w:divBdr>
            <w:top w:val="single" w:sz="6" w:space="0" w:color="009966"/>
            <w:left w:val="none" w:sz="0" w:space="0" w:color="auto"/>
            <w:bottom w:val="single" w:sz="6" w:space="0" w:color="009966"/>
            <w:right w:val="none" w:sz="0" w:space="0" w:color="auto"/>
          </w:divBdr>
        </w:div>
        <w:div w:id="895628847">
          <w:marLeft w:val="0"/>
          <w:marRight w:val="0"/>
          <w:marTop w:val="0"/>
          <w:marBottom w:val="0"/>
          <w:divBdr>
            <w:top w:val="single" w:sz="6" w:space="0" w:color="009966"/>
            <w:left w:val="none" w:sz="0" w:space="0" w:color="auto"/>
            <w:bottom w:val="single" w:sz="6" w:space="0" w:color="009966"/>
            <w:right w:val="none" w:sz="0" w:space="0" w:color="auto"/>
          </w:divBdr>
        </w:div>
        <w:div w:id="1030107338">
          <w:marLeft w:val="0"/>
          <w:marRight w:val="0"/>
          <w:marTop w:val="0"/>
          <w:marBottom w:val="0"/>
          <w:divBdr>
            <w:top w:val="single" w:sz="6" w:space="0" w:color="009966"/>
            <w:left w:val="none" w:sz="0" w:space="0" w:color="auto"/>
            <w:bottom w:val="single" w:sz="6" w:space="0" w:color="009966"/>
            <w:right w:val="none" w:sz="0" w:space="0" w:color="auto"/>
          </w:divBdr>
        </w:div>
        <w:div w:id="979768713">
          <w:marLeft w:val="0"/>
          <w:marRight w:val="0"/>
          <w:marTop w:val="0"/>
          <w:marBottom w:val="0"/>
          <w:divBdr>
            <w:top w:val="single" w:sz="6" w:space="0" w:color="009966"/>
            <w:left w:val="none" w:sz="0" w:space="0" w:color="auto"/>
            <w:bottom w:val="single" w:sz="6" w:space="0" w:color="009966"/>
            <w:right w:val="none" w:sz="0" w:space="0" w:color="auto"/>
          </w:divBdr>
        </w:div>
      </w:divsChild>
    </w:div>
    <w:div w:id="421223978">
      <w:bodyDiv w:val="1"/>
      <w:marLeft w:val="0"/>
      <w:marRight w:val="0"/>
      <w:marTop w:val="0"/>
      <w:marBottom w:val="0"/>
      <w:divBdr>
        <w:top w:val="none" w:sz="0" w:space="0" w:color="auto"/>
        <w:left w:val="none" w:sz="0" w:space="0" w:color="auto"/>
        <w:bottom w:val="none" w:sz="0" w:space="0" w:color="auto"/>
        <w:right w:val="none" w:sz="0" w:space="0" w:color="auto"/>
      </w:divBdr>
      <w:divsChild>
        <w:div w:id="2024432315">
          <w:marLeft w:val="0"/>
          <w:marRight w:val="0"/>
          <w:marTop w:val="0"/>
          <w:marBottom w:val="0"/>
          <w:divBdr>
            <w:top w:val="single" w:sz="6" w:space="0" w:color="009966"/>
            <w:left w:val="none" w:sz="0" w:space="0" w:color="auto"/>
            <w:bottom w:val="single" w:sz="6" w:space="0" w:color="009966"/>
            <w:right w:val="none" w:sz="0" w:space="0" w:color="auto"/>
          </w:divBdr>
        </w:div>
        <w:div w:id="2040813323">
          <w:marLeft w:val="0"/>
          <w:marRight w:val="0"/>
          <w:marTop w:val="0"/>
          <w:marBottom w:val="0"/>
          <w:divBdr>
            <w:top w:val="single" w:sz="6" w:space="0" w:color="009966"/>
            <w:left w:val="none" w:sz="0" w:space="0" w:color="auto"/>
            <w:bottom w:val="single" w:sz="6" w:space="0" w:color="009966"/>
            <w:right w:val="none" w:sz="0" w:space="0" w:color="auto"/>
          </w:divBdr>
        </w:div>
        <w:div w:id="1334839993">
          <w:marLeft w:val="0"/>
          <w:marRight w:val="0"/>
          <w:marTop w:val="0"/>
          <w:marBottom w:val="0"/>
          <w:divBdr>
            <w:top w:val="single" w:sz="6" w:space="0" w:color="009966"/>
            <w:left w:val="none" w:sz="0" w:space="0" w:color="auto"/>
            <w:bottom w:val="single" w:sz="6" w:space="0" w:color="009966"/>
            <w:right w:val="none" w:sz="0" w:space="0" w:color="auto"/>
          </w:divBdr>
        </w:div>
        <w:div w:id="1748380613">
          <w:marLeft w:val="0"/>
          <w:marRight w:val="0"/>
          <w:marTop w:val="0"/>
          <w:marBottom w:val="0"/>
          <w:divBdr>
            <w:top w:val="single" w:sz="6" w:space="0" w:color="009966"/>
            <w:left w:val="none" w:sz="0" w:space="0" w:color="auto"/>
            <w:bottom w:val="single" w:sz="6" w:space="0" w:color="009966"/>
            <w:right w:val="none" w:sz="0" w:space="0" w:color="auto"/>
          </w:divBdr>
        </w:div>
      </w:divsChild>
    </w:div>
    <w:div w:id="450320215">
      <w:bodyDiv w:val="1"/>
      <w:marLeft w:val="0"/>
      <w:marRight w:val="0"/>
      <w:marTop w:val="0"/>
      <w:marBottom w:val="0"/>
      <w:divBdr>
        <w:top w:val="none" w:sz="0" w:space="0" w:color="auto"/>
        <w:left w:val="none" w:sz="0" w:space="0" w:color="auto"/>
        <w:bottom w:val="none" w:sz="0" w:space="0" w:color="auto"/>
        <w:right w:val="none" w:sz="0" w:space="0" w:color="auto"/>
      </w:divBdr>
      <w:divsChild>
        <w:div w:id="120729683">
          <w:marLeft w:val="0"/>
          <w:marRight w:val="0"/>
          <w:marTop w:val="0"/>
          <w:marBottom w:val="0"/>
          <w:divBdr>
            <w:top w:val="single" w:sz="6" w:space="0" w:color="009966"/>
            <w:left w:val="none" w:sz="0" w:space="0" w:color="auto"/>
            <w:bottom w:val="single" w:sz="6" w:space="0" w:color="009966"/>
            <w:right w:val="none" w:sz="0" w:space="0" w:color="auto"/>
          </w:divBdr>
        </w:div>
        <w:div w:id="1820725885">
          <w:marLeft w:val="0"/>
          <w:marRight w:val="0"/>
          <w:marTop w:val="0"/>
          <w:marBottom w:val="0"/>
          <w:divBdr>
            <w:top w:val="single" w:sz="6" w:space="0" w:color="009966"/>
            <w:left w:val="none" w:sz="0" w:space="0" w:color="auto"/>
            <w:bottom w:val="single" w:sz="6" w:space="0" w:color="009966"/>
            <w:right w:val="none" w:sz="0" w:space="0" w:color="auto"/>
          </w:divBdr>
        </w:div>
      </w:divsChild>
    </w:div>
    <w:div w:id="458769339">
      <w:bodyDiv w:val="1"/>
      <w:marLeft w:val="0"/>
      <w:marRight w:val="0"/>
      <w:marTop w:val="0"/>
      <w:marBottom w:val="0"/>
      <w:divBdr>
        <w:top w:val="none" w:sz="0" w:space="0" w:color="auto"/>
        <w:left w:val="none" w:sz="0" w:space="0" w:color="auto"/>
        <w:bottom w:val="none" w:sz="0" w:space="0" w:color="auto"/>
        <w:right w:val="none" w:sz="0" w:space="0" w:color="auto"/>
      </w:divBdr>
      <w:divsChild>
        <w:div w:id="1319503108">
          <w:marLeft w:val="0"/>
          <w:marRight w:val="0"/>
          <w:marTop w:val="0"/>
          <w:marBottom w:val="0"/>
          <w:divBdr>
            <w:top w:val="single" w:sz="6" w:space="0" w:color="009966"/>
            <w:left w:val="none" w:sz="0" w:space="0" w:color="auto"/>
            <w:bottom w:val="single" w:sz="6" w:space="0" w:color="009966"/>
            <w:right w:val="none" w:sz="0" w:space="0" w:color="auto"/>
          </w:divBdr>
        </w:div>
        <w:div w:id="584387330">
          <w:marLeft w:val="0"/>
          <w:marRight w:val="0"/>
          <w:marTop w:val="0"/>
          <w:marBottom w:val="0"/>
          <w:divBdr>
            <w:top w:val="single" w:sz="6" w:space="0" w:color="009966"/>
            <w:left w:val="none" w:sz="0" w:space="0" w:color="auto"/>
            <w:bottom w:val="single" w:sz="6" w:space="0" w:color="009966"/>
            <w:right w:val="none" w:sz="0" w:space="0" w:color="auto"/>
          </w:divBdr>
        </w:div>
      </w:divsChild>
    </w:div>
    <w:div w:id="482700327">
      <w:bodyDiv w:val="1"/>
      <w:marLeft w:val="0"/>
      <w:marRight w:val="0"/>
      <w:marTop w:val="0"/>
      <w:marBottom w:val="0"/>
      <w:divBdr>
        <w:top w:val="none" w:sz="0" w:space="0" w:color="auto"/>
        <w:left w:val="none" w:sz="0" w:space="0" w:color="auto"/>
        <w:bottom w:val="none" w:sz="0" w:space="0" w:color="auto"/>
        <w:right w:val="none" w:sz="0" w:space="0" w:color="auto"/>
      </w:divBdr>
      <w:divsChild>
        <w:div w:id="1089043506">
          <w:marLeft w:val="0"/>
          <w:marRight w:val="0"/>
          <w:marTop w:val="0"/>
          <w:marBottom w:val="0"/>
          <w:divBdr>
            <w:top w:val="single" w:sz="6" w:space="0" w:color="009966"/>
            <w:left w:val="none" w:sz="0" w:space="0" w:color="auto"/>
            <w:bottom w:val="single" w:sz="6" w:space="0" w:color="009966"/>
            <w:right w:val="none" w:sz="0" w:space="0" w:color="auto"/>
          </w:divBdr>
        </w:div>
        <w:div w:id="1320883457">
          <w:marLeft w:val="0"/>
          <w:marRight w:val="0"/>
          <w:marTop w:val="0"/>
          <w:marBottom w:val="0"/>
          <w:divBdr>
            <w:top w:val="single" w:sz="6" w:space="0" w:color="009966"/>
            <w:left w:val="none" w:sz="0" w:space="0" w:color="auto"/>
            <w:bottom w:val="single" w:sz="6" w:space="0" w:color="009966"/>
            <w:right w:val="none" w:sz="0" w:space="0" w:color="auto"/>
          </w:divBdr>
        </w:div>
      </w:divsChild>
    </w:div>
    <w:div w:id="495463513">
      <w:bodyDiv w:val="1"/>
      <w:marLeft w:val="0"/>
      <w:marRight w:val="0"/>
      <w:marTop w:val="0"/>
      <w:marBottom w:val="0"/>
      <w:divBdr>
        <w:top w:val="none" w:sz="0" w:space="0" w:color="auto"/>
        <w:left w:val="none" w:sz="0" w:space="0" w:color="auto"/>
        <w:bottom w:val="none" w:sz="0" w:space="0" w:color="auto"/>
        <w:right w:val="none" w:sz="0" w:space="0" w:color="auto"/>
      </w:divBdr>
      <w:divsChild>
        <w:div w:id="149255335">
          <w:marLeft w:val="0"/>
          <w:marRight w:val="0"/>
          <w:marTop w:val="0"/>
          <w:marBottom w:val="0"/>
          <w:divBdr>
            <w:top w:val="single" w:sz="6" w:space="0" w:color="009966"/>
            <w:left w:val="none" w:sz="0" w:space="0" w:color="auto"/>
            <w:bottom w:val="single" w:sz="6" w:space="0" w:color="009966"/>
            <w:right w:val="none" w:sz="0" w:space="0" w:color="auto"/>
          </w:divBdr>
        </w:div>
        <w:div w:id="138810944">
          <w:marLeft w:val="0"/>
          <w:marRight w:val="0"/>
          <w:marTop w:val="0"/>
          <w:marBottom w:val="0"/>
          <w:divBdr>
            <w:top w:val="single" w:sz="6" w:space="0" w:color="009966"/>
            <w:left w:val="none" w:sz="0" w:space="0" w:color="auto"/>
            <w:bottom w:val="single" w:sz="6" w:space="0" w:color="009966"/>
            <w:right w:val="none" w:sz="0" w:space="0" w:color="auto"/>
          </w:divBdr>
        </w:div>
        <w:div w:id="2023896306">
          <w:marLeft w:val="0"/>
          <w:marRight w:val="0"/>
          <w:marTop w:val="0"/>
          <w:marBottom w:val="0"/>
          <w:divBdr>
            <w:top w:val="single" w:sz="6" w:space="0" w:color="009966"/>
            <w:left w:val="none" w:sz="0" w:space="0" w:color="auto"/>
            <w:bottom w:val="single" w:sz="6" w:space="0" w:color="009966"/>
            <w:right w:val="none" w:sz="0" w:space="0" w:color="auto"/>
          </w:divBdr>
        </w:div>
        <w:div w:id="1170679548">
          <w:marLeft w:val="0"/>
          <w:marRight w:val="0"/>
          <w:marTop w:val="0"/>
          <w:marBottom w:val="0"/>
          <w:divBdr>
            <w:top w:val="single" w:sz="6" w:space="0" w:color="009966"/>
            <w:left w:val="none" w:sz="0" w:space="0" w:color="auto"/>
            <w:bottom w:val="single" w:sz="6" w:space="0" w:color="009966"/>
            <w:right w:val="none" w:sz="0" w:space="0" w:color="auto"/>
          </w:divBdr>
        </w:div>
        <w:div w:id="93408911">
          <w:marLeft w:val="0"/>
          <w:marRight w:val="0"/>
          <w:marTop w:val="0"/>
          <w:marBottom w:val="0"/>
          <w:divBdr>
            <w:top w:val="single" w:sz="6" w:space="0" w:color="009966"/>
            <w:left w:val="none" w:sz="0" w:space="0" w:color="auto"/>
            <w:bottom w:val="single" w:sz="6" w:space="0" w:color="009966"/>
            <w:right w:val="none" w:sz="0" w:space="0" w:color="auto"/>
          </w:divBdr>
        </w:div>
      </w:divsChild>
    </w:div>
    <w:div w:id="501772972">
      <w:bodyDiv w:val="1"/>
      <w:marLeft w:val="0"/>
      <w:marRight w:val="0"/>
      <w:marTop w:val="0"/>
      <w:marBottom w:val="0"/>
      <w:divBdr>
        <w:top w:val="none" w:sz="0" w:space="0" w:color="auto"/>
        <w:left w:val="none" w:sz="0" w:space="0" w:color="auto"/>
        <w:bottom w:val="none" w:sz="0" w:space="0" w:color="auto"/>
        <w:right w:val="none" w:sz="0" w:space="0" w:color="auto"/>
      </w:divBdr>
      <w:divsChild>
        <w:div w:id="1438712376">
          <w:marLeft w:val="0"/>
          <w:marRight w:val="0"/>
          <w:marTop w:val="0"/>
          <w:marBottom w:val="0"/>
          <w:divBdr>
            <w:top w:val="single" w:sz="6" w:space="0" w:color="009966"/>
            <w:left w:val="none" w:sz="0" w:space="0" w:color="auto"/>
            <w:bottom w:val="single" w:sz="6" w:space="0" w:color="009966"/>
            <w:right w:val="none" w:sz="0" w:space="0" w:color="auto"/>
          </w:divBdr>
        </w:div>
        <w:div w:id="359210173">
          <w:marLeft w:val="0"/>
          <w:marRight w:val="0"/>
          <w:marTop w:val="0"/>
          <w:marBottom w:val="0"/>
          <w:divBdr>
            <w:top w:val="single" w:sz="6" w:space="0" w:color="009966"/>
            <w:left w:val="none" w:sz="0" w:space="0" w:color="auto"/>
            <w:bottom w:val="single" w:sz="6" w:space="0" w:color="009966"/>
            <w:right w:val="none" w:sz="0" w:space="0" w:color="auto"/>
          </w:divBdr>
        </w:div>
        <w:div w:id="1392121476">
          <w:marLeft w:val="0"/>
          <w:marRight w:val="0"/>
          <w:marTop w:val="0"/>
          <w:marBottom w:val="0"/>
          <w:divBdr>
            <w:top w:val="single" w:sz="6" w:space="0" w:color="009966"/>
            <w:left w:val="none" w:sz="0" w:space="0" w:color="auto"/>
            <w:bottom w:val="single" w:sz="6" w:space="0" w:color="009966"/>
            <w:right w:val="none" w:sz="0" w:space="0" w:color="auto"/>
          </w:divBdr>
        </w:div>
        <w:div w:id="1119496184">
          <w:marLeft w:val="0"/>
          <w:marRight w:val="0"/>
          <w:marTop w:val="0"/>
          <w:marBottom w:val="0"/>
          <w:divBdr>
            <w:top w:val="single" w:sz="6" w:space="0" w:color="009966"/>
            <w:left w:val="none" w:sz="0" w:space="0" w:color="auto"/>
            <w:bottom w:val="single" w:sz="6" w:space="0" w:color="009966"/>
            <w:right w:val="none" w:sz="0" w:space="0" w:color="auto"/>
          </w:divBdr>
        </w:div>
      </w:divsChild>
    </w:div>
    <w:div w:id="502939867">
      <w:bodyDiv w:val="1"/>
      <w:marLeft w:val="0"/>
      <w:marRight w:val="0"/>
      <w:marTop w:val="0"/>
      <w:marBottom w:val="0"/>
      <w:divBdr>
        <w:top w:val="none" w:sz="0" w:space="0" w:color="auto"/>
        <w:left w:val="none" w:sz="0" w:space="0" w:color="auto"/>
        <w:bottom w:val="none" w:sz="0" w:space="0" w:color="auto"/>
        <w:right w:val="none" w:sz="0" w:space="0" w:color="auto"/>
      </w:divBdr>
      <w:divsChild>
        <w:div w:id="1662468791">
          <w:marLeft w:val="0"/>
          <w:marRight w:val="0"/>
          <w:marTop w:val="0"/>
          <w:marBottom w:val="0"/>
          <w:divBdr>
            <w:top w:val="single" w:sz="6" w:space="0" w:color="009966"/>
            <w:left w:val="none" w:sz="0" w:space="0" w:color="auto"/>
            <w:bottom w:val="single" w:sz="6" w:space="0" w:color="009966"/>
            <w:right w:val="none" w:sz="0" w:space="0" w:color="auto"/>
          </w:divBdr>
        </w:div>
        <w:div w:id="1139768008">
          <w:marLeft w:val="0"/>
          <w:marRight w:val="0"/>
          <w:marTop w:val="0"/>
          <w:marBottom w:val="0"/>
          <w:divBdr>
            <w:top w:val="single" w:sz="6" w:space="0" w:color="009966"/>
            <w:left w:val="none" w:sz="0" w:space="0" w:color="auto"/>
            <w:bottom w:val="single" w:sz="6" w:space="0" w:color="009966"/>
            <w:right w:val="none" w:sz="0" w:space="0" w:color="auto"/>
          </w:divBdr>
        </w:div>
      </w:divsChild>
    </w:div>
    <w:div w:id="530414010">
      <w:bodyDiv w:val="1"/>
      <w:marLeft w:val="0"/>
      <w:marRight w:val="0"/>
      <w:marTop w:val="0"/>
      <w:marBottom w:val="0"/>
      <w:divBdr>
        <w:top w:val="none" w:sz="0" w:space="0" w:color="auto"/>
        <w:left w:val="none" w:sz="0" w:space="0" w:color="auto"/>
        <w:bottom w:val="none" w:sz="0" w:space="0" w:color="auto"/>
        <w:right w:val="none" w:sz="0" w:space="0" w:color="auto"/>
      </w:divBdr>
      <w:divsChild>
        <w:div w:id="481510440">
          <w:marLeft w:val="0"/>
          <w:marRight w:val="0"/>
          <w:marTop w:val="0"/>
          <w:marBottom w:val="0"/>
          <w:divBdr>
            <w:top w:val="single" w:sz="6" w:space="0" w:color="009966"/>
            <w:left w:val="none" w:sz="0" w:space="0" w:color="auto"/>
            <w:bottom w:val="single" w:sz="6" w:space="0" w:color="009966"/>
            <w:right w:val="none" w:sz="0" w:space="0" w:color="auto"/>
          </w:divBdr>
        </w:div>
        <w:div w:id="956564022">
          <w:marLeft w:val="0"/>
          <w:marRight w:val="0"/>
          <w:marTop w:val="0"/>
          <w:marBottom w:val="0"/>
          <w:divBdr>
            <w:top w:val="single" w:sz="6" w:space="0" w:color="009966"/>
            <w:left w:val="none" w:sz="0" w:space="0" w:color="auto"/>
            <w:bottom w:val="single" w:sz="6" w:space="0" w:color="009966"/>
            <w:right w:val="none" w:sz="0" w:space="0" w:color="auto"/>
          </w:divBdr>
        </w:div>
        <w:div w:id="1047334215">
          <w:marLeft w:val="0"/>
          <w:marRight w:val="0"/>
          <w:marTop w:val="0"/>
          <w:marBottom w:val="0"/>
          <w:divBdr>
            <w:top w:val="single" w:sz="6" w:space="0" w:color="009966"/>
            <w:left w:val="none" w:sz="0" w:space="0" w:color="auto"/>
            <w:bottom w:val="single" w:sz="6" w:space="0" w:color="009966"/>
            <w:right w:val="none" w:sz="0" w:space="0" w:color="auto"/>
          </w:divBdr>
        </w:div>
        <w:div w:id="196893282">
          <w:marLeft w:val="0"/>
          <w:marRight w:val="0"/>
          <w:marTop w:val="0"/>
          <w:marBottom w:val="0"/>
          <w:divBdr>
            <w:top w:val="single" w:sz="6" w:space="0" w:color="009966"/>
            <w:left w:val="none" w:sz="0" w:space="0" w:color="auto"/>
            <w:bottom w:val="single" w:sz="6" w:space="0" w:color="009966"/>
            <w:right w:val="none" w:sz="0" w:space="0" w:color="auto"/>
          </w:divBdr>
        </w:div>
        <w:div w:id="1522546523">
          <w:marLeft w:val="0"/>
          <w:marRight w:val="0"/>
          <w:marTop w:val="0"/>
          <w:marBottom w:val="0"/>
          <w:divBdr>
            <w:top w:val="single" w:sz="6" w:space="0" w:color="009966"/>
            <w:left w:val="none" w:sz="0" w:space="0" w:color="auto"/>
            <w:bottom w:val="single" w:sz="6" w:space="0" w:color="009966"/>
            <w:right w:val="none" w:sz="0" w:space="0" w:color="auto"/>
          </w:divBdr>
        </w:div>
      </w:divsChild>
    </w:div>
    <w:div w:id="533811484">
      <w:bodyDiv w:val="1"/>
      <w:marLeft w:val="0"/>
      <w:marRight w:val="0"/>
      <w:marTop w:val="0"/>
      <w:marBottom w:val="0"/>
      <w:divBdr>
        <w:top w:val="none" w:sz="0" w:space="0" w:color="auto"/>
        <w:left w:val="none" w:sz="0" w:space="0" w:color="auto"/>
        <w:bottom w:val="none" w:sz="0" w:space="0" w:color="auto"/>
        <w:right w:val="none" w:sz="0" w:space="0" w:color="auto"/>
      </w:divBdr>
      <w:divsChild>
        <w:div w:id="847867270">
          <w:marLeft w:val="0"/>
          <w:marRight w:val="0"/>
          <w:marTop w:val="0"/>
          <w:marBottom w:val="0"/>
          <w:divBdr>
            <w:top w:val="single" w:sz="6" w:space="0" w:color="009966"/>
            <w:left w:val="none" w:sz="0" w:space="0" w:color="auto"/>
            <w:bottom w:val="single" w:sz="6" w:space="0" w:color="009966"/>
            <w:right w:val="none" w:sz="0" w:space="0" w:color="auto"/>
          </w:divBdr>
        </w:div>
        <w:div w:id="1015420063">
          <w:marLeft w:val="0"/>
          <w:marRight w:val="0"/>
          <w:marTop w:val="0"/>
          <w:marBottom w:val="0"/>
          <w:divBdr>
            <w:top w:val="single" w:sz="6" w:space="0" w:color="009966"/>
            <w:left w:val="none" w:sz="0" w:space="0" w:color="auto"/>
            <w:bottom w:val="single" w:sz="6" w:space="0" w:color="009966"/>
            <w:right w:val="none" w:sz="0" w:space="0" w:color="auto"/>
          </w:divBdr>
        </w:div>
      </w:divsChild>
    </w:div>
    <w:div w:id="558790467">
      <w:bodyDiv w:val="1"/>
      <w:marLeft w:val="0"/>
      <w:marRight w:val="0"/>
      <w:marTop w:val="0"/>
      <w:marBottom w:val="0"/>
      <w:divBdr>
        <w:top w:val="none" w:sz="0" w:space="0" w:color="auto"/>
        <w:left w:val="none" w:sz="0" w:space="0" w:color="auto"/>
        <w:bottom w:val="none" w:sz="0" w:space="0" w:color="auto"/>
        <w:right w:val="none" w:sz="0" w:space="0" w:color="auto"/>
      </w:divBdr>
      <w:divsChild>
        <w:div w:id="1649361257">
          <w:marLeft w:val="0"/>
          <w:marRight w:val="0"/>
          <w:marTop w:val="0"/>
          <w:marBottom w:val="0"/>
          <w:divBdr>
            <w:top w:val="single" w:sz="6" w:space="0" w:color="009966"/>
            <w:left w:val="none" w:sz="0" w:space="0" w:color="auto"/>
            <w:bottom w:val="single" w:sz="6" w:space="0" w:color="009966"/>
            <w:right w:val="none" w:sz="0" w:space="0" w:color="auto"/>
          </w:divBdr>
        </w:div>
        <w:div w:id="1582448107">
          <w:marLeft w:val="0"/>
          <w:marRight w:val="0"/>
          <w:marTop w:val="0"/>
          <w:marBottom w:val="0"/>
          <w:divBdr>
            <w:top w:val="single" w:sz="6" w:space="0" w:color="009966"/>
            <w:left w:val="none" w:sz="0" w:space="0" w:color="auto"/>
            <w:bottom w:val="single" w:sz="6" w:space="0" w:color="009966"/>
            <w:right w:val="none" w:sz="0" w:space="0" w:color="auto"/>
          </w:divBdr>
        </w:div>
      </w:divsChild>
    </w:div>
    <w:div w:id="563563431">
      <w:bodyDiv w:val="1"/>
      <w:marLeft w:val="0"/>
      <w:marRight w:val="0"/>
      <w:marTop w:val="0"/>
      <w:marBottom w:val="0"/>
      <w:divBdr>
        <w:top w:val="none" w:sz="0" w:space="0" w:color="auto"/>
        <w:left w:val="none" w:sz="0" w:space="0" w:color="auto"/>
        <w:bottom w:val="none" w:sz="0" w:space="0" w:color="auto"/>
        <w:right w:val="none" w:sz="0" w:space="0" w:color="auto"/>
      </w:divBdr>
      <w:divsChild>
        <w:div w:id="1660228751">
          <w:marLeft w:val="0"/>
          <w:marRight w:val="0"/>
          <w:marTop w:val="0"/>
          <w:marBottom w:val="0"/>
          <w:divBdr>
            <w:top w:val="single" w:sz="6" w:space="0" w:color="009966"/>
            <w:left w:val="none" w:sz="0" w:space="0" w:color="auto"/>
            <w:bottom w:val="single" w:sz="6" w:space="0" w:color="009966"/>
            <w:right w:val="none" w:sz="0" w:space="0" w:color="auto"/>
          </w:divBdr>
        </w:div>
        <w:div w:id="1130325303">
          <w:marLeft w:val="0"/>
          <w:marRight w:val="0"/>
          <w:marTop w:val="0"/>
          <w:marBottom w:val="0"/>
          <w:divBdr>
            <w:top w:val="single" w:sz="6" w:space="0" w:color="009966"/>
            <w:left w:val="none" w:sz="0" w:space="0" w:color="auto"/>
            <w:bottom w:val="single" w:sz="6" w:space="0" w:color="009966"/>
            <w:right w:val="none" w:sz="0" w:space="0" w:color="auto"/>
          </w:divBdr>
        </w:div>
        <w:div w:id="807547422">
          <w:marLeft w:val="0"/>
          <w:marRight w:val="0"/>
          <w:marTop w:val="0"/>
          <w:marBottom w:val="0"/>
          <w:divBdr>
            <w:top w:val="single" w:sz="6" w:space="0" w:color="009966"/>
            <w:left w:val="none" w:sz="0" w:space="0" w:color="auto"/>
            <w:bottom w:val="single" w:sz="6" w:space="0" w:color="009966"/>
            <w:right w:val="none" w:sz="0" w:space="0" w:color="auto"/>
          </w:divBdr>
        </w:div>
        <w:div w:id="1250891865">
          <w:marLeft w:val="0"/>
          <w:marRight w:val="0"/>
          <w:marTop w:val="0"/>
          <w:marBottom w:val="0"/>
          <w:divBdr>
            <w:top w:val="single" w:sz="6" w:space="0" w:color="009966"/>
            <w:left w:val="none" w:sz="0" w:space="0" w:color="auto"/>
            <w:bottom w:val="single" w:sz="6" w:space="0" w:color="009966"/>
            <w:right w:val="none" w:sz="0" w:space="0" w:color="auto"/>
          </w:divBdr>
        </w:div>
        <w:div w:id="724530527">
          <w:marLeft w:val="0"/>
          <w:marRight w:val="0"/>
          <w:marTop w:val="0"/>
          <w:marBottom w:val="0"/>
          <w:divBdr>
            <w:top w:val="single" w:sz="6" w:space="0" w:color="009966"/>
            <w:left w:val="none" w:sz="0" w:space="0" w:color="auto"/>
            <w:bottom w:val="single" w:sz="6" w:space="0" w:color="009966"/>
            <w:right w:val="none" w:sz="0" w:space="0" w:color="auto"/>
          </w:divBdr>
        </w:div>
      </w:divsChild>
    </w:div>
    <w:div w:id="566846946">
      <w:bodyDiv w:val="1"/>
      <w:marLeft w:val="0"/>
      <w:marRight w:val="0"/>
      <w:marTop w:val="0"/>
      <w:marBottom w:val="0"/>
      <w:divBdr>
        <w:top w:val="none" w:sz="0" w:space="0" w:color="auto"/>
        <w:left w:val="none" w:sz="0" w:space="0" w:color="auto"/>
        <w:bottom w:val="none" w:sz="0" w:space="0" w:color="auto"/>
        <w:right w:val="none" w:sz="0" w:space="0" w:color="auto"/>
      </w:divBdr>
      <w:divsChild>
        <w:div w:id="1538543664">
          <w:marLeft w:val="0"/>
          <w:marRight w:val="0"/>
          <w:marTop w:val="0"/>
          <w:marBottom w:val="0"/>
          <w:divBdr>
            <w:top w:val="single" w:sz="6" w:space="0" w:color="009966"/>
            <w:left w:val="none" w:sz="0" w:space="0" w:color="auto"/>
            <w:bottom w:val="single" w:sz="6" w:space="0" w:color="009966"/>
            <w:right w:val="none" w:sz="0" w:space="0" w:color="auto"/>
          </w:divBdr>
        </w:div>
        <w:div w:id="746541479">
          <w:marLeft w:val="0"/>
          <w:marRight w:val="0"/>
          <w:marTop w:val="0"/>
          <w:marBottom w:val="0"/>
          <w:divBdr>
            <w:top w:val="single" w:sz="6" w:space="0" w:color="009966"/>
            <w:left w:val="none" w:sz="0" w:space="0" w:color="auto"/>
            <w:bottom w:val="single" w:sz="6" w:space="0" w:color="009966"/>
            <w:right w:val="none" w:sz="0" w:space="0" w:color="auto"/>
          </w:divBdr>
        </w:div>
        <w:div w:id="1110584309">
          <w:marLeft w:val="0"/>
          <w:marRight w:val="0"/>
          <w:marTop w:val="0"/>
          <w:marBottom w:val="0"/>
          <w:divBdr>
            <w:top w:val="single" w:sz="6" w:space="0" w:color="009966"/>
            <w:left w:val="none" w:sz="0" w:space="0" w:color="auto"/>
            <w:bottom w:val="single" w:sz="6" w:space="0" w:color="009966"/>
            <w:right w:val="none" w:sz="0" w:space="0" w:color="auto"/>
          </w:divBdr>
        </w:div>
        <w:div w:id="2047824417">
          <w:marLeft w:val="0"/>
          <w:marRight w:val="0"/>
          <w:marTop w:val="0"/>
          <w:marBottom w:val="0"/>
          <w:divBdr>
            <w:top w:val="single" w:sz="6" w:space="0" w:color="009966"/>
            <w:left w:val="none" w:sz="0" w:space="0" w:color="auto"/>
            <w:bottom w:val="single" w:sz="6" w:space="0" w:color="009966"/>
            <w:right w:val="none" w:sz="0" w:space="0" w:color="auto"/>
          </w:divBdr>
        </w:div>
      </w:divsChild>
    </w:div>
    <w:div w:id="569119205">
      <w:bodyDiv w:val="1"/>
      <w:marLeft w:val="0"/>
      <w:marRight w:val="0"/>
      <w:marTop w:val="0"/>
      <w:marBottom w:val="0"/>
      <w:divBdr>
        <w:top w:val="none" w:sz="0" w:space="0" w:color="auto"/>
        <w:left w:val="none" w:sz="0" w:space="0" w:color="auto"/>
        <w:bottom w:val="none" w:sz="0" w:space="0" w:color="auto"/>
        <w:right w:val="none" w:sz="0" w:space="0" w:color="auto"/>
      </w:divBdr>
      <w:divsChild>
        <w:div w:id="1278175236">
          <w:marLeft w:val="0"/>
          <w:marRight w:val="0"/>
          <w:marTop w:val="0"/>
          <w:marBottom w:val="0"/>
          <w:divBdr>
            <w:top w:val="single" w:sz="6" w:space="0" w:color="009966"/>
            <w:left w:val="none" w:sz="0" w:space="0" w:color="auto"/>
            <w:bottom w:val="single" w:sz="6" w:space="0" w:color="009966"/>
            <w:right w:val="none" w:sz="0" w:space="0" w:color="auto"/>
          </w:divBdr>
        </w:div>
        <w:div w:id="1443110532">
          <w:marLeft w:val="0"/>
          <w:marRight w:val="0"/>
          <w:marTop w:val="0"/>
          <w:marBottom w:val="0"/>
          <w:divBdr>
            <w:top w:val="single" w:sz="6" w:space="0" w:color="009966"/>
            <w:left w:val="none" w:sz="0" w:space="0" w:color="auto"/>
            <w:bottom w:val="single" w:sz="6" w:space="0" w:color="009966"/>
            <w:right w:val="none" w:sz="0" w:space="0" w:color="auto"/>
          </w:divBdr>
        </w:div>
        <w:div w:id="874656270">
          <w:marLeft w:val="0"/>
          <w:marRight w:val="0"/>
          <w:marTop w:val="0"/>
          <w:marBottom w:val="0"/>
          <w:divBdr>
            <w:top w:val="single" w:sz="6" w:space="0" w:color="009966"/>
            <w:left w:val="none" w:sz="0" w:space="0" w:color="auto"/>
            <w:bottom w:val="single" w:sz="6" w:space="0" w:color="009966"/>
            <w:right w:val="none" w:sz="0" w:space="0" w:color="auto"/>
          </w:divBdr>
        </w:div>
        <w:div w:id="718474550">
          <w:marLeft w:val="0"/>
          <w:marRight w:val="0"/>
          <w:marTop w:val="0"/>
          <w:marBottom w:val="0"/>
          <w:divBdr>
            <w:top w:val="single" w:sz="6" w:space="0" w:color="009966"/>
            <w:left w:val="none" w:sz="0" w:space="0" w:color="auto"/>
            <w:bottom w:val="single" w:sz="6" w:space="0" w:color="009966"/>
            <w:right w:val="none" w:sz="0" w:space="0" w:color="auto"/>
          </w:divBdr>
        </w:div>
        <w:div w:id="88964556">
          <w:marLeft w:val="0"/>
          <w:marRight w:val="0"/>
          <w:marTop w:val="0"/>
          <w:marBottom w:val="0"/>
          <w:divBdr>
            <w:top w:val="single" w:sz="6" w:space="0" w:color="009966"/>
            <w:left w:val="none" w:sz="0" w:space="0" w:color="auto"/>
            <w:bottom w:val="single" w:sz="6" w:space="0" w:color="009966"/>
            <w:right w:val="none" w:sz="0" w:space="0" w:color="auto"/>
          </w:divBdr>
        </w:div>
        <w:div w:id="2109503876">
          <w:marLeft w:val="0"/>
          <w:marRight w:val="0"/>
          <w:marTop w:val="0"/>
          <w:marBottom w:val="0"/>
          <w:divBdr>
            <w:top w:val="single" w:sz="6" w:space="0" w:color="009966"/>
            <w:left w:val="none" w:sz="0" w:space="0" w:color="auto"/>
            <w:bottom w:val="single" w:sz="6" w:space="0" w:color="009966"/>
            <w:right w:val="none" w:sz="0" w:space="0" w:color="auto"/>
          </w:divBdr>
        </w:div>
        <w:div w:id="341126222">
          <w:marLeft w:val="0"/>
          <w:marRight w:val="0"/>
          <w:marTop w:val="0"/>
          <w:marBottom w:val="0"/>
          <w:divBdr>
            <w:top w:val="single" w:sz="6" w:space="0" w:color="009966"/>
            <w:left w:val="none" w:sz="0" w:space="0" w:color="auto"/>
            <w:bottom w:val="single" w:sz="6" w:space="0" w:color="009966"/>
            <w:right w:val="none" w:sz="0" w:space="0" w:color="auto"/>
          </w:divBdr>
        </w:div>
        <w:div w:id="873201824">
          <w:marLeft w:val="0"/>
          <w:marRight w:val="0"/>
          <w:marTop w:val="0"/>
          <w:marBottom w:val="0"/>
          <w:divBdr>
            <w:top w:val="single" w:sz="6" w:space="0" w:color="009966"/>
            <w:left w:val="none" w:sz="0" w:space="0" w:color="auto"/>
            <w:bottom w:val="single" w:sz="6" w:space="0" w:color="009966"/>
            <w:right w:val="none" w:sz="0" w:space="0" w:color="auto"/>
          </w:divBdr>
        </w:div>
        <w:div w:id="809516910">
          <w:marLeft w:val="0"/>
          <w:marRight w:val="0"/>
          <w:marTop w:val="0"/>
          <w:marBottom w:val="0"/>
          <w:divBdr>
            <w:top w:val="single" w:sz="6" w:space="0" w:color="009966"/>
            <w:left w:val="none" w:sz="0" w:space="0" w:color="auto"/>
            <w:bottom w:val="single" w:sz="6" w:space="0" w:color="009966"/>
            <w:right w:val="none" w:sz="0" w:space="0" w:color="auto"/>
          </w:divBdr>
        </w:div>
      </w:divsChild>
    </w:div>
    <w:div w:id="599070736">
      <w:bodyDiv w:val="1"/>
      <w:marLeft w:val="0"/>
      <w:marRight w:val="0"/>
      <w:marTop w:val="0"/>
      <w:marBottom w:val="0"/>
      <w:divBdr>
        <w:top w:val="none" w:sz="0" w:space="0" w:color="auto"/>
        <w:left w:val="none" w:sz="0" w:space="0" w:color="auto"/>
        <w:bottom w:val="none" w:sz="0" w:space="0" w:color="auto"/>
        <w:right w:val="none" w:sz="0" w:space="0" w:color="auto"/>
      </w:divBdr>
      <w:divsChild>
        <w:div w:id="337193793">
          <w:marLeft w:val="0"/>
          <w:marRight w:val="0"/>
          <w:marTop w:val="0"/>
          <w:marBottom w:val="0"/>
          <w:divBdr>
            <w:top w:val="single" w:sz="6" w:space="0" w:color="009966"/>
            <w:left w:val="none" w:sz="0" w:space="0" w:color="auto"/>
            <w:bottom w:val="single" w:sz="6" w:space="0" w:color="009966"/>
            <w:right w:val="none" w:sz="0" w:space="0" w:color="auto"/>
          </w:divBdr>
        </w:div>
        <w:div w:id="1788968506">
          <w:marLeft w:val="0"/>
          <w:marRight w:val="0"/>
          <w:marTop w:val="0"/>
          <w:marBottom w:val="0"/>
          <w:divBdr>
            <w:top w:val="single" w:sz="6" w:space="0" w:color="009966"/>
            <w:left w:val="none" w:sz="0" w:space="0" w:color="auto"/>
            <w:bottom w:val="single" w:sz="6" w:space="0" w:color="009966"/>
            <w:right w:val="none" w:sz="0" w:space="0" w:color="auto"/>
          </w:divBdr>
        </w:div>
      </w:divsChild>
    </w:div>
    <w:div w:id="603390790">
      <w:bodyDiv w:val="1"/>
      <w:marLeft w:val="0"/>
      <w:marRight w:val="0"/>
      <w:marTop w:val="0"/>
      <w:marBottom w:val="0"/>
      <w:divBdr>
        <w:top w:val="none" w:sz="0" w:space="0" w:color="auto"/>
        <w:left w:val="none" w:sz="0" w:space="0" w:color="auto"/>
        <w:bottom w:val="none" w:sz="0" w:space="0" w:color="auto"/>
        <w:right w:val="none" w:sz="0" w:space="0" w:color="auto"/>
      </w:divBdr>
      <w:divsChild>
        <w:div w:id="938216129">
          <w:marLeft w:val="0"/>
          <w:marRight w:val="0"/>
          <w:marTop w:val="0"/>
          <w:marBottom w:val="0"/>
          <w:divBdr>
            <w:top w:val="single" w:sz="6" w:space="0" w:color="009966"/>
            <w:left w:val="none" w:sz="0" w:space="0" w:color="auto"/>
            <w:bottom w:val="single" w:sz="6" w:space="0" w:color="009966"/>
            <w:right w:val="none" w:sz="0" w:space="0" w:color="auto"/>
          </w:divBdr>
        </w:div>
        <w:div w:id="1834907642">
          <w:marLeft w:val="0"/>
          <w:marRight w:val="0"/>
          <w:marTop w:val="0"/>
          <w:marBottom w:val="0"/>
          <w:divBdr>
            <w:top w:val="single" w:sz="6" w:space="0" w:color="009966"/>
            <w:left w:val="none" w:sz="0" w:space="0" w:color="auto"/>
            <w:bottom w:val="single" w:sz="6" w:space="0" w:color="009966"/>
            <w:right w:val="none" w:sz="0" w:space="0" w:color="auto"/>
          </w:divBdr>
        </w:div>
        <w:div w:id="431900231">
          <w:marLeft w:val="0"/>
          <w:marRight w:val="0"/>
          <w:marTop w:val="0"/>
          <w:marBottom w:val="0"/>
          <w:divBdr>
            <w:top w:val="single" w:sz="6" w:space="0" w:color="009966"/>
            <w:left w:val="none" w:sz="0" w:space="0" w:color="auto"/>
            <w:bottom w:val="single" w:sz="6" w:space="0" w:color="009966"/>
            <w:right w:val="none" w:sz="0" w:space="0" w:color="auto"/>
          </w:divBdr>
        </w:div>
        <w:div w:id="1078093491">
          <w:marLeft w:val="0"/>
          <w:marRight w:val="0"/>
          <w:marTop w:val="0"/>
          <w:marBottom w:val="0"/>
          <w:divBdr>
            <w:top w:val="single" w:sz="6" w:space="0" w:color="009966"/>
            <w:left w:val="none" w:sz="0" w:space="0" w:color="auto"/>
            <w:bottom w:val="single" w:sz="6" w:space="0" w:color="009966"/>
            <w:right w:val="none" w:sz="0" w:space="0" w:color="auto"/>
          </w:divBdr>
        </w:div>
        <w:div w:id="1972248052">
          <w:marLeft w:val="0"/>
          <w:marRight w:val="0"/>
          <w:marTop w:val="0"/>
          <w:marBottom w:val="0"/>
          <w:divBdr>
            <w:top w:val="single" w:sz="6" w:space="0" w:color="009966"/>
            <w:left w:val="none" w:sz="0" w:space="0" w:color="auto"/>
            <w:bottom w:val="single" w:sz="6" w:space="0" w:color="009966"/>
            <w:right w:val="none" w:sz="0" w:space="0" w:color="auto"/>
          </w:divBdr>
        </w:div>
      </w:divsChild>
    </w:div>
    <w:div w:id="661397106">
      <w:bodyDiv w:val="1"/>
      <w:marLeft w:val="0"/>
      <w:marRight w:val="0"/>
      <w:marTop w:val="0"/>
      <w:marBottom w:val="0"/>
      <w:divBdr>
        <w:top w:val="none" w:sz="0" w:space="0" w:color="auto"/>
        <w:left w:val="none" w:sz="0" w:space="0" w:color="auto"/>
        <w:bottom w:val="none" w:sz="0" w:space="0" w:color="auto"/>
        <w:right w:val="none" w:sz="0" w:space="0" w:color="auto"/>
      </w:divBdr>
      <w:divsChild>
        <w:div w:id="399180821">
          <w:marLeft w:val="0"/>
          <w:marRight w:val="0"/>
          <w:marTop w:val="0"/>
          <w:marBottom w:val="0"/>
          <w:divBdr>
            <w:top w:val="single" w:sz="6" w:space="0" w:color="009966"/>
            <w:left w:val="none" w:sz="0" w:space="0" w:color="auto"/>
            <w:bottom w:val="single" w:sz="6" w:space="0" w:color="009966"/>
            <w:right w:val="none" w:sz="0" w:space="0" w:color="auto"/>
          </w:divBdr>
        </w:div>
        <w:div w:id="1027172221">
          <w:marLeft w:val="0"/>
          <w:marRight w:val="0"/>
          <w:marTop w:val="0"/>
          <w:marBottom w:val="0"/>
          <w:divBdr>
            <w:top w:val="single" w:sz="6" w:space="0" w:color="009966"/>
            <w:left w:val="none" w:sz="0" w:space="0" w:color="auto"/>
            <w:bottom w:val="single" w:sz="6" w:space="0" w:color="009966"/>
            <w:right w:val="none" w:sz="0" w:space="0" w:color="auto"/>
          </w:divBdr>
        </w:div>
      </w:divsChild>
    </w:div>
    <w:div w:id="666830933">
      <w:bodyDiv w:val="1"/>
      <w:marLeft w:val="0"/>
      <w:marRight w:val="0"/>
      <w:marTop w:val="0"/>
      <w:marBottom w:val="0"/>
      <w:divBdr>
        <w:top w:val="none" w:sz="0" w:space="0" w:color="auto"/>
        <w:left w:val="none" w:sz="0" w:space="0" w:color="auto"/>
        <w:bottom w:val="none" w:sz="0" w:space="0" w:color="auto"/>
        <w:right w:val="none" w:sz="0" w:space="0" w:color="auto"/>
      </w:divBdr>
      <w:divsChild>
        <w:div w:id="2097676317">
          <w:marLeft w:val="0"/>
          <w:marRight w:val="0"/>
          <w:marTop w:val="0"/>
          <w:marBottom w:val="0"/>
          <w:divBdr>
            <w:top w:val="single" w:sz="6" w:space="0" w:color="009966"/>
            <w:left w:val="none" w:sz="0" w:space="0" w:color="auto"/>
            <w:bottom w:val="single" w:sz="6" w:space="0" w:color="009966"/>
            <w:right w:val="none" w:sz="0" w:space="0" w:color="auto"/>
          </w:divBdr>
        </w:div>
        <w:div w:id="1451049339">
          <w:marLeft w:val="0"/>
          <w:marRight w:val="0"/>
          <w:marTop w:val="0"/>
          <w:marBottom w:val="0"/>
          <w:divBdr>
            <w:top w:val="single" w:sz="6" w:space="0" w:color="009966"/>
            <w:left w:val="none" w:sz="0" w:space="0" w:color="auto"/>
            <w:bottom w:val="single" w:sz="6" w:space="0" w:color="009966"/>
            <w:right w:val="none" w:sz="0" w:space="0" w:color="auto"/>
          </w:divBdr>
        </w:div>
        <w:div w:id="80566586">
          <w:marLeft w:val="0"/>
          <w:marRight w:val="0"/>
          <w:marTop w:val="0"/>
          <w:marBottom w:val="0"/>
          <w:divBdr>
            <w:top w:val="single" w:sz="6" w:space="0" w:color="009966"/>
            <w:left w:val="none" w:sz="0" w:space="0" w:color="auto"/>
            <w:bottom w:val="single" w:sz="6" w:space="0" w:color="009966"/>
            <w:right w:val="none" w:sz="0" w:space="0" w:color="auto"/>
          </w:divBdr>
        </w:div>
        <w:div w:id="1518226840">
          <w:marLeft w:val="0"/>
          <w:marRight w:val="0"/>
          <w:marTop w:val="0"/>
          <w:marBottom w:val="0"/>
          <w:divBdr>
            <w:top w:val="single" w:sz="6" w:space="0" w:color="009966"/>
            <w:left w:val="none" w:sz="0" w:space="0" w:color="auto"/>
            <w:bottom w:val="single" w:sz="6" w:space="0" w:color="009966"/>
            <w:right w:val="none" w:sz="0" w:space="0" w:color="auto"/>
          </w:divBdr>
        </w:div>
        <w:div w:id="792288738">
          <w:marLeft w:val="0"/>
          <w:marRight w:val="0"/>
          <w:marTop w:val="0"/>
          <w:marBottom w:val="0"/>
          <w:divBdr>
            <w:top w:val="single" w:sz="6" w:space="0" w:color="009966"/>
            <w:left w:val="none" w:sz="0" w:space="0" w:color="auto"/>
            <w:bottom w:val="single" w:sz="6" w:space="0" w:color="009966"/>
            <w:right w:val="none" w:sz="0" w:space="0" w:color="auto"/>
          </w:divBdr>
        </w:div>
        <w:div w:id="1373917693">
          <w:marLeft w:val="0"/>
          <w:marRight w:val="0"/>
          <w:marTop w:val="0"/>
          <w:marBottom w:val="0"/>
          <w:divBdr>
            <w:top w:val="single" w:sz="6" w:space="0" w:color="009966"/>
            <w:left w:val="none" w:sz="0" w:space="0" w:color="auto"/>
            <w:bottom w:val="single" w:sz="6" w:space="0" w:color="009966"/>
            <w:right w:val="none" w:sz="0" w:space="0" w:color="auto"/>
          </w:divBdr>
        </w:div>
      </w:divsChild>
    </w:div>
    <w:div w:id="692657150">
      <w:bodyDiv w:val="1"/>
      <w:marLeft w:val="0"/>
      <w:marRight w:val="0"/>
      <w:marTop w:val="0"/>
      <w:marBottom w:val="0"/>
      <w:divBdr>
        <w:top w:val="none" w:sz="0" w:space="0" w:color="auto"/>
        <w:left w:val="none" w:sz="0" w:space="0" w:color="auto"/>
        <w:bottom w:val="none" w:sz="0" w:space="0" w:color="auto"/>
        <w:right w:val="none" w:sz="0" w:space="0" w:color="auto"/>
      </w:divBdr>
      <w:divsChild>
        <w:div w:id="320355894">
          <w:marLeft w:val="0"/>
          <w:marRight w:val="0"/>
          <w:marTop w:val="0"/>
          <w:marBottom w:val="0"/>
          <w:divBdr>
            <w:top w:val="single" w:sz="6" w:space="0" w:color="009966"/>
            <w:left w:val="none" w:sz="0" w:space="0" w:color="auto"/>
            <w:bottom w:val="single" w:sz="6" w:space="0" w:color="009966"/>
            <w:right w:val="none" w:sz="0" w:space="0" w:color="auto"/>
          </w:divBdr>
        </w:div>
        <w:div w:id="1583441968">
          <w:marLeft w:val="0"/>
          <w:marRight w:val="0"/>
          <w:marTop w:val="0"/>
          <w:marBottom w:val="0"/>
          <w:divBdr>
            <w:top w:val="single" w:sz="6" w:space="0" w:color="009966"/>
            <w:left w:val="none" w:sz="0" w:space="0" w:color="auto"/>
            <w:bottom w:val="single" w:sz="6" w:space="0" w:color="009966"/>
            <w:right w:val="none" w:sz="0" w:space="0" w:color="auto"/>
          </w:divBdr>
        </w:div>
        <w:div w:id="1423529790">
          <w:marLeft w:val="0"/>
          <w:marRight w:val="0"/>
          <w:marTop w:val="0"/>
          <w:marBottom w:val="0"/>
          <w:divBdr>
            <w:top w:val="single" w:sz="6" w:space="0" w:color="009966"/>
            <w:left w:val="none" w:sz="0" w:space="0" w:color="auto"/>
            <w:bottom w:val="single" w:sz="6" w:space="0" w:color="009966"/>
            <w:right w:val="none" w:sz="0" w:space="0" w:color="auto"/>
          </w:divBdr>
        </w:div>
        <w:div w:id="697514527">
          <w:marLeft w:val="0"/>
          <w:marRight w:val="0"/>
          <w:marTop w:val="0"/>
          <w:marBottom w:val="0"/>
          <w:divBdr>
            <w:top w:val="single" w:sz="6" w:space="0" w:color="009966"/>
            <w:left w:val="none" w:sz="0" w:space="0" w:color="auto"/>
            <w:bottom w:val="single" w:sz="6" w:space="0" w:color="009966"/>
            <w:right w:val="none" w:sz="0" w:space="0" w:color="auto"/>
          </w:divBdr>
        </w:div>
      </w:divsChild>
    </w:div>
    <w:div w:id="707296153">
      <w:bodyDiv w:val="1"/>
      <w:marLeft w:val="0"/>
      <w:marRight w:val="0"/>
      <w:marTop w:val="0"/>
      <w:marBottom w:val="0"/>
      <w:divBdr>
        <w:top w:val="none" w:sz="0" w:space="0" w:color="auto"/>
        <w:left w:val="none" w:sz="0" w:space="0" w:color="auto"/>
        <w:bottom w:val="none" w:sz="0" w:space="0" w:color="auto"/>
        <w:right w:val="none" w:sz="0" w:space="0" w:color="auto"/>
      </w:divBdr>
      <w:divsChild>
        <w:div w:id="857739913">
          <w:marLeft w:val="0"/>
          <w:marRight w:val="0"/>
          <w:marTop w:val="0"/>
          <w:marBottom w:val="0"/>
          <w:divBdr>
            <w:top w:val="single" w:sz="6" w:space="0" w:color="009966"/>
            <w:left w:val="none" w:sz="0" w:space="0" w:color="auto"/>
            <w:bottom w:val="single" w:sz="6" w:space="0" w:color="009966"/>
            <w:right w:val="none" w:sz="0" w:space="0" w:color="auto"/>
          </w:divBdr>
        </w:div>
        <w:div w:id="1059786705">
          <w:marLeft w:val="0"/>
          <w:marRight w:val="0"/>
          <w:marTop w:val="0"/>
          <w:marBottom w:val="0"/>
          <w:divBdr>
            <w:top w:val="single" w:sz="6" w:space="0" w:color="009966"/>
            <w:left w:val="none" w:sz="0" w:space="0" w:color="auto"/>
            <w:bottom w:val="single" w:sz="6" w:space="0" w:color="009966"/>
            <w:right w:val="none" w:sz="0" w:space="0" w:color="auto"/>
          </w:divBdr>
        </w:div>
        <w:div w:id="1854413599">
          <w:marLeft w:val="0"/>
          <w:marRight w:val="0"/>
          <w:marTop w:val="0"/>
          <w:marBottom w:val="0"/>
          <w:divBdr>
            <w:top w:val="single" w:sz="6" w:space="0" w:color="009966"/>
            <w:left w:val="none" w:sz="0" w:space="0" w:color="auto"/>
            <w:bottom w:val="single" w:sz="6" w:space="0" w:color="009966"/>
            <w:right w:val="none" w:sz="0" w:space="0" w:color="auto"/>
          </w:divBdr>
        </w:div>
        <w:div w:id="146284398">
          <w:marLeft w:val="0"/>
          <w:marRight w:val="0"/>
          <w:marTop w:val="0"/>
          <w:marBottom w:val="0"/>
          <w:divBdr>
            <w:top w:val="single" w:sz="6" w:space="0" w:color="009966"/>
            <w:left w:val="none" w:sz="0" w:space="0" w:color="auto"/>
            <w:bottom w:val="single" w:sz="6" w:space="0" w:color="009966"/>
            <w:right w:val="none" w:sz="0" w:space="0" w:color="auto"/>
          </w:divBdr>
        </w:div>
        <w:div w:id="1595282476">
          <w:marLeft w:val="0"/>
          <w:marRight w:val="0"/>
          <w:marTop w:val="0"/>
          <w:marBottom w:val="0"/>
          <w:divBdr>
            <w:top w:val="single" w:sz="6" w:space="0" w:color="009966"/>
            <w:left w:val="none" w:sz="0" w:space="0" w:color="auto"/>
            <w:bottom w:val="single" w:sz="6" w:space="0" w:color="009966"/>
            <w:right w:val="none" w:sz="0" w:space="0" w:color="auto"/>
          </w:divBdr>
        </w:div>
      </w:divsChild>
    </w:div>
    <w:div w:id="718821625">
      <w:bodyDiv w:val="1"/>
      <w:marLeft w:val="0"/>
      <w:marRight w:val="0"/>
      <w:marTop w:val="0"/>
      <w:marBottom w:val="0"/>
      <w:divBdr>
        <w:top w:val="none" w:sz="0" w:space="0" w:color="auto"/>
        <w:left w:val="none" w:sz="0" w:space="0" w:color="auto"/>
        <w:bottom w:val="none" w:sz="0" w:space="0" w:color="auto"/>
        <w:right w:val="none" w:sz="0" w:space="0" w:color="auto"/>
      </w:divBdr>
      <w:divsChild>
        <w:div w:id="1081223459">
          <w:marLeft w:val="0"/>
          <w:marRight w:val="0"/>
          <w:marTop w:val="0"/>
          <w:marBottom w:val="0"/>
          <w:divBdr>
            <w:top w:val="single" w:sz="6" w:space="0" w:color="009966"/>
            <w:left w:val="none" w:sz="0" w:space="0" w:color="auto"/>
            <w:bottom w:val="single" w:sz="6" w:space="0" w:color="009966"/>
            <w:right w:val="none" w:sz="0" w:space="0" w:color="auto"/>
          </w:divBdr>
        </w:div>
        <w:div w:id="1891648346">
          <w:marLeft w:val="0"/>
          <w:marRight w:val="0"/>
          <w:marTop w:val="0"/>
          <w:marBottom w:val="0"/>
          <w:divBdr>
            <w:top w:val="single" w:sz="6" w:space="0" w:color="009966"/>
            <w:left w:val="none" w:sz="0" w:space="0" w:color="auto"/>
            <w:bottom w:val="single" w:sz="6" w:space="0" w:color="009966"/>
            <w:right w:val="none" w:sz="0" w:space="0" w:color="auto"/>
          </w:divBdr>
        </w:div>
        <w:div w:id="1318873882">
          <w:marLeft w:val="0"/>
          <w:marRight w:val="0"/>
          <w:marTop w:val="0"/>
          <w:marBottom w:val="0"/>
          <w:divBdr>
            <w:top w:val="single" w:sz="6" w:space="0" w:color="009966"/>
            <w:left w:val="none" w:sz="0" w:space="0" w:color="auto"/>
            <w:bottom w:val="single" w:sz="6" w:space="0" w:color="009966"/>
            <w:right w:val="none" w:sz="0" w:space="0" w:color="auto"/>
          </w:divBdr>
        </w:div>
        <w:div w:id="236982856">
          <w:marLeft w:val="0"/>
          <w:marRight w:val="0"/>
          <w:marTop w:val="0"/>
          <w:marBottom w:val="0"/>
          <w:divBdr>
            <w:top w:val="single" w:sz="6" w:space="0" w:color="009966"/>
            <w:left w:val="none" w:sz="0" w:space="0" w:color="auto"/>
            <w:bottom w:val="single" w:sz="6" w:space="0" w:color="009966"/>
            <w:right w:val="none" w:sz="0" w:space="0" w:color="auto"/>
          </w:divBdr>
        </w:div>
      </w:divsChild>
    </w:div>
    <w:div w:id="721827214">
      <w:bodyDiv w:val="1"/>
      <w:marLeft w:val="0"/>
      <w:marRight w:val="0"/>
      <w:marTop w:val="0"/>
      <w:marBottom w:val="0"/>
      <w:divBdr>
        <w:top w:val="none" w:sz="0" w:space="0" w:color="auto"/>
        <w:left w:val="none" w:sz="0" w:space="0" w:color="auto"/>
        <w:bottom w:val="none" w:sz="0" w:space="0" w:color="auto"/>
        <w:right w:val="none" w:sz="0" w:space="0" w:color="auto"/>
      </w:divBdr>
      <w:divsChild>
        <w:div w:id="1259633816">
          <w:marLeft w:val="0"/>
          <w:marRight w:val="0"/>
          <w:marTop w:val="0"/>
          <w:marBottom w:val="0"/>
          <w:divBdr>
            <w:top w:val="single" w:sz="6" w:space="0" w:color="009966"/>
            <w:left w:val="none" w:sz="0" w:space="0" w:color="auto"/>
            <w:bottom w:val="single" w:sz="6" w:space="0" w:color="009966"/>
            <w:right w:val="none" w:sz="0" w:space="0" w:color="auto"/>
          </w:divBdr>
        </w:div>
        <w:div w:id="1368218350">
          <w:marLeft w:val="0"/>
          <w:marRight w:val="0"/>
          <w:marTop w:val="0"/>
          <w:marBottom w:val="0"/>
          <w:divBdr>
            <w:top w:val="single" w:sz="6" w:space="0" w:color="009966"/>
            <w:left w:val="none" w:sz="0" w:space="0" w:color="auto"/>
            <w:bottom w:val="single" w:sz="6" w:space="0" w:color="009966"/>
            <w:right w:val="none" w:sz="0" w:space="0" w:color="auto"/>
          </w:divBdr>
        </w:div>
        <w:div w:id="423301219">
          <w:marLeft w:val="0"/>
          <w:marRight w:val="0"/>
          <w:marTop w:val="0"/>
          <w:marBottom w:val="0"/>
          <w:divBdr>
            <w:top w:val="single" w:sz="6" w:space="0" w:color="009966"/>
            <w:left w:val="none" w:sz="0" w:space="0" w:color="auto"/>
            <w:bottom w:val="single" w:sz="6" w:space="0" w:color="009966"/>
            <w:right w:val="none" w:sz="0" w:space="0" w:color="auto"/>
          </w:divBdr>
        </w:div>
        <w:div w:id="1477915860">
          <w:marLeft w:val="0"/>
          <w:marRight w:val="0"/>
          <w:marTop w:val="0"/>
          <w:marBottom w:val="0"/>
          <w:divBdr>
            <w:top w:val="single" w:sz="6" w:space="0" w:color="009966"/>
            <w:left w:val="none" w:sz="0" w:space="0" w:color="auto"/>
            <w:bottom w:val="single" w:sz="6" w:space="0" w:color="009966"/>
            <w:right w:val="none" w:sz="0" w:space="0" w:color="auto"/>
          </w:divBdr>
        </w:div>
      </w:divsChild>
    </w:div>
    <w:div w:id="733697475">
      <w:bodyDiv w:val="1"/>
      <w:marLeft w:val="0"/>
      <w:marRight w:val="0"/>
      <w:marTop w:val="0"/>
      <w:marBottom w:val="0"/>
      <w:divBdr>
        <w:top w:val="none" w:sz="0" w:space="0" w:color="auto"/>
        <w:left w:val="none" w:sz="0" w:space="0" w:color="auto"/>
        <w:bottom w:val="none" w:sz="0" w:space="0" w:color="auto"/>
        <w:right w:val="none" w:sz="0" w:space="0" w:color="auto"/>
      </w:divBdr>
      <w:divsChild>
        <w:div w:id="859126729">
          <w:marLeft w:val="0"/>
          <w:marRight w:val="0"/>
          <w:marTop w:val="0"/>
          <w:marBottom w:val="0"/>
          <w:divBdr>
            <w:top w:val="single" w:sz="6" w:space="0" w:color="009966"/>
            <w:left w:val="none" w:sz="0" w:space="0" w:color="auto"/>
            <w:bottom w:val="single" w:sz="6" w:space="0" w:color="009966"/>
            <w:right w:val="none" w:sz="0" w:space="0" w:color="auto"/>
          </w:divBdr>
        </w:div>
        <w:div w:id="146871142">
          <w:marLeft w:val="0"/>
          <w:marRight w:val="0"/>
          <w:marTop w:val="0"/>
          <w:marBottom w:val="0"/>
          <w:divBdr>
            <w:top w:val="single" w:sz="6" w:space="0" w:color="009966"/>
            <w:left w:val="none" w:sz="0" w:space="0" w:color="auto"/>
            <w:bottom w:val="single" w:sz="6" w:space="0" w:color="009966"/>
            <w:right w:val="none" w:sz="0" w:space="0" w:color="auto"/>
          </w:divBdr>
        </w:div>
        <w:div w:id="557326325">
          <w:marLeft w:val="0"/>
          <w:marRight w:val="0"/>
          <w:marTop w:val="0"/>
          <w:marBottom w:val="0"/>
          <w:divBdr>
            <w:top w:val="single" w:sz="6" w:space="0" w:color="009966"/>
            <w:left w:val="none" w:sz="0" w:space="0" w:color="auto"/>
            <w:bottom w:val="single" w:sz="6" w:space="0" w:color="009966"/>
            <w:right w:val="none" w:sz="0" w:space="0" w:color="auto"/>
          </w:divBdr>
        </w:div>
        <w:div w:id="908617004">
          <w:marLeft w:val="0"/>
          <w:marRight w:val="0"/>
          <w:marTop w:val="0"/>
          <w:marBottom w:val="0"/>
          <w:divBdr>
            <w:top w:val="single" w:sz="6" w:space="0" w:color="009966"/>
            <w:left w:val="none" w:sz="0" w:space="0" w:color="auto"/>
            <w:bottom w:val="single" w:sz="6" w:space="0" w:color="009966"/>
            <w:right w:val="none" w:sz="0" w:space="0" w:color="auto"/>
          </w:divBdr>
        </w:div>
        <w:div w:id="818498168">
          <w:marLeft w:val="0"/>
          <w:marRight w:val="0"/>
          <w:marTop w:val="0"/>
          <w:marBottom w:val="0"/>
          <w:divBdr>
            <w:top w:val="single" w:sz="6" w:space="0" w:color="009966"/>
            <w:left w:val="none" w:sz="0" w:space="0" w:color="auto"/>
            <w:bottom w:val="single" w:sz="6" w:space="0" w:color="009966"/>
            <w:right w:val="none" w:sz="0" w:space="0" w:color="auto"/>
          </w:divBdr>
        </w:div>
        <w:div w:id="1746416802">
          <w:marLeft w:val="0"/>
          <w:marRight w:val="0"/>
          <w:marTop w:val="0"/>
          <w:marBottom w:val="0"/>
          <w:divBdr>
            <w:top w:val="single" w:sz="6" w:space="0" w:color="009966"/>
            <w:left w:val="none" w:sz="0" w:space="0" w:color="auto"/>
            <w:bottom w:val="single" w:sz="6" w:space="0" w:color="009966"/>
            <w:right w:val="none" w:sz="0" w:space="0" w:color="auto"/>
          </w:divBdr>
        </w:div>
      </w:divsChild>
    </w:div>
    <w:div w:id="735515226">
      <w:bodyDiv w:val="1"/>
      <w:marLeft w:val="0"/>
      <w:marRight w:val="0"/>
      <w:marTop w:val="0"/>
      <w:marBottom w:val="0"/>
      <w:divBdr>
        <w:top w:val="none" w:sz="0" w:space="0" w:color="auto"/>
        <w:left w:val="none" w:sz="0" w:space="0" w:color="auto"/>
        <w:bottom w:val="none" w:sz="0" w:space="0" w:color="auto"/>
        <w:right w:val="none" w:sz="0" w:space="0" w:color="auto"/>
      </w:divBdr>
      <w:divsChild>
        <w:div w:id="1117020380">
          <w:marLeft w:val="0"/>
          <w:marRight w:val="0"/>
          <w:marTop w:val="0"/>
          <w:marBottom w:val="0"/>
          <w:divBdr>
            <w:top w:val="single" w:sz="6" w:space="0" w:color="009966"/>
            <w:left w:val="none" w:sz="0" w:space="0" w:color="auto"/>
            <w:bottom w:val="single" w:sz="6" w:space="0" w:color="009966"/>
            <w:right w:val="none" w:sz="0" w:space="0" w:color="auto"/>
          </w:divBdr>
        </w:div>
        <w:div w:id="665548331">
          <w:marLeft w:val="0"/>
          <w:marRight w:val="0"/>
          <w:marTop w:val="0"/>
          <w:marBottom w:val="0"/>
          <w:divBdr>
            <w:top w:val="single" w:sz="6" w:space="0" w:color="009966"/>
            <w:left w:val="none" w:sz="0" w:space="0" w:color="auto"/>
            <w:bottom w:val="single" w:sz="6" w:space="0" w:color="009966"/>
            <w:right w:val="none" w:sz="0" w:space="0" w:color="auto"/>
          </w:divBdr>
        </w:div>
        <w:div w:id="281697218">
          <w:marLeft w:val="0"/>
          <w:marRight w:val="0"/>
          <w:marTop w:val="0"/>
          <w:marBottom w:val="0"/>
          <w:divBdr>
            <w:top w:val="single" w:sz="6" w:space="0" w:color="009966"/>
            <w:left w:val="none" w:sz="0" w:space="0" w:color="auto"/>
            <w:bottom w:val="single" w:sz="6" w:space="0" w:color="009966"/>
            <w:right w:val="none" w:sz="0" w:space="0" w:color="auto"/>
          </w:divBdr>
        </w:div>
        <w:div w:id="1726567036">
          <w:marLeft w:val="0"/>
          <w:marRight w:val="0"/>
          <w:marTop w:val="0"/>
          <w:marBottom w:val="0"/>
          <w:divBdr>
            <w:top w:val="single" w:sz="6" w:space="0" w:color="009966"/>
            <w:left w:val="none" w:sz="0" w:space="0" w:color="auto"/>
            <w:bottom w:val="single" w:sz="6" w:space="0" w:color="009966"/>
            <w:right w:val="none" w:sz="0" w:space="0" w:color="auto"/>
          </w:divBdr>
        </w:div>
        <w:div w:id="693503864">
          <w:marLeft w:val="0"/>
          <w:marRight w:val="0"/>
          <w:marTop w:val="0"/>
          <w:marBottom w:val="0"/>
          <w:divBdr>
            <w:top w:val="single" w:sz="6" w:space="0" w:color="009966"/>
            <w:left w:val="none" w:sz="0" w:space="0" w:color="auto"/>
            <w:bottom w:val="single" w:sz="6" w:space="0" w:color="009966"/>
            <w:right w:val="none" w:sz="0" w:space="0" w:color="auto"/>
          </w:divBdr>
        </w:div>
      </w:divsChild>
    </w:div>
    <w:div w:id="753430683">
      <w:bodyDiv w:val="1"/>
      <w:marLeft w:val="0"/>
      <w:marRight w:val="0"/>
      <w:marTop w:val="0"/>
      <w:marBottom w:val="0"/>
      <w:divBdr>
        <w:top w:val="none" w:sz="0" w:space="0" w:color="auto"/>
        <w:left w:val="none" w:sz="0" w:space="0" w:color="auto"/>
        <w:bottom w:val="none" w:sz="0" w:space="0" w:color="auto"/>
        <w:right w:val="none" w:sz="0" w:space="0" w:color="auto"/>
      </w:divBdr>
      <w:divsChild>
        <w:div w:id="1911965498">
          <w:marLeft w:val="0"/>
          <w:marRight w:val="0"/>
          <w:marTop w:val="0"/>
          <w:marBottom w:val="0"/>
          <w:divBdr>
            <w:top w:val="single" w:sz="6" w:space="0" w:color="009966"/>
            <w:left w:val="none" w:sz="0" w:space="0" w:color="auto"/>
            <w:bottom w:val="single" w:sz="6" w:space="0" w:color="009966"/>
            <w:right w:val="none" w:sz="0" w:space="0" w:color="auto"/>
          </w:divBdr>
        </w:div>
        <w:div w:id="1983919155">
          <w:marLeft w:val="0"/>
          <w:marRight w:val="0"/>
          <w:marTop w:val="0"/>
          <w:marBottom w:val="0"/>
          <w:divBdr>
            <w:top w:val="single" w:sz="6" w:space="0" w:color="009966"/>
            <w:left w:val="none" w:sz="0" w:space="0" w:color="auto"/>
            <w:bottom w:val="single" w:sz="6" w:space="0" w:color="009966"/>
            <w:right w:val="none" w:sz="0" w:space="0" w:color="auto"/>
          </w:divBdr>
        </w:div>
        <w:div w:id="559947774">
          <w:marLeft w:val="0"/>
          <w:marRight w:val="0"/>
          <w:marTop w:val="0"/>
          <w:marBottom w:val="0"/>
          <w:divBdr>
            <w:top w:val="single" w:sz="6" w:space="0" w:color="009966"/>
            <w:left w:val="none" w:sz="0" w:space="0" w:color="auto"/>
            <w:bottom w:val="single" w:sz="6" w:space="0" w:color="009966"/>
            <w:right w:val="none" w:sz="0" w:space="0" w:color="auto"/>
          </w:divBdr>
        </w:div>
        <w:div w:id="292175640">
          <w:marLeft w:val="0"/>
          <w:marRight w:val="0"/>
          <w:marTop w:val="0"/>
          <w:marBottom w:val="0"/>
          <w:divBdr>
            <w:top w:val="single" w:sz="6" w:space="0" w:color="009966"/>
            <w:left w:val="none" w:sz="0" w:space="0" w:color="auto"/>
            <w:bottom w:val="single" w:sz="6" w:space="0" w:color="009966"/>
            <w:right w:val="none" w:sz="0" w:space="0" w:color="auto"/>
          </w:divBdr>
        </w:div>
      </w:divsChild>
    </w:div>
    <w:div w:id="755636706">
      <w:bodyDiv w:val="1"/>
      <w:marLeft w:val="0"/>
      <w:marRight w:val="0"/>
      <w:marTop w:val="0"/>
      <w:marBottom w:val="0"/>
      <w:divBdr>
        <w:top w:val="none" w:sz="0" w:space="0" w:color="auto"/>
        <w:left w:val="none" w:sz="0" w:space="0" w:color="auto"/>
        <w:bottom w:val="none" w:sz="0" w:space="0" w:color="auto"/>
        <w:right w:val="none" w:sz="0" w:space="0" w:color="auto"/>
      </w:divBdr>
      <w:divsChild>
        <w:div w:id="1634212202">
          <w:marLeft w:val="0"/>
          <w:marRight w:val="0"/>
          <w:marTop w:val="0"/>
          <w:marBottom w:val="0"/>
          <w:divBdr>
            <w:top w:val="single" w:sz="6" w:space="0" w:color="009966"/>
            <w:left w:val="none" w:sz="0" w:space="0" w:color="auto"/>
            <w:bottom w:val="single" w:sz="6" w:space="0" w:color="009966"/>
            <w:right w:val="none" w:sz="0" w:space="0" w:color="auto"/>
          </w:divBdr>
        </w:div>
        <w:div w:id="420876757">
          <w:marLeft w:val="0"/>
          <w:marRight w:val="0"/>
          <w:marTop w:val="0"/>
          <w:marBottom w:val="0"/>
          <w:divBdr>
            <w:top w:val="single" w:sz="6" w:space="0" w:color="009966"/>
            <w:left w:val="none" w:sz="0" w:space="0" w:color="auto"/>
            <w:bottom w:val="single" w:sz="6" w:space="0" w:color="009966"/>
            <w:right w:val="none" w:sz="0" w:space="0" w:color="auto"/>
          </w:divBdr>
        </w:div>
        <w:div w:id="1288853561">
          <w:marLeft w:val="0"/>
          <w:marRight w:val="0"/>
          <w:marTop w:val="0"/>
          <w:marBottom w:val="0"/>
          <w:divBdr>
            <w:top w:val="single" w:sz="6" w:space="0" w:color="009966"/>
            <w:left w:val="none" w:sz="0" w:space="0" w:color="auto"/>
            <w:bottom w:val="single" w:sz="6" w:space="0" w:color="009966"/>
            <w:right w:val="none" w:sz="0" w:space="0" w:color="auto"/>
          </w:divBdr>
        </w:div>
        <w:div w:id="498734585">
          <w:marLeft w:val="0"/>
          <w:marRight w:val="0"/>
          <w:marTop w:val="0"/>
          <w:marBottom w:val="0"/>
          <w:divBdr>
            <w:top w:val="single" w:sz="6" w:space="0" w:color="009966"/>
            <w:left w:val="none" w:sz="0" w:space="0" w:color="auto"/>
            <w:bottom w:val="single" w:sz="6" w:space="0" w:color="009966"/>
            <w:right w:val="none" w:sz="0" w:space="0" w:color="auto"/>
          </w:divBdr>
        </w:div>
        <w:div w:id="459345760">
          <w:marLeft w:val="0"/>
          <w:marRight w:val="0"/>
          <w:marTop w:val="0"/>
          <w:marBottom w:val="0"/>
          <w:divBdr>
            <w:top w:val="single" w:sz="6" w:space="0" w:color="009966"/>
            <w:left w:val="none" w:sz="0" w:space="0" w:color="auto"/>
            <w:bottom w:val="single" w:sz="6" w:space="0" w:color="009966"/>
            <w:right w:val="none" w:sz="0" w:space="0" w:color="auto"/>
          </w:divBdr>
        </w:div>
        <w:div w:id="1239369209">
          <w:marLeft w:val="0"/>
          <w:marRight w:val="0"/>
          <w:marTop w:val="0"/>
          <w:marBottom w:val="0"/>
          <w:divBdr>
            <w:top w:val="single" w:sz="6" w:space="0" w:color="009966"/>
            <w:left w:val="none" w:sz="0" w:space="0" w:color="auto"/>
            <w:bottom w:val="single" w:sz="6" w:space="0" w:color="009966"/>
            <w:right w:val="none" w:sz="0" w:space="0" w:color="auto"/>
          </w:divBdr>
        </w:div>
      </w:divsChild>
    </w:div>
    <w:div w:id="759376541">
      <w:bodyDiv w:val="1"/>
      <w:marLeft w:val="0"/>
      <w:marRight w:val="0"/>
      <w:marTop w:val="0"/>
      <w:marBottom w:val="0"/>
      <w:divBdr>
        <w:top w:val="none" w:sz="0" w:space="0" w:color="auto"/>
        <w:left w:val="none" w:sz="0" w:space="0" w:color="auto"/>
        <w:bottom w:val="none" w:sz="0" w:space="0" w:color="auto"/>
        <w:right w:val="none" w:sz="0" w:space="0" w:color="auto"/>
      </w:divBdr>
      <w:divsChild>
        <w:div w:id="655572322">
          <w:marLeft w:val="0"/>
          <w:marRight w:val="0"/>
          <w:marTop w:val="0"/>
          <w:marBottom w:val="0"/>
          <w:divBdr>
            <w:top w:val="single" w:sz="6" w:space="0" w:color="009966"/>
            <w:left w:val="none" w:sz="0" w:space="0" w:color="auto"/>
            <w:bottom w:val="single" w:sz="6" w:space="0" w:color="009966"/>
            <w:right w:val="none" w:sz="0" w:space="0" w:color="auto"/>
          </w:divBdr>
        </w:div>
        <w:div w:id="351804864">
          <w:marLeft w:val="0"/>
          <w:marRight w:val="0"/>
          <w:marTop w:val="0"/>
          <w:marBottom w:val="0"/>
          <w:divBdr>
            <w:top w:val="single" w:sz="6" w:space="0" w:color="009966"/>
            <w:left w:val="none" w:sz="0" w:space="0" w:color="auto"/>
            <w:bottom w:val="single" w:sz="6" w:space="0" w:color="009966"/>
            <w:right w:val="none" w:sz="0" w:space="0" w:color="auto"/>
          </w:divBdr>
        </w:div>
        <w:div w:id="1613584283">
          <w:marLeft w:val="0"/>
          <w:marRight w:val="0"/>
          <w:marTop w:val="0"/>
          <w:marBottom w:val="0"/>
          <w:divBdr>
            <w:top w:val="single" w:sz="6" w:space="0" w:color="009966"/>
            <w:left w:val="none" w:sz="0" w:space="0" w:color="auto"/>
            <w:bottom w:val="single" w:sz="6" w:space="0" w:color="009966"/>
            <w:right w:val="none" w:sz="0" w:space="0" w:color="auto"/>
          </w:divBdr>
        </w:div>
      </w:divsChild>
    </w:div>
    <w:div w:id="760104689">
      <w:bodyDiv w:val="1"/>
      <w:marLeft w:val="0"/>
      <w:marRight w:val="0"/>
      <w:marTop w:val="0"/>
      <w:marBottom w:val="0"/>
      <w:divBdr>
        <w:top w:val="none" w:sz="0" w:space="0" w:color="auto"/>
        <w:left w:val="none" w:sz="0" w:space="0" w:color="auto"/>
        <w:bottom w:val="none" w:sz="0" w:space="0" w:color="auto"/>
        <w:right w:val="none" w:sz="0" w:space="0" w:color="auto"/>
      </w:divBdr>
      <w:divsChild>
        <w:div w:id="1059480366">
          <w:marLeft w:val="0"/>
          <w:marRight w:val="0"/>
          <w:marTop w:val="0"/>
          <w:marBottom w:val="0"/>
          <w:divBdr>
            <w:top w:val="single" w:sz="6" w:space="0" w:color="009966"/>
            <w:left w:val="none" w:sz="0" w:space="0" w:color="auto"/>
            <w:bottom w:val="single" w:sz="6" w:space="0" w:color="009966"/>
            <w:right w:val="none" w:sz="0" w:space="0" w:color="auto"/>
          </w:divBdr>
        </w:div>
        <w:div w:id="1008368769">
          <w:marLeft w:val="0"/>
          <w:marRight w:val="0"/>
          <w:marTop w:val="0"/>
          <w:marBottom w:val="0"/>
          <w:divBdr>
            <w:top w:val="single" w:sz="6" w:space="0" w:color="009966"/>
            <w:left w:val="none" w:sz="0" w:space="0" w:color="auto"/>
            <w:bottom w:val="single" w:sz="6" w:space="0" w:color="009966"/>
            <w:right w:val="none" w:sz="0" w:space="0" w:color="auto"/>
          </w:divBdr>
        </w:div>
      </w:divsChild>
    </w:div>
    <w:div w:id="765925701">
      <w:bodyDiv w:val="1"/>
      <w:marLeft w:val="0"/>
      <w:marRight w:val="0"/>
      <w:marTop w:val="0"/>
      <w:marBottom w:val="0"/>
      <w:divBdr>
        <w:top w:val="none" w:sz="0" w:space="0" w:color="auto"/>
        <w:left w:val="none" w:sz="0" w:space="0" w:color="auto"/>
        <w:bottom w:val="none" w:sz="0" w:space="0" w:color="auto"/>
        <w:right w:val="none" w:sz="0" w:space="0" w:color="auto"/>
      </w:divBdr>
      <w:divsChild>
        <w:div w:id="726881298">
          <w:marLeft w:val="0"/>
          <w:marRight w:val="0"/>
          <w:marTop w:val="0"/>
          <w:marBottom w:val="0"/>
          <w:divBdr>
            <w:top w:val="single" w:sz="6" w:space="0" w:color="009966"/>
            <w:left w:val="none" w:sz="0" w:space="0" w:color="auto"/>
            <w:bottom w:val="single" w:sz="6" w:space="0" w:color="009966"/>
            <w:right w:val="none" w:sz="0" w:space="0" w:color="auto"/>
          </w:divBdr>
        </w:div>
        <w:div w:id="395595229">
          <w:marLeft w:val="0"/>
          <w:marRight w:val="0"/>
          <w:marTop w:val="0"/>
          <w:marBottom w:val="0"/>
          <w:divBdr>
            <w:top w:val="single" w:sz="6" w:space="0" w:color="009966"/>
            <w:left w:val="none" w:sz="0" w:space="0" w:color="auto"/>
            <w:bottom w:val="single" w:sz="6" w:space="0" w:color="009966"/>
            <w:right w:val="none" w:sz="0" w:space="0" w:color="auto"/>
          </w:divBdr>
        </w:div>
        <w:div w:id="557209550">
          <w:marLeft w:val="0"/>
          <w:marRight w:val="0"/>
          <w:marTop w:val="0"/>
          <w:marBottom w:val="0"/>
          <w:divBdr>
            <w:top w:val="single" w:sz="6" w:space="0" w:color="009966"/>
            <w:left w:val="none" w:sz="0" w:space="0" w:color="auto"/>
            <w:bottom w:val="single" w:sz="6" w:space="0" w:color="009966"/>
            <w:right w:val="none" w:sz="0" w:space="0" w:color="auto"/>
          </w:divBdr>
        </w:div>
        <w:div w:id="1477867996">
          <w:marLeft w:val="0"/>
          <w:marRight w:val="0"/>
          <w:marTop w:val="0"/>
          <w:marBottom w:val="0"/>
          <w:divBdr>
            <w:top w:val="single" w:sz="6" w:space="0" w:color="009966"/>
            <w:left w:val="none" w:sz="0" w:space="0" w:color="auto"/>
            <w:bottom w:val="single" w:sz="6" w:space="0" w:color="009966"/>
            <w:right w:val="none" w:sz="0" w:space="0" w:color="auto"/>
          </w:divBdr>
        </w:div>
      </w:divsChild>
    </w:div>
    <w:div w:id="771634520">
      <w:bodyDiv w:val="1"/>
      <w:marLeft w:val="0"/>
      <w:marRight w:val="0"/>
      <w:marTop w:val="0"/>
      <w:marBottom w:val="0"/>
      <w:divBdr>
        <w:top w:val="none" w:sz="0" w:space="0" w:color="auto"/>
        <w:left w:val="none" w:sz="0" w:space="0" w:color="auto"/>
        <w:bottom w:val="none" w:sz="0" w:space="0" w:color="auto"/>
        <w:right w:val="none" w:sz="0" w:space="0" w:color="auto"/>
      </w:divBdr>
      <w:divsChild>
        <w:div w:id="44068464">
          <w:marLeft w:val="0"/>
          <w:marRight w:val="0"/>
          <w:marTop w:val="0"/>
          <w:marBottom w:val="0"/>
          <w:divBdr>
            <w:top w:val="single" w:sz="6" w:space="0" w:color="009966"/>
            <w:left w:val="none" w:sz="0" w:space="0" w:color="auto"/>
            <w:bottom w:val="single" w:sz="6" w:space="0" w:color="009966"/>
            <w:right w:val="none" w:sz="0" w:space="0" w:color="auto"/>
          </w:divBdr>
        </w:div>
        <w:div w:id="1384718509">
          <w:marLeft w:val="0"/>
          <w:marRight w:val="0"/>
          <w:marTop w:val="0"/>
          <w:marBottom w:val="0"/>
          <w:divBdr>
            <w:top w:val="single" w:sz="6" w:space="0" w:color="009966"/>
            <w:left w:val="none" w:sz="0" w:space="0" w:color="auto"/>
            <w:bottom w:val="single" w:sz="6" w:space="0" w:color="009966"/>
            <w:right w:val="none" w:sz="0" w:space="0" w:color="auto"/>
          </w:divBdr>
        </w:div>
      </w:divsChild>
    </w:div>
    <w:div w:id="792867182">
      <w:bodyDiv w:val="1"/>
      <w:marLeft w:val="0"/>
      <w:marRight w:val="0"/>
      <w:marTop w:val="0"/>
      <w:marBottom w:val="0"/>
      <w:divBdr>
        <w:top w:val="none" w:sz="0" w:space="0" w:color="auto"/>
        <w:left w:val="none" w:sz="0" w:space="0" w:color="auto"/>
        <w:bottom w:val="none" w:sz="0" w:space="0" w:color="auto"/>
        <w:right w:val="none" w:sz="0" w:space="0" w:color="auto"/>
      </w:divBdr>
      <w:divsChild>
        <w:div w:id="395859314">
          <w:marLeft w:val="0"/>
          <w:marRight w:val="0"/>
          <w:marTop w:val="0"/>
          <w:marBottom w:val="0"/>
          <w:divBdr>
            <w:top w:val="single" w:sz="6" w:space="0" w:color="009966"/>
            <w:left w:val="none" w:sz="0" w:space="0" w:color="auto"/>
            <w:bottom w:val="single" w:sz="6" w:space="0" w:color="009966"/>
            <w:right w:val="none" w:sz="0" w:space="0" w:color="auto"/>
          </w:divBdr>
        </w:div>
        <w:div w:id="1970818378">
          <w:marLeft w:val="0"/>
          <w:marRight w:val="0"/>
          <w:marTop w:val="0"/>
          <w:marBottom w:val="0"/>
          <w:divBdr>
            <w:top w:val="single" w:sz="6" w:space="0" w:color="009966"/>
            <w:left w:val="none" w:sz="0" w:space="0" w:color="auto"/>
            <w:bottom w:val="single" w:sz="6" w:space="0" w:color="009966"/>
            <w:right w:val="none" w:sz="0" w:space="0" w:color="auto"/>
          </w:divBdr>
        </w:div>
        <w:div w:id="181357470">
          <w:marLeft w:val="0"/>
          <w:marRight w:val="0"/>
          <w:marTop w:val="0"/>
          <w:marBottom w:val="0"/>
          <w:divBdr>
            <w:top w:val="single" w:sz="6" w:space="0" w:color="009966"/>
            <w:left w:val="none" w:sz="0" w:space="0" w:color="auto"/>
            <w:bottom w:val="single" w:sz="6" w:space="0" w:color="009966"/>
            <w:right w:val="none" w:sz="0" w:space="0" w:color="auto"/>
          </w:divBdr>
        </w:div>
        <w:div w:id="31662115">
          <w:marLeft w:val="0"/>
          <w:marRight w:val="0"/>
          <w:marTop w:val="0"/>
          <w:marBottom w:val="0"/>
          <w:divBdr>
            <w:top w:val="single" w:sz="6" w:space="0" w:color="009966"/>
            <w:left w:val="none" w:sz="0" w:space="0" w:color="auto"/>
            <w:bottom w:val="single" w:sz="6" w:space="0" w:color="009966"/>
            <w:right w:val="none" w:sz="0" w:space="0" w:color="auto"/>
          </w:divBdr>
        </w:div>
      </w:divsChild>
    </w:div>
    <w:div w:id="806972608">
      <w:bodyDiv w:val="1"/>
      <w:marLeft w:val="0"/>
      <w:marRight w:val="0"/>
      <w:marTop w:val="0"/>
      <w:marBottom w:val="0"/>
      <w:divBdr>
        <w:top w:val="none" w:sz="0" w:space="0" w:color="auto"/>
        <w:left w:val="none" w:sz="0" w:space="0" w:color="auto"/>
        <w:bottom w:val="none" w:sz="0" w:space="0" w:color="auto"/>
        <w:right w:val="none" w:sz="0" w:space="0" w:color="auto"/>
      </w:divBdr>
      <w:divsChild>
        <w:div w:id="700281461">
          <w:marLeft w:val="0"/>
          <w:marRight w:val="0"/>
          <w:marTop w:val="0"/>
          <w:marBottom w:val="0"/>
          <w:divBdr>
            <w:top w:val="single" w:sz="6" w:space="0" w:color="009966"/>
            <w:left w:val="none" w:sz="0" w:space="0" w:color="auto"/>
            <w:bottom w:val="single" w:sz="6" w:space="0" w:color="009966"/>
            <w:right w:val="none" w:sz="0" w:space="0" w:color="auto"/>
          </w:divBdr>
        </w:div>
        <w:div w:id="1838227357">
          <w:marLeft w:val="0"/>
          <w:marRight w:val="0"/>
          <w:marTop w:val="0"/>
          <w:marBottom w:val="0"/>
          <w:divBdr>
            <w:top w:val="single" w:sz="6" w:space="0" w:color="009966"/>
            <w:left w:val="none" w:sz="0" w:space="0" w:color="auto"/>
            <w:bottom w:val="single" w:sz="6" w:space="0" w:color="009966"/>
            <w:right w:val="none" w:sz="0" w:space="0" w:color="auto"/>
          </w:divBdr>
        </w:div>
        <w:div w:id="314796890">
          <w:marLeft w:val="0"/>
          <w:marRight w:val="0"/>
          <w:marTop w:val="0"/>
          <w:marBottom w:val="0"/>
          <w:divBdr>
            <w:top w:val="single" w:sz="6" w:space="0" w:color="009966"/>
            <w:left w:val="none" w:sz="0" w:space="0" w:color="auto"/>
            <w:bottom w:val="single" w:sz="6" w:space="0" w:color="009966"/>
            <w:right w:val="none" w:sz="0" w:space="0" w:color="auto"/>
          </w:divBdr>
        </w:div>
        <w:div w:id="804589044">
          <w:marLeft w:val="0"/>
          <w:marRight w:val="0"/>
          <w:marTop w:val="0"/>
          <w:marBottom w:val="0"/>
          <w:divBdr>
            <w:top w:val="single" w:sz="6" w:space="0" w:color="009966"/>
            <w:left w:val="none" w:sz="0" w:space="0" w:color="auto"/>
            <w:bottom w:val="single" w:sz="6" w:space="0" w:color="009966"/>
            <w:right w:val="none" w:sz="0" w:space="0" w:color="auto"/>
          </w:divBdr>
        </w:div>
        <w:div w:id="1984579587">
          <w:marLeft w:val="0"/>
          <w:marRight w:val="0"/>
          <w:marTop w:val="0"/>
          <w:marBottom w:val="0"/>
          <w:divBdr>
            <w:top w:val="single" w:sz="6" w:space="0" w:color="009966"/>
            <w:left w:val="none" w:sz="0" w:space="0" w:color="auto"/>
            <w:bottom w:val="single" w:sz="6" w:space="0" w:color="009966"/>
            <w:right w:val="none" w:sz="0" w:space="0" w:color="auto"/>
          </w:divBdr>
        </w:div>
      </w:divsChild>
    </w:div>
    <w:div w:id="850484834">
      <w:bodyDiv w:val="1"/>
      <w:marLeft w:val="0"/>
      <w:marRight w:val="0"/>
      <w:marTop w:val="0"/>
      <w:marBottom w:val="0"/>
      <w:divBdr>
        <w:top w:val="none" w:sz="0" w:space="0" w:color="auto"/>
        <w:left w:val="none" w:sz="0" w:space="0" w:color="auto"/>
        <w:bottom w:val="none" w:sz="0" w:space="0" w:color="auto"/>
        <w:right w:val="none" w:sz="0" w:space="0" w:color="auto"/>
      </w:divBdr>
      <w:divsChild>
        <w:div w:id="717897085">
          <w:marLeft w:val="0"/>
          <w:marRight w:val="0"/>
          <w:marTop w:val="0"/>
          <w:marBottom w:val="0"/>
          <w:divBdr>
            <w:top w:val="single" w:sz="6" w:space="0" w:color="009966"/>
            <w:left w:val="none" w:sz="0" w:space="0" w:color="auto"/>
            <w:bottom w:val="single" w:sz="6" w:space="0" w:color="009966"/>
            <w:right w:val="none" w:sz="0" w:space="0" w:color="auto"/>
          </w:divBdr>
        </w:div>
        <w:div w:id="599224133">
          <w:marLeft w:val="0"/>
          <w:marRight w:val="0"/>
          <w:marTop w:val="0"/>
          <w:marBottom w:val="0"/>
          <w:divBdr>
            <w:top w:val="single" w:sz="6" w:space="0" w:color="009966"/>
            <w:left w:val="none" w:sz="0" w:space="0" w:color="auto"/>
            <w:bottom w:val="single" w:sz="6" w:space="0" w:color="009966"/>
            <w:right w:val="none" w:sz="0" w:space="0" w:color="auto"/>
          </w:divBdr>
        </w:div>
        <w:div w:id="2015953987">
          <w:marLeft w:val="0"/>
          <w:marRight w:val="0"/>
          <w:marTop w:val="0"/>
          <w:marBottom w:val="0"/>
          <w:divBdr>
            <w:top w:val="single" w:sz="6" w:space="0" w:color="009966"/>
            <w:left w:val="none" w:sz="0" w:space="0" w:color="auto"/>
            <w:bottom w:val="single" w:sz="6" w:space="0" w:color="009966"/>
            <w:right w:val="none" w:sz="0" w:space="0" w:color="auto"/>
          </w:divBdr>
        </w:div>
        <w:div w:id="248739581">
          <w:marLeft w:val="0"/>
          <w:marRight w:val="0"/>
          <w:marTop w:val="0"/>
          <w:marBottom w:val="0"/>
          <w:divBdr>
            <w:top w:val="single" w:sz="6" w:space="0" w:color="009966"/>
            <w:left w:val="none" w:sz="0" w:space="0" w:color="auto"/>
            <w:bottom w:val="single" w:sz="6" w:space="0" w:color="009966"/>
            <w:right w:val="none" w:sz="0" w:space="0" w:color="auto"/>
          </w:divBdr>
        </w:div>
        <w:div w:id="856382433">
          <w:marLeft w:val="0"/>
          <w:marRight w:val="0"/>
          <w:marTop w:val="0"/>
          <w:marBottom w:val="0"/>
          <w:divBdr>
            <w:top w:val="single" w:sz="6" w:space="0" w:color="009966"/>
            <w:left w:val="none" w:sz="0" w:space="0" w:color="auto"/>
            <w:bottom w:val="single" w:sz="6" w:space="0" w:color="009966"/>
            <w:right w:val="none" w:sz="0" w:space="0" w:color="auto"/>
          </w:divBdr>
        </w:div>
      </w:divsChild>
    </w:div>
    <w:div w:id="865480976">
      <w:bodyDiv w:val="1"/>
      <w:marLeft w:val="0"/>
      <w:marRight w:val="0"/>
      <w:marTop w:val="0"/>
      <w:marBottom w:val="0"/>
      <w:divBdr>
        <w:top w:val="none" w:sz="0" w:space="0" w:color="auto"/>
        <w:left w:val="none" w:sz="0" w:space="0" w:color="auto"/>
        <w:bottom w:val="none" w:sz="0" w:space="0" w:color="auto"/>
        <w:right w:val="none" w:sz="0" w:space="0" w:color="auto"/>
      </w:divBdr>
      <w:divsChild>
        <w:div w:id="401293945">
          <w:marLeft w:val="0"/>
          <w:marRight w:val="0"/>
          <w:marTop w:val="0"/>
          <w:marBottom w:val="0"/>
          <w:divBdr>
            <w:top w:val="single" w:sz="6" w:space="0" w:color="009966"/>
            <w:left w:val="none" w:sz="0" w:space="0" w:color="auto"/>
            <w:bottom w:val="single" w:sz="6" w:space="0" w:color="009966"/>
            <w:right w:val="none" w:sz="0" w:space="0" w:color="auto"/>
          </w:divBdr>
        </w:div>
        <w:div w:id="40254958">
          <w:marLeft w:val="0"/>
          <w:marRight w:val="0"/>
          <w:marTop w:val="0"/>
          <w:marBottom w:val="0"/>
          <w:divBdr>
            <w:top w:val="single" w:sz="6" w:space="0" w:color="009966"/>
            <w:left w:val="none" w:sz="0" w:space="0" w:color="auto"/>
            <w:bottom w:val="single" w:sz="6" w:space="0" w:color="009966"/>
            <w:right w:val="none" w:sz="0" w:space="0" w:color="auto"/>
          </w:divBdr>
        </w:div>
        <w:div w:id="840698008">
          <w:marLeft w:val="0"/>
          <w:marRight w:val="0"/>
          <w:marTop w:val="0"/>
          <w:marBottom w:val="0"/>
          <w:divBdr>
            <w:top w:val="single" w:sz="6" w:space="0" w:color="009966"/>
            <w:left w:val="none" w:sz="0" w:space="0" w:color="auto"/>
            <w:bottom w:val="single" w:sz="6" w:space="0" w:color="009966"/>
            <w:right w:val="none" w:sz="0" w:space="0" w:color="auto"/>
          </w:divBdr>
        </w:div>
        <w:div w:id="45301059">
          <w:marLeft w:val="0"/>
          <w:marRight w:val="0"/>
          <w:marTop w:val="0"/>
          <w:marBottom w:val="0"/>
          <w:divBdr>
            <w:top w:val="single" w:sz="6" w:space="0" w:color="009966"/>
            <w:left w:val="none" w:sz="0" w:space="0" w:color="auto"/>
            <w:bottom w:val="single" w:sz="6" w:space="0" w:color="009966"/>
            <w:right w:val="none" w:sz="0" w:space="0" w:color="auto"/>
          </w:divBdr>
        </w:div>
      </w:divsChild>
    </w:div>
    <w:div w:id="870462183">
      <w:bodyDiv w:val="1"/>
      <w:marLeft w:val="0"/>
      <w:marRight w:val="0"/>
      <w:marTop w:val="0"/>
      <w:marBottom w:val="0"/>
      <w:divBdr>
        <w:top w:val="none" w:sz="0" w:space="0" w:color="auto"/>
        <w:left w:val="none" w:sz="0" w:space="0" w:color="auto"/>
        <w:bottom w:val="none" w:sz="0" w:space="0" w:color="auto"/>
        <w:right w:val="none" w:sz="0" w:space="0" w:color="auto"/>
      </w:divBdr>
      <w:divsChild>
        <w:div w:id="1617635637">
          <w:marLeft w:val="0"/>
          <w:marRight w:val="0"/>
          <w:marTop w:val="0"/>
          <w:marBottom w:val="0"/>
          <w:divBdr>
            <w:top w:val="single" w:sz="6" w:space="0" w:color="009966"/>
            <w:left w:val="none" w:sz="0" w:space="0" w:color="auto"/>
            <w:bottom w:val="single" w:sz="6" w:space="0" w:color="009966"/>
            <w:right w:val="none" w:sz="0" w:space="0" w:color="auto"/>
          </w:divBdr>
        </w:div>
        <w:div w:id="2102942488">
          <w:marLeft w:val="0"/>
          <w:marRight w:val="0"/>
          <w:marTop w:val="0"/>
          <w:marBottom w:val="0"/>
          <w:divBdr>
            <w:top w:val="single" w:sz="6" w:space="0" w:color="009966"/>
            <w:left w:val="none" w:sz="0" w:space="0" w:color="auto"/>
            <w:bottom w:val="single" w:sz="6" w:space="0" w:color="009966"/>
            <w:right w:val="none" w:sz="0" w:space="0" w:color="auto"/>
          </w:divBdr>
        </w:div>
        <w:div w:id="1976762914">
          <w:marLeft w:val="0"/>
          <w:marRight w:val="0"/>
          <w:marTop w:val="0"/>
          <w:marBottom w:val="0"/>
          <w:divBdr>
            <w:top w:val="single" w:sz="6" w:space="0" w:color="009966"/>
            <w:left w:val="none" w:sz="0" w:space="0" w:color="auto"/>
            <w:bottom w:val="single" w:sz="6" w:space="0" w:color="009966"/>
            <w:right w:val="none" w:sz="0" w:space="0" w:color="auto"/>
          </w:divBdr>
        </w:div>
        <w:div w:id="1755013500">
          <w:marLeft w:val="0"/>
          <w:marRight w:val="0"/>
          <w:marTop w:val="0"/>
          <w:marBottom w:val="0"/>
          <w:divBdr>
            <w:top w:val="single" w:sz="6" w:space="0" w:color="009966"/>
            <w:left w:val="none" w:sz="0" w:space="0" w:color="auto"/>
            <w:bottom w:val="single" w:sz="6" w:space="0" w:color="009966"/>
            <w:right w:val="none" w:sz="0" w:space="0" w:color="auto"/>
          </w:divBdr>
        </w:div>
      </w:divsChild>
    </w:div>
    <w:div w:id="893077378">
      <w:bodyDiv w:val="1"/>
      <w:marLeft w:val="0"/>
      <w:marRight w:val="0"/>
      <w:marTop w:val="0"/>
      <w:marBottom w:val="0"/>
      <w:divBdr>
        <w:top w:val="none" w:sz="0" w:space="0" w:color="auto"/>
        <w:left w:val="none" w:sz="0" w:space="0" w:color="auto"/>
        <w:bottom w:val="none" w:sz="0" w:space="0" w:color="auto"/>
        <w:right w:val="none" w:sz="0" w:space="0" w:color="auto"/>
      </w:divBdr>
      <w:divsChild>
        <w:div w:id="904608116">
          <w:marLeft w:val="0"/>
          <w:marRight w:val="0"/>
          <w:marTop w:val="0"/>
          <w:marBottom w:val="0"/>
          <w:divBdr>
            <w:top w:val="single" w:sz="6" w:space="0" w:color="009966"/>
            <w:left w:val="none" w:sz="0" w:space="0" w:color="auto"/>
            <w:bottom w:val="single" w:sz="6" w:space="0" w:color="009966"/>
            <w:right w:val="none" w:sz="0" w:space="0" w:color="auto"/>
          </w:divBdr>
        </w:div>
        <w:div w:id="914053684">
          <w:marLeft w:val="0"/>
          <w:marRight w:val="0"/>
          <w:marTop w:val="0"/>
          <w:marBottom w:val="0"/>
          <w:divBdr>
            <w:top w:val="single" w:sz="6" w:space="0" w:color="009966"/>
            <w:left w:val="none" w:sz="0" w:space="0" w:color="auto"/>
            <w:bottom w:val="single" w:sz="6" w:space="0" w:color="009966"/>
            <w:right w:val="none" w:sz="0" w:space="0" w:color="auto"/>
          </w:divBdr>
        </w:div>
      </w:divsChild>
    </w:div>
    <w:div w:id="914169761">
      <w:bodyDiv w:val="1"/>
      <w:marLeft w:val="0"/>
      <w:marRight w:val="0"/>
      <w:marTop w:val="0"/>
      <w:marBottom w:val="0"/>
      <w:divBdr>
        <w:top w:val="none" w:sz="0" w:space="0" w:color="auto"/>
        <w:left w:val="none" w:sz="0" w:space="0" w:color="auto"/>
        <w:bottom w:val="none" w:sz="0" w:space="0" w:color="auto"/>
        <w:right w:val="none" w:sz="0" w:space="0" w:color="auto"/>
      </w:divBdr>
      <w:divsChild>
        <w:div w:id="1808624435">
          <w:marLeft w:val="0"/>
          <w:marRight w:val="0"/>
          <w:marTop w:val="0"/>
          <w:marBottom w:val="0"/>
          <w:divBdr>
            <w:top w:val="single" w:sz="6" w:space="0" w:color="009966"/>
            <w:left w:val="none" w:sz="0" w:space="0" w:color="auto"/>
            <w:bottom w:val="single" w:sz="6" w:space="0" w:color="009966"/>
            <w:right w:val="none" w:sz="0" w:space="0" w:color="auto"/>
          </w:divBdr>
        </w:div>
        <w:div w:id="695547649">
          <w:marLeft w:val="0"/>
          <w:marRight w:val="0"/>
          <w:marTop w:val="0"/>
          <w:marBottom w:val="0"/>
          <w:divBdr>
            <w:top w:val="single" w:sz="6" w:space="0" w:color="009966"/>
            <w:left w:val="none" w:sz="0" w:space="0" w:color="auto"/>
            <w:bottom w:val="single" w:sz="6" w:space="0" w:color="009966"/>
            <w:right w:val="none" w:sz="0" w:space="0" w:color="auto"/>
          </w:divBdr>
        </w:div>
        <w:div w:id="476847524">
          <w:marLeft w:val="0"/>
          <w:marRight w:val="0"/>
          <w:marTop w:val="0"/>
          <w:marBottom w:val="0"/>
          <w:divBdr>
            <w:top w:val="single" w:sz="6" w:space="0" w:color="009966"/>
            <w:left w:val="none" w:sz="0" w:space="0" w:color="auto"/>
            <w:bottom w:val="single" w:sz="6" w:space="0" w:color="009966"/>
            <w:right w:val="none" w:sz="0" w:space="0" w:color="auto"/>
          </w:divBdr>
        </w:div>
        <w:div w:id="2050951168">
          <w:marLeft w:val="0"/>
          <w:marRight w:val="0"/>
          <w:marTop w:val="0"/>
          <w:marBottom w:val="0"/>
          <w:divBdr>
            <w:top w:val="single" w:sz="6" w:space="0" w:color="009966"/>
            <w:left w:val="none" w:sz="0" w:space="0" w:color="auto"/>
            <w:bottom w:val="single" w:sz="6" w:space="0" w:color="009966"/>
            <w:right w:val="none" w:sz="0" w:space="0" w:color="auto"/>
          </w:divBdr>
        </w:div>
        <w:div w:id="306322948">
          <w:marLeft w:val="0"/>
          <w:marRight w:val="0"/>
          <w:marTop w:val="0"/>
          <w:marBottom w:val="0"/>
          <w:divBdr>
            <w:top w:val="single" w:sz="6" w:space="0" w:color="009966"/>
            <w:left w:val="none" w:sz="0" w:space="0" w:color="auto"/>
            <w:bottom w:val="single" w:sz="6" w:space="0" w:color="009966"/>
            <w:right w:val="none" w:sz="0" w:space="0" w:color="auto"/>
          </w:divBdr>
        </w:div>
      </w:divsChild>
    </w:div>
    <w:div w:id="951980488">
      <w:bodyDiv w:val="1"/>
      <w:marLeft w:val="0"/>
      <w:marRight w:val="0"/>
      <w:marTop w:val="0"/>
      <w:marBottom w:val="0"/>
      <w:divBdr>
        <w:top w:val="none" w:sz="0" w:space="0" w:color="auto"/>
        <w:left w:val="none" w:sz="0" w:space="0" w:color="auto"/>
        <w:bottom w:val="none" w:sz="0" w:space="0" w:color="auto"/>
        <w:right w:val="none" w:sz="0" w:space="0" w:color="auto"/>
      </w:divBdr>
      <w:divsChild>
        <w:div w:id="1133252215">
          <w:marLeft w:val="0"/>
          <w:marRight w:val="0"/>
          <w:marTop w:val="0"/>
          <w:marBottom w:val="0"/>
          <w:divBdr>
            <w:top w:val="single" w:sz="6" w:space="0" w:color="009966"/>
            <w:left w:val="none" w:sz="0" w:space="0" w:color="auto"/>
            <w:bottom w:val="single" w:sz="6" w:space="0" w:color="009966"/>
            <w:right w:val="none" w:sz="0" w:space="0" w:color="auto"/>
          </w:divBdr>
        </w:div>
        <w:div w:id="1847086670">
          <w:marLeft w:val="0"/>
          <w:marRight w:val="0"/>
          <w:marTop w:val="0"/>
          <w:marBottom w:val="0"/>
          <w:divBdr>
            <w:top w:val="single" w:sz="6" w:space="0" w:color="009966"/>
            <w:left w:val="none" w:sz="0" w:space="0" w:color="auto"/>
            <w:bottom w:val="single" w:sz="6" w:space="0" w:color="009966"/>
            <w:right w:val="none" w:sz="0" w:space="0" w:color="auto"/>
          </w:divBdr>
        </w:div>
        <w:div w:id="2089693426">
          <w:marLeft w:val="0"/>
          <w:marRight w:val="0"/>
          <w:marTop w:val="0"/>
          <w:marBottom w:val="0"/>
          <w:divBdr>
            <w:top w:val="single" w:sz="6" w:space="0" w:color="009966"/>
            <w:left w:val="none" w:sz="0" w:space="0" w:color="auto"/>
            <w:bottom w:val="single" w:sz="6" w:space="0" w:color="009966"/>
            <w:right w:val="none" w:sz="0" w:space="0" w:color="auto"/>
          </w:divBdr>
        </w:div>
        <w:div w:id="2089881516">
          <w:marLeft w:val="0"/>
          <w:marRight w:val="0"/>
          <w:marTop w:val="0"/>
          <w:marBottom w:val="0"/>
          <w:divBdr>
            <w:top w:val="single" w:sz="6" w:space="0" w:color="009966"/>
            <w:left w:val="none" w:sz="0" w:space="0" w:color="auto"/>
            <w:bottom w:val="single" w:sz="6" w:space="0" w:color="009966"/>
            <w:right w:val="none" w:sz="0" w:space="0" w:color="auto"/>
          </w:divBdr>
        </w:div>
      </w:divsChild>
    </w:div>
    <w:div w:id="975912657">
      <w:bodyDiv w:val="1"/>
      <w:marLeft w:val="0"/>
      <w:marRight w:val="0"/>
      <w:marTop w:val="0"/>
      <w:marBottom w:val="0"/>
      <w:divBdr>
        <w:top w:val="none" w:sz="0" w:space="0" w:color="auto"/>
        <w:left w:val="none" w:sz="0" w:space="0" w:color="auto"/>
        <w:bottom w:val="none" w:sz="0" w:space="0" w:color="auto"/>
        <w:right w:val="none" w:sz="0" w:space="0" w:color="auto"/>
      </w:divBdr>
      <w:divsChild>
        <w:div w:id="1691908400">
          <w:marLeft w:val="0"/>
          <w:marRight w:val="0"/>
          <w:marTop w:val="0"/>
          <w:marBottom w:val="0"/>
          <w:divBdr>
            <w:top w:val="single" w:sz="6" w:space="0" w:color="009966"/>
            <w:left w:val="none" w:sz="0" w:space="0" w:color="auto"/>
            <w:bottom w:val="single" w:sz="6" w:space="0" w:color="009966"/>
            <w:right w:val="none" w:sz="0" w:space="0" w:color="auto"/>
          </w:divBdr>
        </w:div>
        <w:div w:id="549808596">
          <w:marLeft w:val="0"/>
          <w:marRight w:val="0"/>
          <w:marTop w:val="0"/>
          <w:marBottom w:val="0"/>
          <w:divBdr>
            <w:top w:val="single" w:sz="6" w:space="0" w:color="009966"/>
            <w:left w:val="none" w:sz="0" w:space="0" w:color="auto"/>
            <w:bottom w:val="single" w:sz="6" w:space="0" w:color="009966"/>
            <w:right w:val="none" w:sz="0" w:space="0" w:color="auto"/>
          </w:divBdr>
        </w:div>
      </w:divsChild>
    </w:div>
    <w:div w:id="979653283">
      <w:bodyDiv w:val="1"/>
      <w:marLeft w:val="0"/>
      <w:marRight w:val="0"/>
      <w:marTop w:val="0"/>
      <w:marBottom w:val="0"/>
      <w:divBdr>
        <w:top w:val="none" w:sz="0" w:space="0" w:color="auto"/>
        <w:left w:val="none" w:sz="0" w:space="0" w:color="auto"/>
        <w:bottom w:val="none" w:sz="0" w:space="0" w:color="auto"/>
        <w:right w:val="none" w:sz="0" w:space="0" w:color="auto"/>
      </w:divBdr>
      <w:divsChild>
        <w:div w:id="166097232">
          <w:marLeft w:val="0"/>
          <w:marRight w:val="0"/>
          <w:marTop w:val="0"/>
          <w:marBottom w:val="0"/>
          <w:divBdr>
            <w:top w:val="single" w:sz="6" w:space="0" w:color="009966"/>
            <w:left w:val="none" w:sz="0" w:space="0" w:color="auto"/>
            <w:bottom w:val="single" w:sz="6" w:space="0" w:color="009966"/>
            <w:right w:val="none" w:sz="0" w:space="0" w:color="auto"/>
          </w:divBdr>
        </w:div>
        <w:div w:id="1670791224">
          <w:marLeft w:val="0"/>
          <w:marRight w:val="0"/>
          <w:marTop w:val="0"/>
          <w:marBottom w:val="0"/>
          <w:divBdr>
            <w:top w:val="single" w:sz="6" w:space="0" w:color="009966"/>
            <w:left w:val="none" w:sz="0" w:space="0" w:color="auto"/>
            <w:bottom w:val="single" w:sz="6" w:space="0" w:color="009966"/>
            <w:right w:val="none" w:sz="0" w:space="0" w:color="auto"/>
          </w:divBdr>
        </w:div>
        <w:div w:id="1129520168">
          <w:marLeft w:val="0"/>
          <w:marRight w:val="0"/>
          <w:marTop w:val="0"/>
          <w:marBottom w:val="0"/>
          <w:divBdr>
            <w:top w:val="single" w:sz="6" w:space="0" w:color="009966"/>
            <w:left w:val="none" w:sz="0" w:space="0" w:color="auto"/>
            <w:bottom w:val="single" w:sz="6" w:space="0" w:color="009966"/>
            <w:right w:val="none" w:sz="0" w:space="0" w:color="auto"/>
          </w:divBdr>
        </w:div>
        <w:div w:id="1982997600">
          <w:marLeft w:val="0"/>
          <w:marRight w:val="0"/>
          <w:marTop w:val="0"/>
          <w:marBottom w:val="0"/>
          <w:divBdr>
            <w:top w:val="single" w:sz="6" w:space="0" w:color="009966"/>
            <w:left w:val="none" w:sz="0" w:space="0" w:color="auto"/>
            <w:bottom w:val="single" w:sz="6" w:space="0" w:color="009966"/>
            <w:right w:val="none" w:sz="0" w:space="0" w:color="auto"/>
          </w:divBdr>
        </w:div>
        <w:div w:id="1213924089">
          <w:marLeft w:val="0"/>
          <w:marRight w:val="0"/>
          <w:marTop w:val="0"/>
          <w:marBottom w:val="0"/>
          <w:divBdr>
            <w:top w:val="single" w:sz="6" w:space="0" w:color="009966"/>
            <w:left w:val="none" w:sz="0" w:space="0" w:color="auto"/>
            <w:bottom w:val="single" w:sz="6" w:space="0" w:color="009966"/>
            <w:right w:val="none" w:sz="0" w:space="0" w:color="auto"/>
          </w:divBdr>
        </w:div>
      </w:divsChild>
    </w:div>
    <w:div w:id="983968523">
      <w:bodyDiv w:val="1"/>
      <w:marLeft w:val="0"/>
      <w:marRight w:val="0"/>
      <w:marTop w:val="0"/>
      <w:marBottom w:val="0"/>
      <w:divBdr>
        <w:top w:val="none" w:sz="0" w:space="0" w:color="auto"/>
        <w:left w:val="none" w:sz="0" w:space="0" w:color="auto"/>
        <w:bottom w:val="none" w:sz="0" w:space="0" w:color="auto"/>
        <w:right w:val="none" w:sz="0" w:space="0" w:color="auto"/>
      </w:divBdr>
      <w:divsChild>
        <w:div w:id="565343194">
          <w:marLeft w:val="0"/>
          <w:marRight w:val="0"/>
          <w:marTop w:val="0"/>
          <w:marBottom w:val="0"/>
          <w:divBdr>
            <w:top w:val="single" w:sz="6" w:space="0" w:color="009966"/>
            <w:left w:val="none" w:sz="0" w:space="0" w:color="auto"/>
            <w:bottom w:val="single" w:sz="6" w:space="0" w:color="009966"/>
            <w:right w:val="none" w:sz="0" w:space="0" w:color="auto"/>
          </w:divBdr>
        </w:div>
        <w:div w:id="192348427">
          <w:marLeft w:val="0"/>
          <w:marRight w:val="0"/>
          <w:marTop w:val="0"/>
          <w:marBottom w:val="0"/>
          <w:divBdr>
            <w:top w:val="single" w:sz="6" w:space="0" w:color="009966"/>
            <w:left w:val="none" w:sz="0" w:space="0" w:color="auto"/>
            <w:bottom w:val="single" w:sz="6" w:space="0" w:color="009966"/>
            <w:right w:val="none" w:sz="0" w:space="0" w:color="auto"/>
          </w:divBdr>
        </w:div>
        <w:div w:id="1663392794">
          <w:marLeft w:val="0"/>
          <w:marRight w:val="0"/>
          <w:marTop w:val="0"/>
          <w:marBottom w:val="0"/>
          <w:divBdr>
            <w:top w:val="single" w:sz="6" w:space="0" w:color="009966"/>
            <w:left w:val="none" w:sz="0" w:space="0" w:color="auto"/>
            <w:bottom w:val="single" w:sz="6" w:space="0" w:color="009966"/>
            <w:right w:val="none" w:sz="0" w:space="0" w:color="auto"/>
          </w:divBdr>
        </w:div>
        <w:div w:id="579868879">
          <w:marLeft w:val="0"/>
          <w:marRight w:val="0"/>
          <w:marTop w:val="0"/>
          <w:marBottom w:val="0"/>
          <w:divBdr>
            <w:top w:val="single" w:sz="6" w:space="0" w:color="009966"/>
            <w:left w:val="none" w:sz="0" w:space="0" w:color="auto"/>
            <w:bottom w:val="single" w:sz="6" w:space="0" w:color="009966"/>
            <w:right w:val="none" w:sz="0" w:space="0" w:color="auto"/>
          </w:divBdr>
        </w:div>
      </w:divsChild>
    </w:div>
    <w:div w:id="990448575">
      <w:bodyDiv w:val="1"/>
      <w:marLeft w:val="0"/>
      <w:marRight w:val="0"/>
      <w:marTop w:val="0"/>
      <w:marBottom w:val="0"/>
      <w:divBdr>
        <w:top w:val="none" w:sz="0" w:space="0" w:color="auto"/>
        <w:left w:val="none" w:sz="0" w:space="0" w:color="auto"/>
        <w:bottom w:val="none" w:sz="0" w:space="0" w:color="auto"/>
        <w:right w:val="none" w:sz="0" w:space="0" w:color="auto"/>
      </w:divBdr>
      <w:divsChild>
        <w:div w:id="1569995568">
          <w:marLeft w:val="0"/>
          <w:marRight w:val="0"/>
          <w:marTop w:val="0"/>
          <w:marBottom w:val="0"/>
          <w:divBdr>
            <w:top w:val="single" w:sz="6" w:space="0" w:color="009966"/>
            <w:left w:val="none" w:sz="0" w:space="0" w:color="auto"/>
            <w:bottom w:val="single" w:sz="6" w:space="0" w:color="009966"/>
            <w:right w:val="none" w:sz="0" w:space="0" w:color="auto"/>
          </w:divBdr>
        </w:div>
        <w:div w:id="320818656">
          <w:marLeft w:val="0"/>
          <w:marRight w:val="0"/>
          <w:marTop w:val="0"/>
          <w:marBottom w:val="0"/>
          <w:divBdr>
            <w:top w:val="single" w:sz="6" w:space="0" w:color="009966"/>
            <w:left w:val="none" w:sz="0" w:space="0" w:color="auto"/>
            <w:bottom w:val="single" w:sz="6" w:space="0" w:color="009966"/>
            <w:right w:val="none" w:sz="0" w:space="0" w:color="auto"/>
          </w:divBdr>
        </w:div>
        <w:div w:id="935940401">
          <w:marLeft w:val="0"/>
          <w:marRight w:val="0"/>
          <w:marTop w:val="0"/>
          <w:marBottom w:val="0"/>
          <w:divBdr>
            <w:top w:val="single" w:sz="6" w:space="0" w:color="009966"/>
            <w:left w:val="none" w:sz="0" w:space="0" w:color="auto"/>
            <w:bottom w:val="single" w:sz="6" w:space="0" w:color="009966"/>
            <w:right w:val="none" w:sz="0" w:space="0" w:color="auto"/>
          </w:divBdr>
        </w:div>
        <w:div w:id="815688342">
          <w:marLeft w:val="0"/>
          <w:marRight w:val="0"/>
          <w:marTop w:val="0"/>
          <w:marBottom w:val="0"/>
          <w:divBdr>
            <w:top w:val="single" w:sz="6" w:space="0" w:color="009966"/>
            <w:left w:val="none" w:sz="0" w:space="0" w:color="auto"/>
            <w:bottom w:val="single" w:sz="6" w:space="0" w:color="009966"/>
            <w:right w:val="none" w:sz="0" w:space="0" w:color="auto"/>
          </w:divBdr>
        </w:div>
      </w:divsChild>
    </w:div>
    <w:div w:id="997927797">
      <w:bodyDiv w:val="1"/>
      <w:marLeft w:val="0"/>
      <w:marRight w:val="0"/>
      <w:marTop w:val="0"/>
      <w:marBottom w:val="0"/>
      <w:divBdr>
        <w:top w:val="none" w:sz="0" w:space="0" w:color="auto"/>
        <w:left w:val="none" w:sz="0" w:space="0" w:color="auto"/>
        <w:bottom w:val="none" w:sz="0" w:space="0" w:color="auto"/>
        <w:right w:val="none" w:sz="0" w:space="0" w:color="auto"/>
      </w:divBdr>
      <w:divsChild>
        <w:div w:id="1534418883">
          <w:marLeft w:val="0"/>
          <w:marRight w:val="0"/>
          <w:marTop w:val="0"/>
          <w:marBottom w:val="0"/>
          <w:divBdr>
            <w:top w:val="single" w:sz="6" w:space="0" w:color="009966"/>
            <w:left w:val="none" w:sz="0" w:space="0" w:color="auto"/>
            <w:bottom w:val="single" w:sz="6" w:space="0" w:color="009966"/>
            <w:right w:val="none" w:sz="0" w:space="0" w:color="auto"/>
          </w:divBdr>
        </w:div>
        <w:div w:id="783156802">
          <w:marLeft w:val="0"/>
          <w:marRight w:val="0"/>
          <w:marTop w:val="0"/>
          <w:marBottom w:val="0"/>
          <w:divBdr>
            <w:top w:val="single" w:sz="6" w:space="0" w:color="009966"/>
            <w:left w:val="none" w:sz="0" w:space="0" w:color="auto"/>
            <w:bottom w:val="single" w:sz="6" w:space="0" w:color="009966"/>
            <w:right w:val="none" w:sz="0" w:space="0" w:color="auto"/>
          </w:divBdr>
        </w:div>
        <w:div w:id="1737435117">
          <w:marLeft w:val="0"/>
          <w:marRight w:val="0"/>
          <w:marTop w:val="0"/>
          <w:marBottom w:val="0"/>
          <w:divBdr>
            <w:top w:val="single" w:sz="6" w:space="0" w:color="009966"/>
            <w:left w:val="none" w:sz="0" w:space="0" w:color="auto"/>
            <w:bottom w:val="single" w:sz="6" w:space="0" w:color="009966"/>
            <w:right w:val="none" w:sz="0" w:space="0" w:color="auto"/>
          </w:divBdr>
        </w:div>
        <w:div w:id="208154748">
          <w:marLeft w:val="0"/>
          <w:marRight w:val="0"/>
          <w:marTop w:val="0"/>
          <w:marBottom w:val="0"/>
          <w:divBdr>
            <w:top w:val="single" w:sz="6" w:space="0" w:color="009966"/>
            <w:left w:val="none" w:sz="0" w:space="0" w:color="auto"/>
            <w:bottom w:val="single" w:sz="6" w:space="0" w:color="009966"/>
            <w:right w:val="none" w:sz="0" w:space="0" w:color="auto"/>
          </w:divBdr>
        </w:div>
        <w:div w:id="1732456290">
          <w:marLeft w:val="0"/>
          <w:marRight w:val="0"/>
          <w:marTop w:val="0"/>
          <w:marBottom w:val="0"/>
          <w:divBdr>
            <w:top w:val="single" w:sz="6" w:space="0" w:color="009966"/>
            <w:left w:val="none" w:sz="0" w:space="0" w:color="auto"/>
            <w:bottom w:val="single" w:sz="6" w:space="0" w:color="009966"/>
            <w:right w:val="none" w:sz="0" w:space="0" w:color="auto"/>
          </w:divBdr>
        </w:div>
      </w:divsChild>
    </w:div>
    <w:div w:id="1029839463">
      <w:bodyDiv w:val="1"/>
      <w:marLeft w:val="0"/>
      <w:marRight w:val="0"/>
      <w:marTop w:val="0"/>
      <w:marBottom w:val="0"/>
      <w:divBdr>
        <w:top w:val="none" w:sz="0" w:space="0" w:color="auto"/>
        <w:left w:val="none" w:sz="0" w:space="0" w:color="auto"/>
        <w:bottom w:val="none" w:sz="0" w:space="0" w:color="auto"/>
        <w:right w:val="none" w:sz="0" w:space="0" w:color="auto"/>
      </w:divBdr>
      <w:divsChild>
        <w:div w:id="1148209105">
          <w:marLeft w:val="0"/>
          <w:marRight w:val="0"/>
          <w:marTop w:val="0"/>
          <w:marBottom w:val="0"/>
          <w:divBdr>
            <w:top w:val="single" w:sz="6" w:space="0" w:color="009966"/>
            <w:left w:val="none" w:sz="0" w:space="0" w:color="auto"/>
            <w:bottom w:val="single" w:sz="6" w:space="0" w:color="009966"/>
            <w:right w:val="none" w:sz="0" w:space="0" w:color="auto"/>
          </w:divBdr>
        </w:div>
        <w:div w:id="1517621947">
          <w:marLeft w:val="0"/>
          <w:marRight w:val="0"/>
          <w:marTop w:val="0"/>
          <w:marBottom w:val="0"/>
          <w:divBdr>
            <w:top w:val="single" w:sz="6" w:space="0" w:color="009966"/>
            <w:left w:val="none" w:sz="0" w:space="0" w:color="auto"/>
            <w:bottom w:val="single" w:sz="6" w:space="0" w:color="009966"/>
            <w:right w:val="none" w:sz="0" w:space="0" w:color="auto"/>
          </w:divBdr>
        </w:div>
      </w:divsChild>
    </w:div>
    <w:div w:id="1038700456">
      <w:bodyDiv w:val="1"/>
      <w:marLeft w:val="0"/>
      <w:marRight w:val="0"/>
      <w:marTop w:val="0"/>
      <w:marBottom w:val="0"/>
      <w:divBdr>
        <w:top w:val="none" w:sz="0" w:space="0" w:color="auto"/>
        <w:left w:val="none" w:sz="0" w:space="0" w:color="auto"/>
        <w:bottom w:val="none" w:sz="0" w:space="0" w:color="auto"/>
        <w:right w:val="none" w:sz="0" w:space="0" w:color="auto"/>
      </w:divBdr>
      <w:divsChild>
        <w:div w:id="1277643779">
          <w:marLeft w:val="0"/>
          <w:marRight w:val="0"/>
          <w:marTop w:val="0"/>
          <w:marBottom w:val="0"/>
          <w:divBdr>
            <w:top w:val="single" w:sz="6" w:space="0" w:color="009966"/>
            <w:left w:val="none" w:sz="0" w:space="0" w:color="auto"/>
            <w:bottom w:val="single" w:sz="6" w:space="0" w:color="009966"/>
            <w:right w:val="none" w:sz="0" w:space="0" w:color="auto"/>
          </w:divBdr>
        </w:div>
        <w:div w:id="1352221196">
          <w:marLeft w:val="0"/>
          <w:marRight w:val="0"/>
          <w:marTop w:val="0"/>
          <w:marBottom w:val="0"/>
          <w:divBdr>
            <w:top w:val="single" w:sz="6" w:space="0" w:color="009966"/>
            <w:left w:val="none" w:sz="0" w:space="0" w:color="auto"/>
            <w:bottom w:val="single" w:sz="6" w:space="0" w:color="009966"/>
            <w:right w:val="none" w:sz="0" w:space="0" w:color="auto"/>
          </w:divBdr>
        </w:div>
      </w:divsChild>
    </w:div>
    <w:div w:id="1047606088">
      <w:bodyDiv w:val="1"/>
      <w:marLeft w:val="0"/>
      <w:marRight w:val="0"/>
      <w:marTop w:val="0"/>
      <w:marBottom w:val="0"/>
      <w:divBdr>
        <w:top w:val="none" w:sz="0" w:space="0" w:color="auto"/>
        <w:left w:val="none" w:sz="0" w:space="0" w:color="auto"/>
        <w:bottom w:val="none" w:sz="0" w:space="0" w:color="auto"/>
        <w:right w:val="none" w:sz="0" w:space="0" w:color="auto"/>
      </w:divBdr>
      <w:divsChild>
        <w:div w:id="853497394">
          <w:marLeft w:val="0"/>
          <w:marRight w:val="0"/>
          <w:marTop w:val="0"/>
          <w:marBottom w:val="0"/>
          <w:divBdr>
            <w:top w:val="single" w:sz="6" w:space="0" w:color="009966"/>
            <w:left w:val="none" w:sz="0" w:space="0" w:color="auto"/>
            <w:bottom w:val="single" w:sz="6" w:space="0" w:color="009966"/>
            <w:right w:val="none" w:sz="0" w:space="0" w:color="auto"/>
          </w:divBdr>
        </w:div>
        <w:div w:id="124782676">
          <w:marLeft w:val="0"/>
          <w:marRight w:val="0"/>
          <w:marTop w:val="0"/>
          <w:marBottom w:val="0"/>
          <w:divBdr>
            <w:top w:val="single" w:sz="6" w:space="0" w:color="009966"/>
            <w:left w:val="none" w:sz="0" w:space="0" w:color="auto"/>
            <w:bottom w:val="single" w:sz="6" w:space="0" w:color="009966"/>
            <w:right w:val="none" w:sz="0" w:space="0" w:color="auto"/>
          </w:divBdr>
        </w:div>
        <w:div w:id="425612926">
          <w:marLeft w:val="0"/>
          <w:marRight w:val="0"/>
          <w:marTop w:val="0"/>
          <w:marBottom w:val="0"/>
          <w:divBdr>
            <w:top w:val="single" w:sz="6" w:space="0" w:color="009966"/>
            <w:left w:val="none" w:sz="0" w:space="0" w:color="auto"/>
            <w:bottom w:val="single" w:sz="6" w:space="0" w:color="009966"/>
            <w:right w:val="none" w:sz="0" w:space="0" w:color="auto"/>
          </w:divBdr>
        </w:div>
        <w:div w:id="1344432216">
          <w:marLeft w:val="0"/>
          <w:marRight w:val="0"/>
          <w:marTop w:val="0"/>
          <w:marBottom w:val="0"/>
          <w:divBdr>
            <w:top w:val="single" w:sz="6" w:space="0" w:color="009966"/>
            <w:left w:val="none" w:sz="0" w:space="0" w:color="auto"/>
            <w:bottom w:val="single" w:sz="6" w:space="0" w:color="009966"/>
            <w:right w:val="none" w:sz="0" w:space="0" w:color="auto"/>
          </w:divBdr>
        </w:div>
        <w:div w:id="1742363949">
          <w:marLeft w:val="0"/>
          <w:marRight w:val="0"/>
          <w:marTop w:val="0"/>
          <w:marBottom w:val="0"/>
          <w:divBdr>
            <w:top w:val="single" w:sz="6" w:space="0" w:color="009966"/>
            <w:left w:val="none" w:sz="0" w:space="0" w:color="auto"/>
            <w:bottom w:val="single" w:sz="6" w:space="0" w:color="009966"/>
            <w:right w:val="none" w:sz="0" w:space="0" w:color="auto"/>
          </w:divBdr>
        </w:div>
      </w:divsChild>
    </w:div>
    <w:div w:id="1049064707">
      <w:bodyDiv w:val="1"/>
      <w:marLeft w:val="0"/>
      <w:marRight w:val="0"/>
      <w:marTop w:val="0"/>
      <w:marBottom w:val="0"/>
      <w:divBdr>
        <w:top w:val="none" w:sz="0" w:space="0" w:color="auto"/>
        <w:left w:val="none" w:sz="0" w:space="0" w:color="auto"/>
        <w:bottom w:val="none" w:sz="0" w:space="0" w:color="auto"/>
        <w:right w:val="none" w:sz="0" w:space="0" w:color="auto"/>
      </w:divBdr>
      <w:divsChild>
        <w:div w:id="27611295">
          <w:marLeft w:val="0"/>
          <w:marRight w:val="0"/>
          <w:marTop w:val="0"/>
          <w:marBottom w:val="0"/>
          <w:divBdr>
            <w:top w:val="single" w:sz="6" w:space="0" w:color="009966"/>
            <w:left w:val="none" w:sz="0" w:space="0" w:color="auto"/>
            <w:bottom w:val="single" w:sz="6" w:space="0" w:color="009966"/>
            <w:right w:val="none" w:sz="0" w:space="0" w:color="auto"/>
          </w:divBdr>
        </w:div>
        <w:div w:id="1211917673">
          <w:marLeft w:val="0"/>
          <w:marRight w:val="0"/>
          <w:marTop w:val="0"/>
          <w:marBottom w:val="0"/>
          <w:divBdr>
            <w:top w:val="single" w:sz="6" w:space="0" w:color="009966"/>
            <w:left w:val="none" w:sz="0" w:space="0" w:color="auto"/>
            <w:bottom w:val="single" w:sz="6" w:space="0" w:color="009966"/>
            <w:right w:val="none" w:sz="0" w:space="0" w:color="auto"/>
          </w:divBdr>
        </w:div>
        <w:div w:id="1741824080">
          <w:marLeft w:val="0"/>
          <w:marRight w:val="0"/>
          <w:marTop w:val="0"/>
          <w:marBottom w:val="0"/>
          <w:divBdr>
            <w:top w:val="single" w:sz="6" w:space="0" w:color="009966"/>
            <w:left w:val="none" w:sz="0" w:space="0" w:color="auto"/>
            <w:bottom w:val="single" w:sz="6" w:space="0" w:color="009966"/>
            <w:right w:val="none" w:sz="0" w:space="0" w:color="auto"/>
          </w:divBdr>
        </w:div>
        <w:div w:id="660082946">
          <w:marLeft w:val="0"/>
          <w:marRight w:val="0"/>
          <w:marTop w:val="0"/>
          <w:marBottom w:val="0"/>
          <w:divBdr>
            <w:top w:val="single" w:sz="6" w:space="0" w:color="009966"/>
            <w:left w:val="none" w:sz="0" w:space="0" w:color="auto"/>
            <w:bottom w:val="single" w:sz="6" w:space="0" w:color="009966"/>
            <w:right w:val="none" w:sz="0" w:space="0" w:color="auto"/>
          </w:divBdr>
        </w:div>
      </w:divsChild>
    </w:div>
    <w:div w:id="1061708175">
      <w:bodyDiv w:val="1"/>
      <w:marLeft w:val="0"/>
      <w:marRight w:val="0"/>
      <w:marTop w:val="0"/>
      <w:marBottom w:val="0"/>
      <w:divBdr>
        <w:top w:val="none" w:sz="0" w:space="0" w:color="auto"/>
        <w:left w:val="none" w:sz="0" w:space="0" w:color="auto"/>
        <w:bottom w:val="none" w:sz="0" w:space="0" w:color="auto"/>
        <w:right w:val="none" w:sz="0" w:space="0" w:color="auto"/>
      </w:divBdr>
      <w:divsChild>
        <w:div w:id="295380273">
          <w:marLeft w:val="0"/>
          <w:marRight w:val="0"/>
          <w:marTop w:val="0"/>
          <w:marBottom w:val="0"/>
          <w:divBdr>
            <w:top w:val="single" w:sz="6" w:space="0" w:color="009966"/>
            <w:left w:val="none" w:sz="0" w:space="0" w:color="auto"/>
            <w:bottom w:val="single" w:sz="6" w:space="0" w:color="009966"/>
            <w:right w:val="none" w:sz="0" w:space="0" w:color="auto"/>
          </w:divBdr>
        </w:div>
        <w:div w:id="1800148594">
          <w:marLeft w:val="0"/>
          <w:marRight w:val="0"/>
          <w:marTop w:val="0"/>
          <w:marBottom w:val="0"/>
          <w:divBdr>
            <w:top w:val="single" w:sz="6" w:space="0" w:color="009966"/>
            <w:left w:val="none" w:sz="0" w:space="0" w:color="auto"/>
            <w:bottom w:val="single" w:sz="6" w:space="0" w:color="009966"/>
            <w:right w:val="none" w:sz="0" w:space="0" w:color="auto"/>
          </w:divBdr>
        </w:div>
        <w:div w:id="111175187">
          <w:marLeft w:val="0"/>
          <w:marRight w:val="0"/>
          <w:marTop w:val="0"/>
          <w:marBottom w:val="0"/>
          <w:divBdr>
            <w:top w:val="single" w:sz="6" w:space="0" w:color="009966"/>
            <w:left w:val="none" w:sz="0" w:space="0" w:color="auto"/>
            <w:bottom w:val="single" w:sz="6" w:space="0" w:color="009966"/>
            <w:right w:val="none" w:sz="0" w:space="0" w:color="auto"/>
          </w:divBdr>
        </w:div>
        <w:div w:id="517231084">
          <w:marLeft w:val="0"/>
          <w:marRight w:val="0"/>
          <w:marTop w:val="0"/>
          <w:marBottom w:val="0"/>
          <w:divBdr>
            <w:top w:val="single" w:sz="6" w:space="0" w:color="009966"/>
            <w:left w:val="none" w:sz="0" w:space="0" w:color="auto"/>
            <w:bottom w:val="single" w:sz="6" w:space="0" w:color="009966"/>
            <w:right w:val="none" w:sz="0" w:space="0" w:color="auto"/>
          </w:divBdr>
        </w:div>
      </w:divsChild>
    </w:div>
    <w:div w:id="1079912242">
      <w:bodyDiv w:val="1"/>
      <w:marLeft w:val="0"/>
      <w:marRight w:val="0"/>
      <w:marTop w:val="0"/>
      <w:marBottom w:val="0"/>
      <w:divBdr>
        <w:top w:val="none" w:sz="0" w:space="0" w:color="auto"/>
        <w:left w:val="none" w:sz="0" w:space="0" w:color="auto"/>
        <w:bottom w:val="none" w:sz="0" w:space="0" w:color="auto"/>
        <w:right w:val="none" w:sz="0" w:space="0" w:color="auto"/>
      </w:divBdr>
      <w:divsChild>
        <w:div w:id="1331719614">
          <w:marLeft w:val="0"/>
          <w:marRight w:val="0"/>
          <w:marTop w:val="0"/>
          <w:marBottom w:val="0"/>
          <w:divBdr>
            <w:top w:val="single" w:sz="6" w:space="0" w:color="009966"/>
            <w:left w:val="none" w:sz="0" w:space="0" w:color="auto"/>
            <w:bottom w:val="single" w:sz="6" w:space="0" w:color="009966"/>
            <w:right w:val="none" w:sz="0" w:space="0" w:color="auto"/>
          </w:divBdr>
        </w:div>
        <w:div w:id="1541893295">
          <w:marLeft w:val="0"/>
          <w:marRight w:val="0"/>
          <w:marTop w:val="0"/>
          <w:marBottom w:val="0"/>
          <w:divBdr>
            <w:top w:val="single" w:sz="6" w:space="0" w:color="009966"/>
            <w:left w:val="none" w:sz="0" w:space="0" w:color="auto"/>
            <w:bottom w:val="single" w:sz="6" w:space="0" w:color="009966"/>
            <w:right w:val="none" w:sz="0" w:space="0" w:color="auto"/>
          </w:divBdr>
        </w:div>
        <w:div w:id="261955353">
          <w:marLeft w:val="0"/>
          <w:marRight w:val="0"/>
          <w:marTop w:val="0"/>
          <w:marBottom w:val="0"/>
          <w:divBdr>
            <w:top w:val="single" w:sz="6" w:space="0" w:color="009966"/>
            <w:left w:val="none" w:sz="0" w:space="0" w:color="auto"/>
            <w:bottom w:val="single" w:sz="6" w:space="0" w:color="009966"/>
            <w:right w:val="none" w:sz="0" w:space="0" w:color="auto"/>
          </w:divBdr>
        </w:div>
        <w:div w:id="1990355116">
          <w:marLeft w:val="0"/>
          <w:marRight w:val="0"/>
          <w:marTop w:val="0"/>
          <w:marBottom w:val="0"/>
          <w:divBdr>
            <w:top w:val="single" w:sz="6" w:space="0" w:color="009966"/>
            <w:left w:val="none" w:sz="0" w:space="0" w:color="auto"/>
            <w:bottom w:val="single" w:sz="6" w:space="0" w:color="009966"/>
            <w:right w:val="none" w:sz="0" w:space="0" w:color="auto"/>
          </w:divBdr>
        </w:div>
        <w:div w:id="2033995915">
          <w:marLeft w:val="0"/>
          <w:marRight w:val="0"/>
          <w:marTop w:val="0"/>
          <w:marBottom w:val="0"/>
          <w:divBdr>
            <w:top w:val="single" w:sz="6" w:space="0" w:color="009966"/>
            <w:left w:val="none" w:sz="0" w:space="0" w:color="auto"/>
            <w:bottom w:val="single" w:sz="6" w:space="0" w:color="009966"/>
            <w:right w:val="none" w:sz="0" w:space="0" w:color="auto"/>
          </w:divBdr>
        </w:div>
      </w:divsChild>
    </w:div>
    <w:div w:id="1118256491">
      <w:bodyDiv w:val="1"/>
      <w:marLeft w:val="0"/>
      <w:marRight w:val="0"/>
      <w:marTop w:val="0"/>
      <w:marBottom w:val="0"/>
      <w:divBdr>
        <w:top w:val="none" w:sz="0" w:space="0" w:color="auto"/>
        <w:left w:val="none" w:sz="0" w:space="0" w:color="auto"/>
        <w:bottom w:val="none" w:sz="0" w:space="0" w:color="auto"/>
        <w:right w:val="none" w:sz="0" w:space="0" w:color="auto"/>
      </w:divBdr>
      <w:divsChild>
        <w:div w:id="27612083">
          <w:marLeft w:val="0"/>
          <w:marRight w:val="0"/>
          <w:marTop w:val="0"/>
          <w:marBottom w:val="0"/>
          <w:divBdr>
            <w:top w:val="single" w:sz="6" w:space="0" w:color="009966"/>
            <w:left w:val="none" w:sz="0" w:space="0" w:color="auto"/>
            <w:bottom w:val="single" w:sz="6" w:space="0" w:color="009966"/>
            <w:right w:val="none" w:sz="0" w:space="0" w:color="auto"/>
          </w:divBdr>
        </w:div>
        <w:div w:id="146943472">
          <w:marLeft w:val="0"/>
          <w:marRight w:val="0"/>
          <w:marTop w:val="0"/>
          <w:marBottom w:val="0"/>
          <w:divBdr>
            <w:top w:val="single" w:sz="6" w:space="0" w:color="009966"/>
            <w:left w:val="none" w:sz="0" w:space="0" w:color="auto"/>
            <w:bottom w:val="single" w:sz="6" w:space="0" w:color="009966"/>
            <w:right w:val="none" w:sz="0" w:space="0" w:color="auto"/>
          </w:divBdr>
        </w:div>
        <w:div w:id="527525631">
          <w:marLeft w:val="0"/>
          <w:marRight w:val="0"/>
          <w:marTop w:val="0"/>
          <w:marBottom w:val="0"/>
          <w:divBdr>
            <w:top w:val="single" w:sz="6" w:space="0" w:color="009966"/>
            <w:left w:val="none" w:sz="0" w:space="0" w:color="auto"/>
            <w:bottom w:val="single" w:sz="6" w:space="0" w:color="009966"/>
            <w:right w:val="none" w:sz="0" w:space="0" w:color="auto"/>
          </w:divBdr>
        </w:div>
        <w:div w:id="937448591">
          <w:marLeft w:val="0"/>
          <w:marRight w:val="0"/>
          <w:marTop w:val="0"/>
          <w:marBottom w:val="0"/>
          <w:divBdr>
            <w:top w:val="single" w:sz="6" w:space="0" w:color="009966"/>
            <w:left w:val="none" w:sz="0" w:space="0" w:color="auto"/>
            <w:bottom w:val="single" w:sz="6" w:space="0" w:color="009966"/>
            <w:right w:val="none" w:sz="0" w:space="0" w:color="auto"/>
          </w:divBdr>
        </w:div>
        <w:div w:id="1470054479">
          <w:marLeft w:val="0"/>
          <w:marRight w:val="0"/>
          <w:marTop w:val="0"/>
          <w:marBottom w:val="0"/>
          <w:divBdr>
            <w:top w:val="single" w:sz="6" w:space="0" w:color="009966"/>
            <w:left w:val="none" w:sz="0" w:space="0" w:color="auto"/>
            <w:bottom w:val="single" w:sz="6" w:space="0" w:color="009966"/>
            <w:right w:val="none" w:sz="0" w:space="0" w:color="auto"/>
          </w:divBdr>
        </w:div>
      </w:divsChild>
    </w:div>
    <w:div w:id="1145120205">
      <w:bodyDiv w:val="1"/>
      <w:marLeft w:val="0"/>
      <w:marRight w:val="0"/>
      <w:marTop w:val="0"/>
      <w:marBottom w:val="0"/>
      <w:divBdr>
        <w:top w:val="none" w:sz="0" w:space="0" w:color="auto"/>
        <w:left w:val="none" w:sz="0" w:space="0" w:color="auto"/>
        <w:bottom w:val="none" w:sz="0" w:space="0" w:color="auto"/>
        <w:right w:val="none" w:sz="0" w:space="0" w:color="auto"/>
      </w:divBdr>
      <w:divsChild>
        <w:div w:id="276985600">
          <w:marLeft w:val="0"/>
          <w:marRight w:val="0"/>
          <w:marTop w:val="0"/>
          <w:marBottom w:val="0"/>
          <w:divBdr>
            <w:top w:val="single" w:sz="6" w:space="0" w:color="009966"/>
            <w:left w:val="none" w:sz="0" w:space="0" w:color="auto"/>
            <w:bottom w:val="single" w:sz="6" w:space="0" w:color="009966"/>
            <w:right w:val="none" w:sz="0" w:space="0" w:color="auto"/>
          </w:divBdr>
        </w:div>
        <w:div w:id="750128769">
          <w:marLeft w:val="0"/>
          <w:marRight w:val="0"/>
          <w:marTop w:val="0"/>
          <w:marBottom w:val="0"/>
          <w:divBdr>
            <w:top w:val="single" w:sz="6" w:space="0" w:color="009966"/>
            <w:left w:val="none" w:sz="0" w:space="0" w:color="auto"/>
            <w:bottom w:val="single" w:sz="6" w:space="0" w:color="009966"/>
            <w:right w:val="none" w:sz="0" w:space="0" w:color="auto"/>
          </w:divBdr>
        </w:div>
        <w:div w:id="196895904">
          <w:marLeft w:val="0"/>
          <w:marRight w:val="0"/>
          <w:marTop w:val="0"/>
          <w:marBottom w:val="0"/>
          <w:divBdr>
            <w:top w:val="single" w:sz="6" w:space="0" w:color="009966"/>
            <w:left w:val="none" w:sz="0" w:space="0" w:color="auto"/>
            <w:bottom w:val="single" w:sz="6" w:space="0" w:color="009966"/>
            <w:right w:val="none" w:sz="0" w:space="0" w:color="auto"/>
          </w:divBdr>
        </w:div>
        <w:div w:id="1273396400">
          <w:marLeft w:val="0"/>
          <w:marRight w:val="0"/>
          <w:marTop w:val="0"/>
          <w:marBottom w:val="0"/>
          <w:divBdr>
            <w:top w:val="single" w:sz="6" w:space="0" w:color="009966"/>
            <w:left w:val="none" w:sz="0" w:space="0" w:color="auto"/>
            <w:bottom w:val="single" w:sz="6" w:space="0" w:color="009966"/>
            <w:right w:val="none" w:sz="0" w:space="0" w:color="auto"/>
          </w:divBdr>
        </w:div>
        <w:div w:id="905606681">
          <w:marLeft w:val="0"/>
          <w:marRight w:val="0"/>
          <w:marTop w:val="0"/>
          <w:marBottom w:val="0"/>
          <w:divBdr>
            <w:top w:val="single" w:sz="6" w:space="0" w:color="009966"/>
            <w:left w:val="none" w:sz="0" w:space="0" w:color="auto"/>
            <w:bottom w:val="single" w:sz="6" w:space="0" w:color="009966"/>
            <w:right w:val="none" w:sz="0" w:space="0" w:color="auto"/>
          </w:divBdr>
        </w:div>
      </w:divsChild>
    </w:div>
    <w:div w:id="1161965467">
      <w:bodyDiv w:val="1"/>
      <w:marLeft w:val="0"/>
      <w:marRight w:val="0"/>
      <w:marTop w:val="0"/>
      <w:marBottom w:val="0"/>
      <w:divBdr>
        <w:top w:val="none" w:sz="0" w:space="0" w:color="auto"/>
        <w:left w:val="none" w:sz="0" w:space="0" w:color="auto"/>
        <w:bottom w:val="none" w:sz="0" w:space="0" w:color="auto"/>
        <w:right w:val="none" w:sz="0" w:space="0" w:color="auto"/>
      </w:divBdr>
      <w:divsChild>
        <w:div w:id="1543862979">
          <w:marLeft w:val="0"/>
          <w:marRight w:val="0"/>
          <w:marTop w:val="0"/>
          <w:marBottom w:val="0"/>
          <w:divBdr>
            <w:top w:val="single" w:sz="6" w:space="0" w:color="009966"/>
            <w:left w:val="none" w:sz="0" w:space="0" w:color="auto"/>
            <w:bottom w:val="single" w:sz="6" w:space="0" w:color="009966"/>
            <w:right w:val="none" w:sz="0" w:space="0" w:color="auto"/>
          </w:divBdr>
        </w:div>
        <w:div w:id="1141578960">
          <w:marLeft w:val="0"/>
          <w:marRight w:val="0"/>
          <w:marTop w:val="0"/>
          <w:marBottom w:val="0"/>
          <w:divBdr>
            <w:top w:val="single" w:sz="6" w:space="0" w:color="009966"/>
            <w:left w:val="none" w:sz="0" w:space="0" w:color="auto"/>
            <w:bottom w:val="single" w:sz="6" w:space="0" w:color="009966"/>
            <w:right w:val="none" w:sz="0" w:space="0" w:color="auto"/>
          </w:divBdr>
        </w:div>
        <w:div w:id="172258128">
          <w:marLeft w:val="0"/>
          <w:marRight w:val="0"/>
          <w:marTop w:val="0"/>
          <w:marBottom w:val="0"/>
          <w:divBdr>
            <w:top w:val="single" w:sz="6" w:space="0" w:color="009966"/>
            <w:left w:val="none" w:sz="0" w:space="0" w:color="auto"/>
            <w:bottom w:val="single" w:sz="6" w:space="0" w:color="009966"/>
            <w:right w:val="none" w:sz="0" w:space="0" w:color="auto"/>
          </w:divBdr>
        </w:div>
        <w:div w:id="2102991985">
          <w:marLeft w:val="0"/>
          <w:marRight w:val="0"/>
          <w:marTop w:val="0"/>
          <w:marBottom w:val="0"/>
          <w:divBdr>
            <w:top w:val="single" w:sz="6" w:space="0" w:color="009966"/>
            <w:left w:val="none" w:sz="0" w:space="0" w:color="auto"/>
            <w:bottom w:val="single" w:sz="6" w:space="0" w:color="009966"/>
            <w:right w:val="none" w:sz="0" w:space="0" w:color="auto"/>
          </w:divBdr>
        </w:div>
        <w:div w:id="553781828">
          <w:marLeft w:val="0"/>
          <w:marRight w:val="0"/>
          <w:marTop w:val="0"/>
          <w:marBottom w:val="0"/>
          <w:divBdr>
            <w:top w:val="single" w:sz="6" w:space="0" w:color="009966"/>
            <w:left w:val="none" w:sz="0" w:space="0" w:color="auto"/>
            <w:bottom w:val="single" w:sz="6" w:space="0" w:color="009966"/>
            <w:right w:val="none" w:sz="0" w:space="0" w:color="auto"/>
          </w:divBdr>
        </w:div>
      </w:divsChild>
    </w:div>
    <w:div w:id="1195272169">
      <w:bodyDiv w:val="1"/>
      <w:marLeft w:val="0"/>
      <w:marRight w:val="0"/>
      <w:marTop w:val="0"/>
      <w:marBottom w:val="0"/>
      <w:divBdr>
        <w:top w:val="none" w:sz="0" w:space="0" w:color="auto"/>
        <w:left w:val="none" w:sz="0" w:space="0" w:color="auto"/>
        <w:bottom w:val="none" w:sz="0" w:space="0" w:color="auto"/>
        <w:right w:val="none" w:sz="0" w:space="0" w:color="auto"/>
      </w:divBdr>
      <w:divsChild>
        <w:div w:id="570775326">
          <w:marLeft w:val="0"/>
          <w:marRight w:val="0"/>
          <w:marTop w:val="0"/>
          <w:marBottom w:val="0"/>
          <w:divBdr>
            <w:top w:val="single" w:sz="6" w:space="0" w:color="009966"/>
            <w:left w:val="none" w:sz="0" w:space="0" w:color="auto"/>
            <w:bottom w:val="single" w:sz="6" w:space="0" w:color="009966"/>
            <w:right w:val="none" w:sz="0" w:space="0" w:color="auto"/>
          </w:divBdr>
        </w:div>
        <w:div w:id="849485937">
          <w:marLeft w:val="0"/>
          <w:marRight w:val="0"/>
          <w:marTop w:val="0"/>
          <w:marBottom w:val="0"/>
          <w:divBdr>
            <w:top w:val="single" w:sz="6" w:space="0" w:color="009966"/>
            <w:left w:val="none" w:sz="0" w:space="0" w:color="auto"/>
            <w:bottom w:val="single" w:sz="6" w:space="0" w:color="009966"/>
            <w:right w:val="none" w:sz="0" w:space="0" w:color="auto"/>
          </w:divBdr>
        </w:div>
      </w:divsChild>
    </w:div>
    <w:div w:id="1196886590">
      <w:bodyDiv w:val="1"/>
      <w:marLeft w:val="0"/>
      <w:marRight w:val="0"/>
      <w:marTop w:val="0"/>
      <w:marBottom w:val="0"/>
      <w:divBdr>
        <w:top w:val="none" w:sz="0" w:space="0" w:color="auto"/>
        <w:left w:val="none" w:sz="0" w:space="0" w:color="auto"/>
        <w:bottom w:val="none" w:sz="0" w:space="0" w:color="auto"/>
        <w:right w:val="none" w:sz="0" w:space="0" w:color="auto"/>
      </w:divBdr>
      <w:divsChild>
        <w:div w:id="1658264562">
          <w:marLeft w:val="0"/>
          <w:marRight w:val="0"/>
          <w:marTop w:val="0"/>
          <w:marBottom w:val="0"/>
          <w:divBdr>
            <w:top w:val="single" w:sz="6" w:space="0" w:color="009966"/>
            <w:left w:val="none" w:sz="0" w:space="0" w:color="auto"/>
            <w:bottom w:val="single" w:sz="6" w:space="0" w:color="009966"/>
            <w:right w:val="none" w:sz="0" w:space="0" w:color="auto"/>
          </w:divBdr>
        </w:div>
        <w:div w:id="1301810674">
          <w:marLeft w:val="0"/>
          <w:marRight w:val="0"/>
          <w:marTop w:val="0"/>
          <w:marBottom w:val="0"/>
          <w:divBdr>
            <w:top w:val="single" w:sz="6" w:space="0" w:color="009966"/>
            <w:left w:val="none" w:sz="0" w:space="0" w:color="auto"/>
            <w:bottom w:val="single" w:sz="6" w:space="0" w:color="009966"/>
            <w:right w:val="none" w:sz="0" w:space="0" w:color="auto"/>
          </w:divBdr>
        </w:div>
        <w:div w:id="1675185701">
          <w:marLeft w:val="0"/>
          <w:marRight w:val="0"/>
          <w:marTop w:val="0"/>
          <w:marBottom w:val="0"/>
          <w:divBdr>
            <w:top w:val="single" w:sz="6" w:space="0" w:color="009966"/>
            <w:left w:val="none" w:sz="0" w:space="0" w:color="auto"/>
            <w:bottom w:val="single" w:sz="6" w:space="0" w:color="009966"/>
            <w:right w:val="none" w:sz="0" w:space="0" w:color="auto"/>
          </w:divBdr>
        </w:div>
        <w:div w:id="1355882561">
          <w:marLeft w:val="0"/>
          <w:marRight w:val="0"/>
          <w:marTop w:val="0"/>
          <w:marBottom w:val="0"/>
          <w:divBdr>
            <w:top w:val="single" w:sz="6" w:space="0" w:color="009966"/>
            <w:left w:val="none" w:sz="0" w:space="0" w:color="auto"/>
            <w:bottom w:val="single" w:sz="6" w:space="0" w:color="009966"/>
            <w:right w:val="none" w:sz="0" w:space="0" w:color="auto"/>
          </w:divBdr>
        </w:div>
        <w:div w:id="2115856169">
          <w:marLeft w:val="0"/>
          <w:marRight w:val="0"/>
          <w:marTop w:val="0"/>
          <w:marBottom w:val="0"/>
          <w:divBdr>
            <w:top w:val="single" w:sz="6" w:space="0" w:color="009966"/>
            <w:left w:val="none" w:sz="0" w:space="0" w:color="auto"/>
            <w:bottom w:val="single" w:sz="6" w:space="0" w:color="009966"/>
            <w:right w:val="none" w:sz="0" w:space="0" w:color="auto"/>
          </w:divBdr>
        </w:div>
      </w:divsChild>
    </w:div>
    <w:div w:id="1205950026">
      <w:bodyDiv w:val="1"/>
      <w:marLeft w:val="0"/>
      <w:marRight w:val="0"/>
      <w:marTop w:val="0"/>
      <w:marBottom w:val="0"/>
      <w:divBdr>
        <w:top w:val="none" w:sz="0" w:space="0" w:color="auto"/>
        <w:left w:val="none" w:sz="0" w:space="0" w:color="auto"/>
        <w:bottom w:val="none" w:sz="0" w:space="0" w:color="auto"/>
        <w:right w:val="none" w:sz="0" w:space="0" w:color="auto"/>
      </w:divBdr>
      <w:divsChild>
        <w:div w:id="1804612986">
          <w:marLeft w:val="0"/>
          <w:marRight w:val="0"/>
          <w:marTop w:val="0"/>
          <w:marBottom w:val="0"/>
          <w:divBdr>
            <w:top w:val="single" w:sz="6" w:space="0" w:color="009966"/>
            <w:left w:val="none" w:sz="0" w:space="0" w:color="auto"/>
            <w:bottom w:val="single" w:sz="6" w:space="0" w:color="009966"/>
            <w:right w:val="none" w:sz="0" w:space="0" w:color="auto"/>
          </w:divBdr>
        </w:div>
        <w:div w:id="1442530981">
          <w:marLeft w:val="0"/>
          <w:marRight w:val="0"/>
          <w:marTop w:val="0"/>
          <w:marBottom w:val="0"/>
          <w:divBdr>
            <w:top w:val="single" w:sz="6" w:space="0" w:color="009966"/>
            <w:left w:val="none" w:sz="0" w:space="0" w:color="auto"/>
            <w:bottom w:val="single" w:sz="6" w:space="0" w:color="009966"/>
            <w:right w:val="none" w:sz="0" w:space="0" w:color="auto"/>
          </w:divBdr>
        </w:div>
        <w:div w:id="852182706">
          <w:marLeft w:val="0"/>
          <w:marRight w:val="0"/>
          <w:marTop w:val="0"/>
          <w:marBottom w:val="0"/>
          <w:divBdr>
            <w:top w:val="single" w:sz="6" w:space="0" w:color="009966"/>
            <w:left w:val="none" w:sz="0" w:space="0" w:color="auto"/>
            <w:bottom w:val="single" w:sz="6" w:space="0" w:color="009966"/>
            <w:right w:val="none" w:sz="0" w:space="0" w:color="auto"/>
          </w:divBdr>
        </w:div>
        <w:div w:id="156190389">
          <w:marLeft w:val="0"/>
          <w:marRight w:val="0"/>
          <w:marTop w:val="0"/>
          <w:marBottom w:val="0"/>
          <w:divBdr>
            <w:top w:val="single" w:sz="6" w:space="0" w:color="009966"/>
            <w:left w:val="none" w:sz="0" w:space="0" w:color="auto"/>
            <w:bottom w:val="single" w:sz="6" w:space="0" w:color="009966"/>
            <w:right w:val="none" w:sz="0" w:space="0" w:color="auto"/>
          </w:divBdr>
        </w:div>
        <w:div w:id="1236012767">
          <w:marLeft w:val="0"/>
          <w:marRight w:val="0"/>
          <w:marTop w:val="0"/>
          <w:marBottom w:val="0"/>
          <w:divBdr>
            <w:top w:val="single" w:sz="6" w:space="0" w:color="009966"/>
            <w:left w:val="none" w:sz="0" w:space="0" w:color="auto"/>
            <w:bottom w:val="single" w:sz="6" w:space="0" w:color="009966"/>
            <w:right w:val="none" w:sz="0" w:space="0" w:color="auto"/>
          </w:divBdr>
        </w:div>
      </w:divsChild>
    </w:div>
    <w:div w:id="1238124870">
      <w:bodyDiv w:val="1"/>
      <w:marLeft w:val="0"/>
      <w:marRight w:val="0"/>
      <w:marTop w:val="0"/>
      <w:marBottom w:val="0"/>
      <w:divBdr>
        <w:top w:val="none" w:sz="0" w:space="0" w:color="auto"/>
        <w:left w:val="none" w:sz="0" w:space="0" w:color="auto"/>
        <w:bottom w:val="none" w:sz="0" w:space="0" w:color="auto"/>
        <w:right w:val="none" w:sz="0" w:space="0" w:color="auto"/>
      </w:divBdr>
      <w:divsChild>
        <w:div w:id="1905528260">
          <w:marLeft w:val="0"/>
          <w:marRight w:val="0"/>
          <w:marTop w:val="0"/>
          <w:marBottom w:val="0"/>
          <w:divBdr>
            <w:top w:val="single" w:sz="6" w:space="0" w:color="009966"/>
            <w:left w:val="none" w:sz="0" w:space="0" w:color="auto"/>
            <w:bottom w:val="single" w:sz="6" w:space="0" w:color="009966"/>
            <w:right w:val="none" w:sz="0" w:space="0" w:color="auto"/>
          </w:divBdr>
        </w:div>
        <w:div w:id="227083834">
          <w:marLeft w:val="0"/>
          <w:marRight w:val="0"/>
          <w:marTop w:val="0"/>
          <w:marBottom w:val="0"/>
          <w:divBdr>
            <w:top w:val="single" w:sz="6" w:space="0" w:color="009966"/>
            <w:left w:val="none" w:sz="0" w:space="0" w:color="auto"/>
            <w:bottom w:val="single" w:sz="6" w:space="0" w:color="009966"/>
            <w:right w:val="none" w:sz="0" w:space="0" w:color="auto"/>
          </w:divBdr>
        </w:div>
        <w:div w:id="748773917">
          <w:marLeft w:val="0"/>
          <w:marRight w:val="0"/>
          <w:marTop w:val="0"/>
          <w:marBottom w:val="0"/>
          <w:divBdr>
            <w:top w:val="single" w:sz="6" w:space="0" w:color="009966"/>
            <w:left w:val="none" w:sz="0" w:space="0" w:color="auto"/>
            <w:bottom w:val="single" w:sz="6" w:space="0" w:color="009966"/>
            <w:right w:val="none" w:sz="0" w:space="0" w:color="auto"/>
          </w:divBdr>
        </w:div>
        <w:div w:id="359934128">
          <w:marLeft w:val="0"/>
          <w:marRight w:val="0"/>
          <w:marTop w:val="0"/>
          <w:marBottom w:val="0"/>
          <w:divBdr>
            <w:top w:val="single" w:sz="6" w:space="0" w:color="009966"/>
            <w:left w:val="none" w:sz="0" w:space="0" w:color="auto"/>
            <w:bottom w:val="single" w:sz="6" w:space="0" w:color="009966"/>
            <w:right w:val="none" w:sz="0" w:space="0" w:color="auto"/>
          </w:divBdr>
        </w:div>
        <w:div w:id="187179764">
          <w:marLeft w:val="0"/>
          <w:marRight w:val="0"/>
          <w:marTop w:val="0"/>
          <w:marBottom w:val="0"/>
          <w:divBdr>
            <w:top w:val="single" w:sz="6" w:space="0" w:color="009966"/>
            <w:left w:val="none" w:sz="0" w:space="0" w:color="auto"/>
            <w:bottom w:val="single" w:sz="6" w:space="0" w:color="009966"/>
            <w:right w:val="none" w:sz="0" w:space="0" w:color="auto"/>
          </w:divBdr>
        </w:div>
      </w:divsChild>
    </w:div>
    <w:div w:id="1282541568">
      <w:bodyDiv w:val="1"/>
      <w:marLeft w:val="0"/>
      <w:marRight w:val="0"/>
      <w:marTop w:val="0"/>
      <w:marBottom w:val="0"/>
      <w:divBdr>
        <w:top w:val="none" w:sz="0" w:space="0" w:color="auto"/>
        <w:left w:val="none" w:sz="0" w:space="0" w:color="auto"/>
        <w:bottom w:val="none" w:sz="0" w:space="0" w:color="auto"/>
        <w:right w:val="none" w:sz="0" w:space="0" w:color="auto"/>
      </w:divBdr>
      <w:divsChild>
        <w:div w:id="2068871525">
          <w:marLeft w:val="0"/>
          <w:marRight w:val="0"/>
          <w:marTop w:val="0"/>
          <w:marBottom w:val="0"/>
          <w:divBdr>
            <w:top w:val="single" w:sz="6" w:space="0" w:color="009966"/>
            <w:left w:val="none" w:sz="0" w:space="0" w:color="auto"/>
            <w:bottom w:val="single" w:sz="6" w:space="0" w:color="009966"/>
            <w:right w:val="none" w:sz="0" w:space="0" w:color="auto"/>
          </w:divBdr>
        </w:div>
        <w:div w:id="1258640199">
          <w:marLeft w:val="0"/>
          <w:marRight w:val="0"/>
          <w:marTop w:val="0"/>
          <w:marBottom w:val="0"/>
          <w:divBdr>
            <w:top w:val="single" w:sz="6" w:space="0" w:color="009966"/>
            <w:left w:val="none" w:sz="0" w:space="0" w:color="auto"/>
            <w:bottom w:val="single" w:sz="6" w:space="0" w:color="009966"/>
            <w:right w:val="none" w:sz="0" w:space="0" w:color="auto"/>
          </w:divBdr>
        </w:div>
        <w:div w:id="832646445">
          <w:marLeft w:val="0"/>
          <w:marRight w:val="0"/>
          <w:marTop w:val="0"/>
          <w:marBottom w:val="0"/>
          <w:divBdr>
            <w:top w:val="single" w:sz="6" w:space="0" w:color="009966"/>
            <w:left w:val="none" w:sz="0" w:space="0" w:color="auto"/>
            <w:bottom w:val="single" w:sz="6" w:space="0" w:color="009966"/>
            <w:right w:val="none" w:sz="0" w:space="0" w:color="auto"/>
          </w:divBdr>
        </w:div>
        <w:div w:id="135608062">
          <w:marLeft w:val="0"/>
          <w:marRight w:val="0"/>
          <w:marTop w:val="0"/>
          <w:marBottom w:val="0"/>
          <w:divBdr>
            <w:top w:val="single" w:sz="6" w:space="0" w:color="009966"/>
            <w:left w:val="none" w:sz="0" w:space="0" w:color="auto"/>
            <w:bottom w:val="single" w:sz="6" w:space="0" w:color="009966"/>
            <w:right w:val="none" w:sz="0" w:space="0" w:color="auto"/>
          </w:divBdr>
        </w:div>
      </w:divsChild>
    </w:div>
    <w:div w:id="1353262316">
      <w:bodyDiv w:val="1"/>
      <w:marLeft w:val="0"/>
      <w:marRight w:val="0"/>
      <w:marTop w:val="0"/>
      <w:marBottom w:val="0"/>
      <w:divBdr>
        <w:top w:val="none" w:sz="0" w:space="0" w:color="auto"/>
        <w:left w:val="none" w:sz="0" w:space="0" w:color="auto"/>
        <w:bottom w:val="none" w:sz="0" w:space="0" w:color="auto"/>
        <w:right w:val="none" w:sz="0" w:space="0" w:color="auto"/>
      </w:divBdr>
      <w:divsChild>
        <w:div w:id="127402760">
          <w:marLeft w:val="0"/>
          <w:marRight w:val="0"/>
          <w:marTop w:val="0"/>
          <w:marBottom w:val="0"/>
          <w:divBdr>
            <w:top w:val="single" w:sz="6" w:space="0" w:color="009966"/>
            <w:left w:val="none" w:sz="0" w:space="0" w:color="auto"/>
            <w:bottom w:val="single" w:sz="6" w:space="0" w:color="009966"/>
            <w:right w:val="none" w:sz="0" w:space="0" w:color="auto"/>
          </w:divBdr>
        </w:div>
        <w:div w:id="1908950114">
          <w:marLeft w:val="0"/>
          <w:marRight w:val="0"/>
          <w:marTop w:val="0"/>
          <w:marBottom w:val="0"/>
          <w:divBdr>
            <w:top w:val="single" w:sz="6" w:space="0" w:color="009966"/>
            <w:left w:val="none" w:sz="0" w:space="0" w:color="auto"/>
            <w:bottom w:val="single" w:sz="6" w:space="0" w:color="009966"/>
            <w:right w:val="none" w:sz="0" w:space="0" w:color="auto"/>
          </w:divBdr>
        </w:div>
      </w:divsChild>
    </w:div>
    <w:div w:id="1368794524">
      <w:bodyDiv w:val="1"/>
      <w:marLeft w:val="0"/>
      <w:marRight w:val="0"/>
      <w:marTop w:val="0"/>
      <w:marBottom w:val="0"/>
      <w:divBdr>
        <w:top w:val="none" w:sz="0" w:space="0" w:color="auto"/>
        <w:left w:val="none" w:sz="0" w:space="0" w:color="auto"/>
        <w:bottom w:val="none" w:sz="0" w:space="0" w:color="auto"/>
        <w:right w:val="none" w:sz="0" w:space="0" w:color="auto"/>
      </w:divBdr>
      <w:divsChild>
        <w:div w:id="886721379">
          <w:marLeft w:val="0"/>
          <w:marRight w:val="0"/>
          <w:marTop w:val="0"/>
          <w:marBottom w:val="0"/>
          <w:divBdr>
            <w:top w:val="single" w:sz="6" w:space="0" w:color="009966"/>
            <w:left w:val="none" w:sz="0" w:space="0" w:color="auto"/>
            <w:bottom w:val="single" w:sz="6" w:space="0" w:color="009966"/>
            <w:right w:val="none" w:sz="0" w:space="0" w:color="auto"/>
          </w:divBdr>
        </w:div>
        <w:div w:id="1832525002">
          <w:marLeft w:val="0"/>
          <w:marRight w:val="0"/>
          <w:marTop w:val="0"/>
          <w:marBottom w:val="0"/>
          <w:divBdr>
            <w:top w:val="single" w:sz="6" w:space="0" w:color="009966"/>
            <w:left w:val="none" w:sz="0" w:space="0" w:color="auto"/>
            <w:bottom w:val="single" w:sz="6" w:space="0" w:color="009966"/>
            <w:right w:val="none" w:sz="0" w:space="0" w:color="auto"/>
          </w:divBdr>
        </w:div>
      </w:divsChild>
    </w:div>
    <w:div w:id="1424493456">
      <w:bodyDiv w:val="1"/>
      <w:marLeft w:val="0"/>
      <w:marRight w:val="0"/>
      <w:marTop w:val="0"/>
      <w:marBottom w:val="0"/>
      <w:divBdr>
        <w:top w:val="none" w:sz="0" w:space="0" w:color="auto"/>
        <w:left w:val="none" w:sz="0" w:space="0" w:color="auto"/>
        <w:bottom w:val="none" w:sz="0" w:space="0" w:color="auto"/>
        <w:right w:val="none" w:sz="0" w:space="0" w:color="auto"/>
      </w:divBdr>
      <w:divsChild>
        <w:div w:id="53311530">
          <w:marLeft w:val="0"/>
          <w:marRight w:val="0"/>
          <w:marTop w:val="0"/>
          <w:marBottom w:val="0"/>
          <w:divBdr>
            <w:top w:val="single" w:sz="6" w:space="0" w:color="009966"/>
            <w:left w:val="none" w:sz="0" w:space="0" w:color="auto"/>
            <w:bottom w:val="single" w:sz="6" w:space="0" w:color="009966"/>
            <w:right w:val="none" w:sz="0" w:space="0" w:color="auto"/>
          </w:divBdr>
        </w:div>
        <w:div w:id="114255233">
          <w:marLeft w:val="0"/>
          <w:marRight w:val="0"/>
          <w:marTop w:val="0"/>
          <w:marBottom w:val="0"/>
          <w:divBdr>
            <w:top w:val="single" w:sz="6" w:space="0" w:color="009966"/>
            <w:left w:val="none" w:sz="0" w:space="0" w:color="auto"/>
            <w:bottom w:val="single" w:sz="6" w:space="0" w:color="009966"/>
            <w:right w:val="none" w:sz="0" w:space="0" w:color="auto"/>
          </w:divBdr>
        </w:div>
        <w:div w:id="841242130">
          <w:marLeft w:val="0"/>
          <w:marRight w:val="0"/>
          <w:marTop w:val="0"/>
          <w:marBottom w:val="0"/>
          <w:divBdr>
            <w:top w:val="single" w:sz="6" w:space="0" w:color="009966"/>
            <w:left w:val="none" w:sz="0" w:space="0" w:color="auto"/>
            <w:bottom w:val="single" w:sz="6" w:space="0" w:color="009966"/>
            <w:right w:val="none" w:sz="0" w:space="0" w:color="auto"/>
          </w:divBdr>
        </w:div>
        <w:div w:id="1857503167">
          <w:marLeft w:val="0"/>
          <w:marRight w:val="0"/>
          <w:marTop w:val="0"/>
          <w:marBottom w:val="0"/>
          <w:divBdr>
            <w:top w:val="single" w:sz="6" w:space="0" w:color="009966"/>
            <w:left w:val="none" w:sz="0" w:space="0" w:color="auto"/>
            <w:bottom w:val="single" w:sz="6" w:space="0" w:color="009966"/>
            <w:right w:val="none" w:sz="0" w:space="0" w:color="auto"/>
          </w:divBdr>
        </w:div>
      </w:divsChild>
    </w:div>
    <w:div w:id="1425111797">
      <w:bodyDiv w:val="1"/>
      <w:marLeft w:val="0"/>
      <w:marRight w:val="0"/>
      <w:marTop w:val="0"/>
      <w:marBottom w:val="0"/>
      <w:divBdr>
        <w:top w:val="none" w:sz="0" w:space="0" w:color="auto"/>
        <w:left w:val="none" w:sz="0" w:space="0" w:color="auto"/>
        <w:bottom w:val="none" w:sz="0" w:space="0" w:color="auto"/>
        <w:right w:val="none" w:sz="0" w:space="0" w:color="auto"/>
      </w:divBdr>
      <w:divsChild>
        <w:div w:id="1019282331">
          <w:marLeft w:val="0"/>
          <w:marRight w:val="0"/>
          <w:marTop w:val="0"/>
          <w:marBottom w:val="0"/>
          <w:divBdr>
            <w:top w:val="single" w:sz="6" w:space="0" w:color="009966"/>
            <w:left w:val="none" w:sz="0" w:space="0" w:color="auto"/>
            <w:bottom w:val="single" w:sz="6" w:space="0" w:color="009966"/>
            <w:right w:val="none" w:sz="0" w:space="0" w:color="auto"/>
          </w:divBdr>
        </w:div>
        <w:div w:id="1229926190">
          <w:marLeft w:val="0"/>
          <w:marRight w:val="0"/>
          <w:marTop w:val="0"/>
          <w:marBottom w:val="0"/>
          <w:divBdr>
            <w:top w:val="single" w:sz="6" w:space="0" w:color="009966"/>
            <w:left w:val="none" w:sz="0" w:space="0" w:color="auto"/>
            <w:bottom w:val="single" w:sz="6" w:space="0" w:color="009966"/>
            <w:right w:val="none" w:sz="0" w:space="0" w:color="auto"/>
          </w:divBdr>
        </w:div>
        <w:div w:id="1912959280">
          <w:marLeft w:val="0"/>
          <w:marRight w:val="0"/>
          <w:marTop w:val="0"/>
          <w:marBottom w:val="0"/>
          <w:divBdr>
            <w:top w:val="single" w:sz="6" w:space="0" w:color="009966"/>
            <w:left w:val="none" w:sz="0" w:space="0" w:color="auto"/>
            <w:bottom w:val="single" w:sz="6" w:space="0" w:color="009966"/>
            <w:right w:val="none" w:sz="0" w:space="0" w:color="auto"/>
          </w:divBdr>
        </w:div>
        <w:div w:id="1224412889">
          <w:marLeft w:val="0"/>
          <w:marRight w:val="0"/>
          <w:marTop w:val="0"/>
          <w:marBottom w:val="0"/>
          <w:divBdr>
            <w:top w:val="single" w:sz="6" w:space="0" w:color="009966"/>
            <w:left w:val="none" w:sz="0" w:space="0" w:color="auto"/>
            <w:bottom w:val="single" w:sz="6" w:space="0" w:color="009966"/>
            <w:right w:val="none" w:sz="0" w:space="0" w:color="auto"/>
          </w:divBdr>
        </w:div>
        <w:div w:id="1447894929">
          <w:marLeft w:val="0"/>
          <w:marRight w:val="0"/>
          <w:marTop w:val="0"/>
          <w:marBottom w:val="0"/>
          <w:divBdr>
            <w:top w:val="single" w:sz="6" w:space="0" w:color="009966"/>
            <w:left w:val="none" w:sz="0" w:space="0" w:color="auto"/>
            <w:bottom w:val="single" w:sz="6" w:space="0" w:color="009966"/>
            <w:right w:val="none" w:sz="0" w:space="0" w:color="auto"/>
          </w:divBdr>
        </w:div>
      </w:divsChild>
    </w:div>
    <w:div w:id="1434089891">
      <w:bodyDiv w:val="1"/>
      <w:marLeft w:val="0"/>
      <w:marRight w:val="0"/>
      <w:marTop w:val="0"/>
      <w:marBottom w:val="0"/>
      <w:divBdr>
        <w:top w:val="none" w:sz="0" w:space="0" w:color="auto"/>
        <w:left w:val="none" w:sz="0" w:space="0" w:color="auto"/>
        <w:bottom w:val="none" w:sz="0" w:space="0" w:color="auto"/>
        <w:right w:val="none" w:sz="0" w:space="0" w:color="auto"/>
      </w:divBdr>
      <w:divsChild>
        <w:div w:id="1153520410">
          <w:marLeft w:val="0"/>
          <w:marRight w:val="0"/>
          <w:marTop w:val="0"/>
          <w:marBottom w:val="0"/>
          <w:divBdr>
            <w:top w:val="single" w:sz="6" w:space="0" w:color="009966"/>
            <w:left w:val="none" w:sz="0" w:space="0" w:color="auto"/>
            <w:bottom w:val="single" w:sz="6" w:space="0" w:color="009966"/>
            <w:right w:val="none" w:sz="0" w:space="0" w:color="auto"/>
          </w:divBdr>
        </w:div>
        <w:div w:id="1551766341">
          <w:marLeft w:val="0"/>
          <w:marRight w:val="0"/>
          <w:marTop w:val="0"/>
          <w:marBottom w:val="0"/>
          <w:divBdr>
            <w:top w:val="single" w:sz="6" w:space="0" w:color="009966"/>
            <w:left w:val="none" w:sz="0" w:space="0" w:color="auto"/>
            <w:bottom w:val="single" w:sz="6" w:space="0" w:color="009966"/>
            <w:right w:val="none" w:sz="0" w:space="0" w:color="auto"/>
          </w:divBdr>
        </w:div>
        <w:div w:id="2067028476">
          <w:marLeft w:val="0"/>
          <w:marRight w:val="0"/>
          <w:marTop w:val="0"/>
          <w:marBottom w:val="0"/>
          <w:divBdr>
            <w:top w:val="single" w:sz="6" w:space="0" w:color="009966"/>
            <w:left w:val="none" w:sz="0" w:space="0" w:color="auto"/>
            <w:bottom w:val="single" w:sz="6" w:space="0" w:color="009966"/>
            <w:right w:val="none" w:sz="0" w:space="0" w:color="auto"/>
          </w:divBdr>
        </w:div>
        <w:div w:id="1455900240">
          <w:marLeft w:val="0"/>
          <w:marRight w:val="0"/>
          <w:marTop w:val="0"/>
          <w:marBottom w:val="0"/>
          <w:divBdr>
            <w:top w:val="single" w:sz="6" w:space="0" w:color="009966"/>
            <w:left w:val="none" w:sz="0" w:space="0" w:color="auto"/>
            <w:bottom w:val="single" w:sz="6" w:space="0" w:color="009966"/>
            <w:right w:val="none" w:sz="0" w:space="0" w:color="auto"/>
          </w:divBdr>
        </w:div>
        <w:div w:id="2027099800">
          <w:marLeft w:val="0"/>
          <w:marRight w:val="0"/>
          <w:marTop w:val="0"/>
          <w:marBottom w:val="0"/>
          <w:divBdr>
            <w:top w:val="single" w:sz="6" w:space="0" w:color="009966"/>
            <w:left w:val="none" w:sz="0" w:space="0" w:color="auto"/>
            <w:bottom w:val="single" w:sz="6" w:space="0" w:color="009966"/>
            <w:right w:val="none" w:sz="0" w:space="0" w:color="auto"/>
          </w:divBdr>
        </w:div>
      </w:divsChild>
    </w:div>
    <w:div w:id="1463303293">
      <w:bodyDiv w:val="1"/>
      <w:marLeft w:val="0"/>
      <w:marRight w:val="0"/>
      <w:marTop w:val="0"/>
      <w:marBottom w:val="0"/>
      <w:divBdr>
        <w:top w:val="none" w:sz="0" w:space="0" w:color="auto"/>
        <w:left w:val="none" w:sz="0" w:space="0" w:color="auto"/>
        <w:bottom w:val="none" w:sz="0" w:space="0" w:color="auto"/>
        <w:right w:val="none" w:sz="0" w:space="0" w:color="auto"/>
      </w:divBdr>
      <w:divsChild>
        <w:div w:id="664361671">
          <w:marLeft w:val="0"/>
          <w:marRight w:val="0"/>
          <w:marTop w:val="0"/>
          <w:marBottom w:val="0"/>
          <w:divBdr>
            <w:top w:val="single" w:sz="6" w:space="0" w:color="009966"/>
            <w:left w:val="none" w:sz="0" w:space="0" w:color="auto"/>
            <w:bottom w:val="single" w:sz="6" w:space="0" w:color="009966"/>
            <w:right w:val="none" w:sz="0" w:space="0" w:color="auto"/>
          </w:divBdr>
        </w:div>
        <w:div w:id="1926456927">
          <w:marLeft w:val="0"/>
          <w:marRight w:val="0"/>
          <w:marTop w:val="0"/>
          <w:marBottom w:val="0"/>
          <w:divBdr>
            <w:top w:val="single" w:sz="6" w:space="0" w:color="009966"/>
            <w:left w:val="none" w:sz="0" w:space="0" w:color="auto"/>
            <w:bottom w:val="single" w:sz="6" w:space="0" w:color="009966"/>
            <w:right w:val="none" w:sz="0" w:space="0" w:color="auto"/>
          </w:divBdr>
        </w:div>
        <w:div w:id="1271736743">
          <w:marLeft w:val="0"/>
          <w:marRight w:val="0"/>
          <w:marTop w:val="0"/>
          <w:marBottom w:val="0"/>
          <w:divBdr>
            <w:top w:val="single" w:sz="6" w:space="0" w:color="009966"/>
            <w:left w:val="none" w:sz="0" w:space="0" w:color="auto"/>
            <w:bottom w:val="single" w:sz="6" w:space="0" w:color="009966"/>
            <w:right w:val="none" w:sz="0" w:space="0" w:color="auto"/>
          </w:divBdr>
        </w:div>
        <w:div w:id="1198005703">
          <w:marLeft w:val="0"/>
          <w:marRight w:val="0"/>
          <w:marTop w:val="0"/>
          <w:marBottom w:val="0"/>
          <w:divBdr>
            <w:top w:val="single" w:sz="6" w:space="0" w:color="009966"/>
            <w:left w:val="none" w:sz="0" w:space="0" w:color="auto"/>
            <w:bottom w:val="single" w:sz="6" w:space="0" w:color="009966"/>
            <w:right w:val="none" w:sz="0" w:space="0" w:color="auto"/>
          </w:divBdr>
        </w:div>
      </w:divsChild>
    </w:div>
    <w:div w:id="1469393413">
      <w:bodyDiv w:val="1"/>
      <w:marLeft w:val="0"/>
      <w:marRight w:val="0"/>
      <w:marTop w:val="0"/>
      <w:marBottom w:val="0"/>
      <w:divBdr>
        <w:top w:val="none" w:sz="0" w:space="0" w:color="auto"/>
        <w:left w:val="none" w:sz="0" w:space="0" w:color="auto"/>
        <w:bottom w:val="none" w:sz="0" w:space="0" w:color="auto"/>
        <w:right w:val="none" w:sz="0" w:space="0" w:color="auto"/>
      </w:divBdr>
      <w:divsChild>
        <w:div w:id="880048417">
          <w:marLeft w:val="0"/>
          <w:marRight w:val="0"/>
          <w:marTop w:val="0"/>
          <w:marBottom w:val="0"/>
          <w:divBdr>
            <w:top w:val="single" w:sz="6" w:space="0" w:color="009966"/>
            <w:left w:val="none" w:sz="0" w:space="0" w:color="auto"/>
            <w:bottom w:val="single" w:sz="6" w:space="0" w:color="009966"/>
            <w:right w:val="none" w:sz="0" w:space="0" w:color="auto"/>
          </w:divBdr>
        </w:div>
        <w:div w:id="146022716">
          <w:marLeft w:val="0"/>
          <w:marRight w:val="0"/>
          <w:marTop w:val="0"/>
          <w:marBottom w:val="0"/>
          <w:divBdr>
            <w:top w:val="single" w:sz="6" w:space="0" w:color="009966"/>
            <w:left w:val="none" w:sz="0" w:space="0" w:color="auto"/>
            <w:bottom w:val="single" w:sz="6" w:space="0" w:color="009966"/>
            <w:right w:val="none" w:sz="0" w:space="0" w:color="auto"/>
          </w:divBdr>
        </w:div>
        <w:div w:id="1966304935">
          <w:marLeft w:val="0"/>
          <w:marRight w:val="0"/>
          <w:marTop w:val="0"/>
          <w:marBottom w:val="0"/>
          <w:divBdr>
            <w:top w:val="single" w:sz="6" w:space="0" w:color="009966"/>
            <w:left w:val="none" w:sz="0" w:space="0" w:color="auto"/>
            <w:bottom w:val="single" w:sz="6" w:space="0" w:color="009966"/>
            <w:right w:val="none" w:sz="0" w:space="0" w:color="auto"/>
          </w:divBdr>
        </w:div>
        <w:div w:id="1674602920">
          <w:marLeft w:val="0"/>
          <w:marRight w:val="0"/>
          <w:marTop w:val="0"/>
          <w:marBottom w:val="0"/>
          <w:divBdr>
            <w:top w:val="single" w:sz="6" w:space="0" w:color="009966"/>
            <w:left w:val="none" w:sz="0" w:space="0" w:color="auto"/>
            <w:bottom w:val="single" w:sz="6" w:space="0" w:color="009966"/>
            <w:right w:val="none" w:sz="0" w:space="0" w:color="auto"/>
          </w:divBdr>
        </w:div>
      </w:divsChild>
    </w:div>
    <w:div w:id="1469667956">
      <w:bodyDiv w:val="1"/>
      <w:marLeft w:val="0"/>
      <w:marRight w:val="0"/>
      <w:marTop w:val="0"/>
      <w:marBottom w:val="0"/>
      <w:divBdr>
        <w:top w:val="none" w:sz="0" w:space="0" w:color="auto"/>
        <w:left w:val="none" w:sz="0" w:space="0" w:color="auto"/>
        <w:bottom w:val="none" w:sz="0" w:space="0" w:color="auto"/>
        <w:right w:val="none" w:sz="0" w:space="0" w:color="auto"/>
      </w:divBdr>
      <w:divsChild>
        <w:div w:id="1262570516">
          <w:marLeft w:val="0"/>
          <w:marRight w:val="0"/>
          <w:marTop w:val="0"/>
          <w:marBottom w:val="0"/>
          <w:divBdr>
            <w:top w:val="single" w:sz="6" w:space="0" w:color="009966"/>
            <w:left w:val="none" w:sz="0" w:space="0" w:color="auto"/>
            <w:bottom w:val="single" w:sz="6" w:space="0" w:color="009966"/>
            <w:right w:val="none" w:sz="0" w:space="0" w:color="auto"/>
          </w:divBdr>
        </w:div>
        <w:div w:id="1090278263">
          <w:marLeft w:val="0"/>
          <w:marRight w:val="0"/>
          <w:marTop w:val="0"/>
          <w:marBottom w:val="0"/>
          <w:divBdr>
            <w:top w:val="single" w:sz="6" w:space="0" w:color="009966"/>
            <w:left w:val="none" w:sz="0" w:space="0" w:color="auto"/>
            <w:bottom w:val="single" w:sz="6" w:space="0" w:color="009966"/>
            <w:right w:val="none" w:sz="0" w:space="0" w:color="auto"/>
          </w:divBdr>
        </w:div>
        <w:div w:id="690766418">
          <w:marLeft w:val="0"/>
          <w:marRight w:val="0"/>
          <w:marTop w:val="0"/>
          <w:marBottom w:val="0"/>
          <w:divBdr>
            <w:top w:val="single" w:sz="6" w:space="0" w:color="009966"/>
            <w:left w:val="none" w:sz="0" w:space="0" w:color="auto"/>
            <w:bottom w:val="single" w:sz="6" w:space="0" w:color="009966"/>
            <w:right w:val="none" w:sz="0" w:space="0" w:color="auto"/>
          </w:divBdr>
        </w:div>
        <w:div w:id="134378848">
          <w:marLeft w:val="0"/>
          <w:marRight w:val="0"/>
          <w:marTop w:val="0"/>
          <w:marBottom w:val="0"/>
          <w:divBdr>
            <w:top w:val="single" w:sz="6" w:space="0" w:color="009966"/>
            <w:left w:val="none" w:sz="0" w:space="0" w:color="auto"/>
            <w:bottom w:val="single" w:sz="6" w:space="0" w:color="009966"/>
            <w:right w:val="none" w:sz="0" w:space="0" w:color="auto"/>
          </w:divBdr>
        </w:div>
        <w:div w:id="2016296134">
          <w:marLeft w:val="0"/>
          <w:marRight w:val="0"/>
          <w:marTop w:val="0"/>
          <w:marBottom w:val="0"/>
          <w:divBdr>
            <w:top w:val="single" w:sz="6" w:space="0" w:color="009966"/>
            <w:left w:val="none" w:sz="0" w:space="0" w:color="auto"/>
            <w:bottom w:val="single" w:sz="6" w:space="0" w:color="009966"/>
            <w:right w:val="none" w:sz="0" w:space="0" w:color="auto"/>
          </w:divBdr>
        </w:div>
      </w:divsChild>
    </w:div>
    <w:div w:id="1478379688">
      <w:bodyDiv w:val="1"/>
      <w:marLeft w:val="0"/>
      <w:marRight w:val="0"/>
      <w:marTop w:val="0"/>
      <w:marBottom w:val="0"/>
      <w:divBdr>
        <w:top w:val="none" w:sz="0" w:space="0" w:color="auto"/>
        <w:left w:val="none" w:sz="0" w:space="0" w:color="auto"/>
        <w:bottom w:val="none" w:sz="0" w:space="0" w:color="auto"/>
        <w:right w:val="none" w:sz="0" w:space="0" w:color="auto"/>
      </w:divBdr>
      <w:divsChild>
        <w:div w:id="449983178">
          <w:marLeft w:val="0"/>
          <w:marRight w:val="0"/>
          <w:marTop w:val="0"/>
          <w:marBottom w:val="0"/>
          <w:divBdr>
            <w:top w:val="single" w:sz="6" w:space="0" w:color="009966"/>
            <w:left w:val="none" w:sz="0" w:space="0" w:color="auto"/>
            <w:bottom w:val="single" w:sz="6" w:space="0" w:color="009966"/>
            <w:right w:val="none" w:sz="0" w:space="0" w:color="auto"/>
          </w:divBdr>
        </w:div>
        <w:div w:id="450248684">
          <w:marLeft w:val="0"/>
          <w:marRight w:val="0"/>
          <w:marTop w:val="0"/>
          <w:marBottom w:val="0"/>
          <w:divBdr>
            <w:top w:val="single" w:sz="6" w:space="0" w:color="009966"/>
            <w:left w:val="none" w:sz="0" w:space="0" w:color="auto"/>
            <w:bottom w:val="single" w:sz="6" w:space="0" w:color="009966"/>
            <w:right w:val="none" w:sz="0" w:space="0" w:color="auto"/>
          </w:divBdr>
        </w:div>
        <w:div w:id="917516763">
          <w:marLeft w:val="0"/>
          <w:marRight w:val="0"/>
          <w:marTop w:val="0"/>
          <w:marBottom w:val="0"/>
          <w:divBdr>
            <w:top w:val="single" w:sz="6" w:space="0" w:color="009966"/>
            <w:left w:val="none" w:sz="0" w:space="0" w:color="auto"/>
            <w:bottom w:val="single" w:sz="6" w:space="0" w:color="009966"/>
            <w:right w:val="none" w:sz="0" w:space="0" w:color="auto"/>
          </w:divBdr>
        </w:div>
        <w:div w:id="641083989">
          <w:marLeft w:val="0"/>
          <w:marRight w:val="0"/>
          <w:marTop w:val="0"/>
          <w:marBottom w:val="0"/>
          <w:divBdr>
            <w:top w:val="single" w:sz="6" w:space="0" w:color="009966"/>
            <w:left w:val="none" w:sz="0" w:space="0" w:color="auto"/>
            <w:bottom w:val="single" w:sz="6" w:space="0" w:color="009966"/>
            <w:right w:val="none" w:sz="0" w:space="0" w:color="auto"/>
          </w:divBdr>
        </w:div>
        <w:div w:id="74017608">
          <w:marLeft w:val="0"/>
          <w:marRight w:val="0"/>
          <w:marTop w:val="0"/>
          <w:marBottom w:val="0"/>
          <w:divBdr>
            <w:top w:val="single" w:sz="6" w:space="0" w:color="009966"/>
            <w:left w:val="none" w:sz="0" w:space="0" w:color="auto"/>
            <w:bottom w:val="single" w:sz="6" w:space="0" w:color="009966"/>
            <w:right w:val="none" w:sz="0" w:space="0" w:color="auto"/>
          </w:divBdr>
        </w:div>
      </w:divsChild>
    </w:div>
    <w:div w:id="1503593453">
      <w:bodyDiv w:val="1"/>
      <w:marLeft w:val="0"/>
      <w:marRight w:val="0"/>
      <w:marTop w:val="0"/>
      <w:marBottom w:val="0"/>
      <w:divBdr>
        <w:top w:val="none" w:sz="0" w:space="0" w:color="auto"/>
        <w:left w:val="none" w:sz="0" w:space="0" w:color="auto"/>
        <w:bottom w:val="none" w:sz="0" w:space="0" w:color="auto"/>
        <w:right w:val="none" w:sz="0" w:space="0" w:color="auto"/>
      </w:divBdr>
      <w:divsChild>
        <w:div w:id="802115011">
          <w:marLeft w:val="0"/>
          <w:marRight w:val="0"/>
          <w:marTop w:val="0"/>
          <w:marBottom w:val="0"/>
          <w:divBdr>
            <w:top w:val="single" w:sz="6" w:space="0" w:color="009966"/>
            <w:left w:val="none" w:sz="0" w:space="0" w:color="auto"/>
            <w:bottom w:val="single" w:sz="6" w:space="0" w:color="009966"/>
            <w:right w:val="none" w:sz="0" w:space="0" w:color="auto"/>
          </w:divBdr>
        </w:div>
        <w:div w:id="1456101181">
          <w:marLeft w:val="0"/>
          <w:marRight w:val="0"/>
          <w:marTop w:val="0"/>
          <w:marBottom w:val="0"/>
          <w:divBdr>
            <w:top w:val="single" w:sz="6" w:space="0" w:color="009966"/>
            <w:left w:val="none" w:sz="0" w:space="0" w:color="auto"/>
            <w:bottom w:val="single" w:sz="6" w:space="0" w:color="009966"/>
            <w:right w:val="none" w:sz="0" w:space="0" w:color="auto"/>
          </w:divBdr>
        </w:div>
        <w:div w:id="559756761">
          <w:marLeft w:val="0"/>
          <w:marRight w:val="0"/>
          <w:marTop w:val="0"/>
          <w:marBottom w:val="0"/>
          <w:divBdr>
            <w:top w:val="single" w:sz="6" w:space="0" w:color="009966"/>
            <w:left w:val="none" w:sz="0" w:space="0" w:color="auto"/>
            <w:bottom w:val="single" w:sz="6" w:space="0" w:color="009966"/>
            <w:right w:val="none" w:sz="0" w:space="0" w:color="auto"/>
          </w:divBdr>
        </w:div>
        <w:div w:id="303509458">
          <w:marLeft w:val="0"/>
          <w:marRight w:val="0"/>
          <w:marTop w:val="0"/>
          <w:marBottom w:val="0"/>
          <w:divBdr>
            <w:top w:val="single" w:sz="6" w:space="0" w:color="009966"/>
            <w:left w:val="none" w:sz="0" w:space="0" w:color="auto"/>
            <w:bottom w:val="single" w:sz="6" w:space="0" w:color="009966"/>
            <w:right w:val="none" w:sz="0" w:space="0" w:color="auto"/>
          </w:divBdr>
        </w:div>
        <w:div w:id="1734699570">
          <w:marLeft w:val="0"/>
          <w:marRight w:val="0"/>
          <w:marTop w:val="0"/>
          <w:marBottom w:val="0"/>
          <w:divBdr>
            <w:top w:val="single" w:sz="6" w:space="0" w:color="009966"/>
            <w:left w:val="none" w:sz="0" w:space="0" w:color="auto"/>
            <w:bottom w:val="single" w:sz="6" w:space="0" w:color="009966"/>
            <w:right w:val="none" w:sz="0" w:space="0" w:color="auto"/>
          </w:divBdr>
        </w:div>
      </w:divsChild>
    </w:div>
    <w:div w:id="1516918007">
      <w:bodyDiv w:val="1"/>
      <w:marLeft w:val="0"/>
      <w:marRight w:val="0"/>
      <w:marTop w:val="0"/>
      <w:marBottom w:val="0"/>
      <w:divBdr>
        <w:top w:val="none" w:sz="0" w:space="0" w:color="auto"/>
        <w:left w:val="none" w:sz="0" w:space="0" w:color="auto"/>
        <w:bottom w:val="none" w:sz="0" w:space="0" w:color="auto"/>
        <w:right w:val="none" w:sz="0" w:space="0" w:color="auto"/>
      </w:divBdr>
      <w:divsChild>
        <w:div w:id="600260504">
          <w:marLeft w:val="0"/>
          <w:marRight w:val="0"/>
          <w:marTop w:val="0"/>
          <w:marBottom w:val="0"/>
          <w:divBdr>
            <w:top w:val="single" w:sz="6" w:space="0" w:color="009966"/>
            <w:left w:val="none" w:sz="0" w:space="0" w:color="auto"/>
            <w:bottom w:val="single" w:sz="6" w:space="0" w:color="009966"/>
            <w:right w:val="none" w:sz="0" w:space="0" w:color="auto"/>
          </w:divBdr>
        </w:div>
        <w:div w:id="763066728">
          <w:marLeft w:val="0"/>
          <w:marRight w:val="0"/>
          <w:marTop w:val="0"/>
          <w:marBottom w:val="0"/>
          <w:divBdr>
            <w:top w:val="single" w:sz="6" w:space="0" w:color="009966"/>
            <w:left w:val="none" w:sz="0" w:space="0" w:color="auto"/>
            <w:bottom w:val="single" w:sz="6" w:space="0" w:color="009966"/>
            <w:right w:val="none" w:sz="0" w:space="0" w:color="auto"/>
          </w:divBdr>
        </w:div>
        <w:div w:id="132674698">
          <w:marLeft w:val="0"/>
          <w:marRight w:val="0"/>
          <w:marTop w:val="0"/>
          <w:marBottom w:val="0"/>
          <w:divBdr>
            <w:top w:val="single" w:sz="6" w:space="0" w:color="009966"/>
            <w:left w:val="none" w:sz="0" w:space="0" w:color="auto"/>
            <w:bottom w:val="single" w:sz="6" w:space="0" w:color="009966"/>
            <w:right w:val="none" w:sz="0" w:space="0" w:color="auto"/>
          </w:divBdr>
        </w:div>
        <w:div w:id="608312876">
          <w:marLeft w:val="0"/>
          <w:marRight w:val="0"/>
          <w:marTop w:val="0"/>
          <w:marBottom w:val="0"/>
          <w:divBdr>
            <w:top w:val="single" w:sz="6" w:space="0" w:color="009966"/>
            <w:left w:val="none" w:sz="0" w:space="0" w:color="auto"/>
            <w:bottom w:val="single" w:sz="6" w:space="0" w:color="009966"/>
            <w:right w:val="none" w:sz="0" w:space="0" w:color="auto"/>
          </w:divBdr>
        </w:div>
        <w:div w:id="1183663599">
          <w:marLeft w:val="0"/>
          <w:marRight w:val="0"/>
          <w:marTop w:val="0"/>
          <w:marBottom w:val="0"/>
          <w:divBdr>
            <w:top w:val="single" w:sz="6" w:space="0" w:color="009966"/>
            <w:left w:val="none" w:sz="0" w:space="0" w:color="auto"/>
            <w:bottom w:val="single" w:sz="6" w:space="0" w:color="009966"/>
            <w:right w:val="none" w:sz="0" w:space="0" w:color="auto"/>
          </w:divBdr>
        </w:div>
      </w:divsChild>
    </w:div>
    <w:div w:id="1533881201">
      <w:bodyDiv w:val="1"/>
      <w:marLeft w:val="0"/>
      <w:marRight w:val="0"/>
      <w:marTop w:val="0"/>
      <w:marBottom w:val="0"/>
      <w:divBdr>
        <w:top w:val="none" w:sz="0" w:space="0" w:color="auto"/>
        <w:left w:val="none" w:sz="0" w:space="0" w:color="auto"/>
        <w:bottom w:val="none" w:sz="0" w:space="0" w:color="auto"/>
        <w:right w:val="none" w:sz="0" w:space="0" w:color="auto"/>
      </w:divBdr>
      <w:divsChild>
        <w:div w:id="2110464518">
          <w:marLeft w:val="0"/>
          <w:marRight w:val="0"/>
          <w:marTop w:val="0"/>
          <w:marBottom w:val="0"/>
          <w:divBdr>
            <w:top w:val="single" w:sz="6" w:space="0" w:color="009966"/>
            <w:left w:val="none" w:sz="0" w:space="0" w:color="auto"/>
            <w:bottom w:val="single" w:sz="6" w:space="0" w:color="009966"/>
            <w:right w:val="none" w:sz="0" w:space="0" w:color="auto"/>
          </w:divBdr>
        </w:div>
        <w:div w:id="732853680">
          <w:marLeft w:val="0"/>
          <w:marRight w:val="0"/>
          <w:marTop w:val="0"/>
          <w:marBottom w:val="0"/>
          <w:divBdr>
            <w:top w:val="single" w:sz="6" w:space="0" w:color="009966"/>
            <w:left w:val="none" w:sz="0" w:space="0" w:color="auto"/>
            <w:bottom w:val="single" w:sz="6" w:space="0" w:color="009966"/>
            <w:right w:val="none" w:sz="0" w:space="0" w:color="auto"/>
          </w:divBdr>
        </w:div>
        <w:div w:id="1746563837">
          <w:marLeft w:val="0"/>
          <w:marRight w:val="0"/>
          <w:marTop w:val="0"/>
          <w:marBottom w:val="0"/>
          <w:divBdr>
            <w:top w:val="single" w:sz="6" w:space="0" w:color="009966"/>
            <w:left w:val="none" w:sz="0" w:space="0" w:color="auto"/>
            <w:bottom w:val="single" w:sz="6" w:space="0" w:color="009966"/>
            <w:right w:val="none" w:sz="0" w:space="0" w:color="auto"/>
          </w:divBdr>
        </w:div>
        <w:div w:id="541671658">
          <w:marLeft w:val="0"/>
          <w:marRight w:val="0"/>
          <w:marTop w:val="0"/>
          <w:marBottom w:val="0"/>
          <w:divBdr>
            <w:top w:val="single" w:sz="6" w:space="0" w:color="009966"/>
            <w:left w:val="none" w:sz="0" w:space="0" w:color="auto"/>
            <w:bottom w:val="single" w:sz="6" w:space="0" w:color="009966"/>
            <w:right w:val="none" w:sz="0" w:space="0" w:color="auto"/>
          </w:divBdr>
        </w:div>
      </w:divsChild>
    </w:div>
    <w:div w:id="1534348782">
      <w:bodyDiv w:val="1"/>
      <w:marLeft w:val="0"/>
      <w:marRight w:val="0"/>
      <w:marTop w:val="0"/>
      <w:marBottom w:val="0"/>
      <w:divBdr>
        <w:top w:val="none" w:sz="0" w:space="0" w:color="auto"/>
        <w:left w:val="none" w:sz="0" w:space="0" w:color="auto"/>
        <w:bottom w:val="none" w:sz="0" w:space="0" w:color="auto"/>
        <w:right w:val="none" w:sz="0" w:space="0" w:color="auto"/>
      </w:divBdr>
      <w:divsChild>
        <w:div w:id="464127029">
          <w:marLeft w:val="0"/>
          <w:marRight w:val="0"/>
          <w:marTop w:val="0"/>
          <w:marBottom w:val="0"/>
          <w:divBdr>
            <w:top w:val="single" w:sz="6" w:space="0" w:color="009966"/>
            <w:left w:val="none" w:sz="0" w:space="0" w:color="auto"/>
            <w:bottom w:val="single" w:sz="6" w:space="0" w:color="009966"/>
            <w:right w:val="none" w:sz="0" w:space="0" w:color="auto"/>
          </w:divBdr>
        </w:div>
        <w:div w:id="58720448">
          <w:marLeft w:val="0"/>
          <w:marRight w:val="0"/>
          <w:marTop w:val="0"/>
          <w:marBottom w:val="0"/>
          <w:divBdr>
            <w:top w:val="single" w:sz="6" w:space="0" w:color="009966"/>
            <w:left w:val="none" w:sz="0" w:space="0" w:color="auto"/>
            <w:bottom w:val="single" w:sz="6" w:space="0" w:color="009966"/>
            <w:right w:val="none" w:sz="0" w:space="0" w:color="auto"/>
          </w:divBdr>
        </w:div>
        <w:div w:id="687488729">
          <w:marLeft w:val="0"/>
          <w:marRight w:val="0"/>
          <w:marTop w:val="0"/>
          <w:marBottom w:val="0"/>
          <w:divBdr>
            <w:top w:val="single" w:sz="6" w:space="0" w:color="009966"/>
            <w:left w:val="none" w:sz="0" w:space="0" w:color="auto"/>
            <w:bottom w:val="single" w:sz="6" w:space="0" w:color="009966"/>
            <w:right w:val="none" w:sz="0" w:space="0" w:color="auto"/>
          </w:divBdr>
        </w:div>
        <w:div w:id="1283343470">
          <w:marLeft w:val="0"/>
          <w:marRight w:val="0"/>
          <w:marTop w:val="0"/>
          <w:marBottom w:val="0"/>
          <w:divBdr>
            <w:top w:val="single" w:sz="6" w:space="0" w:color="009966"/>
            <w:left w:val="none" w:sz="0" w:space="0" w:color="auto"/>
            <w:bottom w:val="single" w:sz="6" w:space="0" w:color="009966"/>
            <w:right w:val="none" w:sz="0" w:space="0" w:color="auto"/>
          </w:divBdr>
        </w:div>
      </w:divsChild>
    </w:div>
    <w:div w:id="1538817214">
      <w:bodyDiv w:val="1"/>
      <w:marLeft w:val="0"/>
      <w:marRight w:val="0"/>
      <w:marTop w:val="0"/>
      <w:marBottom w:val="0"/>
      <w:divBdr>
        <w:top w:val="none" w:sz="0" w:space="0" w:color="auto"/>
        <w:left w:val="none" w:sz="0" w:space="0" w:color="auto"/>
        <w:bottom w:val="none" w:sz="0" w:space="0" w:color="auto"/>
        <w:right w:val="none" w:sz="0" w:space="0" w:color="auto"/>
      </w:divBdr>
      <w:divsChild>
        <w:div w:id="722019253">
          <w:marLeft w:val="0"/>
          <w:marRight w:val="0"/>
          <w:marTop w:val="0"/>
          <w:marBottom w:val="0"/>
          <w:divBdr>
            <w:top w:val="single" w:sz="6" w:space="0" w:color="009966"/>
            <w:left w:val="none" w:sz="0" w:space="0" w:color="auto"/>
            <w:bottom w:val="single" w:sz="6" w:space="0" w:color="009966"/>
            <w:right w:val="none" w:sz="0" w:space="0" w:color="auto"/>
          </w:divBdr>
        </w:div>
        <w:div w:id="503396975">
          <w:marLeft w:val="0"/>
          <w:marRight w:val="0"/>
          <w:marTop w:val="0"/>
          <w:marBottom w:val="0"/>
          <w:divBdr>
            <w:top w:val="single" w:sz="6" w:space="0" w:color="009966"/>
            <w:left w:val="none" w:sz="0" w:space="0" w:color="auto"/>
            <w:bottom w:val="single" w:sz="6" w:space="0" w:color="009966"/>
            <w:right w:val="none" w:sz="0" w:space="0" w:color="auto"/>
          </w:divBdr>
        </w:div>
        <w:div w:id="260987488">
          <w:marLeft w:val="0"/>
          <w:marRight w:val="0"/>
          <w:marTop w:val="0"/>
          <w:marBottom w:val="0"/>
          <w:divBdr>
            <w:top w:val="single" w:sz="6" w:space="0" w:color="009966"/>
            <w:left w:val="none" w:sz="0" w:space="0" w:color="auto"/>
            <w:bottom w:val="single" w:sz="6" w:space="0" w:color="009966"/>
            <w:right w:val="none" w:sz="0" w:space="0" w:color="auto"/>
          </w:divBdr>
        </w:div>
        <w:div w:id="1455713181">
          <w:marLeft w:val="0"/>
          <w:marRight w:val="0"/>
          <w:marTop w:val="0"/>
          <w:marBottom w:val="0"/>
          <w:divBdr>
            <w:top w:val="single" w:sz="6" w:space="0" w:color="009966"/>
            <w:left w:val="none" w:sz="0" w:space="0" w:color="auto"/>
            <w:bottom w:val="single" w:sz="6" w:space="0" w:color="009966"/>
            <w:right w:val="none" w:sz="0" w:space="0" w:color="auto"/>
          </w:divBdr>
        </w:div>
      </w:divsChild>
    </w:div>
    <w:div w:id="1555192907">
      <w:bodyDiv w:val="1"/>
      <w:marLeft w:val="0"/>
      <w:marRight w:val="0"/>
      <w:marTop w:val="0"/>
      <w:marBottom w:val="0"/>
      <w:divBdr>
        <w:top w:val="none" w:sz="0" w:space="0" w:color="auto"/>
        <w:left w:val="none" w:sz="0" w:space="0" w:color="auto"/>
        <w:bottom w:val="none" w:sz="0" w:space="0" w:color="auto"/>
        <w:right w:val="none" w:sz="0" w:space="0" w:color="auto"/>
      </w:divBdr>
      <w:divsChild>
        <w:div w:id="1323241760">
          <w:marLeft w:val="0"/>
          <w:marRight w:val="0"/>
          <w:marTop w:val="0"/>
          <w:marBottom w:val="0"/>
          <w:divBdr>
            <w:top w:val="single" w:sz="6" w:space="0" w:color="009966"/>
            <w:left w:val="none" w:sz="0" w:space="0" w:color="auto"/>
            <w:bottom w:val="single" w:sz="6" w:space="0" w:color="009966"/>
            <w:right w:val="none" w:sz="0" w:space="0" w:color="auto"/>
          </w:divBdr>
        </w:div>
        <w:div w:id="995492460">
          <w:marLeft w:val="0"/>
          <w:marRight w:val="0"/>
          <w:marTop w:val="0"/>
          <w:marBottom w:val="0"/>
          <w:divBdr>
            <w:top w:val="single" w:sz="6" w:space="0" w:color="009966"/>
            <w:left w:val="none" w:sz="0" w:space="0" w:color="auto"/>
            <w:bottom w:val="single" w:sz="6" w:space="0" w:color="009966"/>
            <w:right w:val="none" w:sz="0" w:space="0" w:color="auto"/>
          </w:divBdr>
        </w:div>
        <w:div w:id="172650864">
          <w:marLeft w:val="0"/>
          <w:marRight w:val="0"/>
          <w:marTop w:val="0"/>
          <w:marBottom w:val="0"/>
          <w:divBdr>
            <w:top w:val="single" w:sz="6" w:space="0" w:color="009966"/>
            <w:left w:val="none" w:sz="0" w:space="0" w:color="auto"/>
            <w:bottom w:val="single" w:sz="6" w:space="0" w:color="009966"/>
            <w:right w:val="none" w:sz="0" w:space="0" w:color="auto"/>
          </w:divBdr>
        </w:div>
        <w:div w:id="1956792812">
          <w:marLeft w:val="0"/>
          <w:marRight w:val="0"/>
          <w:marTop w:val="0"/>
          <w:marBottom w:val="0"/>
          <w:divBdr>
            <w:top w:val="single" w:sz="6" w:space="0" w:color="009966"/>
            <w:left w:val="none" w:sz="0" w:space="0" w:color="auto"/>
            <w:bottom w:val="single" w:sz="6" w:space="0" w:color="009966"/>
            <w:right w:val="none" w:sz="0" w:space="0" w:color="auto"/>
          </w:divBdr>
        </w:div>
      </w:divsChild>
    </w:div>
    <w:div w:id="1558319814">
      <w:bodyDiv w:val="1"/>
      <w:marLeft w:val="0"/>
      <w:marRight w:val="0"/>
      <w:marTop w:val="0"/>
      <w:marBottom w:val="0"/>
      <w:divBdr>
        <w:top w:val="none" w:sz="0" w:space="0" w:color="auto"/>
        <w:left w:val="none" w:sz="0" w:space="0" w:color="auto"/>
        <w:bottom w:val="none" w:sz="0" w:space="0" w:color="auto"/>
        <w:right w:val="none" w:sz="0" w:space="0" w:color="auto"/>
      </w:divBdr>
      <w:divsChild>
        <w:div w:id="316614436">
          <w:marLeft w:val="0"/>
          <w:marRight w:val="0"/>
          <w:marTop w:val="0"/>
          <w:marBottom w:val="0"/>
          <w:divBdr>
            <w:top w:val="single" w:sz="6" w:space="0" w:color="009966"/>
            <w:left w:val="none" w:sz="0" w:space="0" w:color="auto"/>
            <w:bottom w:val="single" w:sz="6" w:space="0" w:color="009966"/>
            <w:right w:val="none" w:sz="0" w:space="0" w:color="auto"/>
          </w:divBdr>
        </w:div>
        <w:div w:id="135728867">
          <w:marLeft w:val="0"/>
          <w:marRight w:val="0"/>
          <w:marTop w:val="0"/>
          <w:marBottom w:val="0"/>
          <w:divBdr>
            <w:top w:val="single" w:sz="6" w:space="0" w:color="009966"/>
            <w:left w:val="none" w:sz="0" w:space="0" w:color="auto"/>
            <w:bottom w:val="single" w:sz="6" w:space="0" w:color="009966"/>
            <w:right w:val="none" w:sz="0" w:space="0" w:color="auto"/>
          </w:divBdr>
        </w:div>
        <w:div w:id="1421491034">
          <w:marLeft w:val="0"/>
          <w:marRight w:val="0"/>
          <w:marTop w:val="0"/>
          <w:marBottom w:val="0"/>
          <w:divBdr>
            <w:top w:val="single" w:sz="6" w:space="0" w:color="009966"/>
            <w:left w:val="none" w:sz="0" w:space="0" w:color="auto"/>
            <w:bottom w:val="single" w:sz="6" w:space="0" w:color="009966"/>
            <w:right w:val="none" w:sz="0" w:space="0" w:color="auto"/>
          </w:divBdr>
        </w:div>
        <w:div w:id="1530874333">
          <w:marLeft w:val="0"/>
          <w:marRight w:val="0"/>
          <w:marTop w:val="0"/>
          <w:marBottom w:val="0"/>
          <w:divBdr>
            <w:top w:val="single" w:sz="6" w:space="0" w:color="009966"/>
            <w:left w:val="none" w:sz="0" w:space="0" w:color="auto"/>
            <w:bottom w:val="single" w:sz="6" w:space="0" w:color="009966"/>
            <w:right w:val="none" w:sz="0" w:space="0" w:color="auto"/>
          </w:divBdr>
        </w:div>
      </w:divsChild>
    </w:div>
    <w:div w:id="1564750368">
      <w:bodyDiv w:val="1"/>
      <w:marLeft w:val="0"/>
      <w:marRight w:val="0"/>
      <w:marTop w:val="0"/>
      <w:marBottom w:val="0"/>
      <w:divBdr>
        <w:top w:val="none" w:sz="0" w:space="0" w:color="auto"/>
        <w:left w:val="none" w:sz="0" w:space="0" w:color="auto"/>
        <w:bottom w:val="none" w:sz="0" w:space="0" w:color="auto"/>
        <w:right w:val="none" w:sz="0" w:space="0" w:color="auto"/>
      </w:divBdr>
      <w:divsChild>
        <w:div w:id="66272239">
          <w:marLeft w:val="0"/>
          <w:marRight w:val="0"/>
          <w:marTop w:val="0"/>
          <w:marBottom w:val="0"/>
          <w:divBdr>
            <w:top w:val="single" w:sz="6" w:space="0" w:color="009966"/>
            <w:left w:val="none" w:sz="0" w:space="0" w:color="auto"/>
            <w:bottom w:val="single" w:sz="6" w:space="0" w:color="009966"/>
            <w:right w:val="none" w:sz="0" w:space="0" w:color="auto"/>
          </w:divBdr>
        </w:div>
        <w:div w:id="1811748540">
          <w:marLeft w:val="0"/>
          <w:marRight w:val="0"/>
          <w:marTop w:val="0"/>
          <w:marBottom w:val="0"/>
          <w:divBdr>
            <w:top w:val="single" w:sz="6" w:space="0" w:color="009966"/>
            <w:left w:val="none" w:sz="0" w:space="0" w:color="auto"/>
            <w:bottom w:val="single" w:sz="6" w:space="0" w:color="009966"/>
            <w:right w:val="none" w:sz="0" w:space="0" w:color="auto"/>
          </w:divBdr>
        </w:div>
      </w:divsChild>
    </w:div>
    <w:div w:id="1573468645">
      <w:bodyDiv w:val="1"/>
      <w:marLeft w:val="0"/>
      <w:marRight w:val="0"/>
      <w:marTop w:val="0"/>
      <w:marBottom w:val="0"/>
      <w:divBdr>
        <w:top w:val="none" w:sz="0" w:space="0" w:color="auto"/>
        <w:left w:val="none" w:sz="0" w:space="0" w:color="auto"/>
        <w:bottom w:val="none" w:sz="0" w:space="0" w:color="auto"/>
        <w:right w:val="none" w:sz="0" w:space="0" w:color="auto"/>
      </w:divBdr>
      <w:divsChild>
        <w:div w:id="2025282151">
          <w:marLeft w:val="0"/>
          <w:marRight w:val="0"/>
          <w:marTop w:val="0"/>
          <w:marBottom w:val="0"/>
          <w:divBdr>
            <w:top w:val="single" w:sz="6" w:space="0" w:color="009966"/>
            <w:left w:val="none" w:sz="0" w:space="0" w:color="auto"/>
            <w:bottom w:val="single" w:sz="6" w:space="0" w:color="009966"/>
            <w:right w:val="none" w:sz="0" w:space="0" w:color="auto"/>
          </w:divBdr>
        </w:div>
        <w:div w:id="2090493262">
          <w:marLeft w:val="0"/>
          <w:marRight w:val="0"/>
          <w:marTop w:val="0"/>
          <w:marBottom w:val="0"/>
          <w:divBdr>
            <w:top w:val="single" w:sz="6" w:space="0" w:color="009966"/>
            <w:left w:val="none" w:sz="0" w:space="0" w:color="auto"/>
            <w:bottom w:val="single" w:sz="6" w:space="0" w:color="009966"/>
            <w:right w:val="none" w:sz="0" w:space="0" w:color="auto"/>
          </w:divBdr>
        </w:div>
      </w:divsChild>
    </w:div>
    <w:div w:id="1581676605">
      <w:bodyDiv w:val="1"/>
      <w:marLeft w:val="0"/>
      <w:marRight w:val="0"/>
      <w:marTop w:val="0"/>
      <w:marBottom w:val="0"/>
      <w:divBdr>
        <w:top w:val="none" w:sz="0" w:space="0" w:color="auto"/>
        <w:left w:val="none" w:sz="0" w:space="0" w:color="auto"/>
        <w:bottom w:val="none" w:sz="0" w:space="0" w:color="auto"/>
        <w:right w:val="none" w:sz="0" w:space="0" w:color="auto"/>
      </w:divBdr>
      <w:divsChild>
        <w:div w:id="897059287">
          <w:marLeft w:val="0"/>
          <w:marRight w:val="0"/>
          <w:marTop w:val="0"/>
          <w:marBottom w:val="0"/>
          <w:divBdr>
            <w:top w:val="single" w:sz="6" w:space="0" w:color="009966"/>
            <w:left w:val="none" w:sz="0" w:space="0" w:color="auto"/>
            <w:bottom w:val="single" w:sz="6" w:space="0" w:color="009966"/>
            <w:right w:val="none" w:sz="0" w:space="0" w:color="auto"/>
          </w:divBdr>
        </w:div>
        <w:div w:id="1431008283">
          <w:marLeft w:val="0"/>
          <w:marRight w:val="0"/>
          <w:marTop w:val="0"/>
          <w:marBottom w:val="0"/>
          <w:divBdr>
            <w:top w:val="single" w:sz="6" w:space="0" w:color="009966"/>
            <w:left w:val="none" w:sz="0" w:space="0" w:color="auto"/>
            <w:bottom w:val="single" w:sz="6" w:space="0" w:color="009966"/>
            <w:right w:val="none" w:sz="0" w:space="0" w:color="auto"/>
          </w:divBdr>
        </w:div>
        <w:div w:id="1633713192">
          <w:marLeft w:val="0"/>
          <w:marRight w:val="0"/>
          <w:marTop w:val="0"/>
          <w:marBottom w:val="0"/>
          <w:divBdr>
            <w:top w:val="single" w:sz="6" w:space="0" w:color="009966"/>
            <w:left w:val="none" w:sz="0" w:space="0" w:color="auto"/>
            <w:bottom w:val="single" w:sz="6" w:space="0" w:color="009966"/>
            <w:right w:val="none" w:sz="0" w:space="0" w:color="auto"/>
          </w:divBdr>
        </w:div>
        <w:div w:id="861820506">
          <w:marLeft w:val="0"/>
          <w:marRight w:val="0"/>
          <w:marTop w:val="0"/>
          <w:marBottom w:val="0"/>
          <w:divBdr>
            <w:top w:val="single" w:sz="6" w:space="0" w:color="009966"/>
            <w:left w:val="none" w:sz="0" w:space="0" w:color="auto"/>
            <w:bottom w:val="single" w:sz="6" w:space="0" w:color="009966"/>
            <w:right w:val="none" w:sz="0" w:space="0" w:color="auto"/>
          </w:divBdr>
        </w:div>
        <w:div w:id="2016027309">
          <w:marLeft w:val="0"/>
          <w:marRight w:val="0"/>
          <w:marTop w:val="0"/>
          <w:marBottom w:val="0"/>
          <w:divBdr>
            <w:top w:val="single" w:sz="6" w:space="0" w:color="009966"/>
            <w:left w:val="none" w:sz="0" w:space="0" w:color="auto"/>
            <w:bottom w:val="single" w:sz="6" w:space="0" w:color="009966"/>
            <w:right w:val="none" w:sz="0" w:space="0" w:color="auto"/>
          </w:divBdr>
        </w:div>
      </w:divsChild>
    </w:div>
    <w:div w:id="1587571538">
      <w:bodyDiv w:val="1"/>
      <w:marLeft w:val="0"/>
      <w:marRight w:val="0"/>
      <w:marTop w:val="0"/>
      <w:marBottom w:val="0"/>
      <w:divBdr>
        <w:top w:val="none" w:sz="0" w:space="0" w:color="auto"/>
        <w:left w:val="none" w:sz="0" w:space="0" w:color="auto"/>
        <w:bottom w:val="none" w:sz="0" w:space="0" w:color="auto"/>
        <w:right w:val="none" w:sz="0" w:space="0" w:color="auto"/>
      </w:divBdr>
      <w:divsChild>
        <w:div w:id="1641569782">
          <w:marLeft w:val="0"/>
          <w:marRight w:val="0"/>
          <w:marTop w:val="0"/>
          <w:marBottom w:val="0"/>
          <w:divBdr>
            <w:top w:val="single" w:sz="6" w:space="0" w:color="009966"/>
            <w:left w:val="none" w:sz="0" w:space="0" w:color="auto"/>
            <w:bottom w:val="single" w:sz="6" w:space="0" w:color="009966"/>
            <w:right w:val="none" w:sz="0" w:space="0" w:color="auto"/>
          </w:divBdr>
        </w:div>
        <w:div w:id="753893269">
          <w:marLeft w:val="0"/>
          <w:marRight w:val="0"/>
          <w:marTop w:val="0"/>
          <w:marBottom w:val="0"/>
          <w:divBdr>
            <w:top w:val="single" w:sz="6" w:space="0" w:color="009966"/>
            <w:left w:val="none" w:sz="0" w:space="0" w:color="auto"/>
            <w:bottom w:val="single" w:sz="6" w:space="0" w:color="009966"/>
            <w:right w:val="none" w:sz="0" w:space="0" w:color="auto"/>
          </w:divBdr>
        </w:div>
      </w:divsChild>
    </w:div>
    <w:div w:id="1595166012">
      <w:bodyDiv w:val="1"/>
      <w:marLeft w:val="0"/>
      <w:marRight w:val="0"/>
      <w:marTop w:val="0"/>
      <w:marBottom w:val="0"/>
      <w:divBdr>
        <w:top w:val="none" w:sz="0" w:space="0" w:color="auto"/>
        <w:left w:val="none" w:sz="0" w:space="0" w:color="auto"/>
        <w:bottom w:val="none" w:sz="0" w:space="0" w:color="auto"/>
        <w:right w:val="none" w:sz="0" w:space="0" w:color="auto"/>
      </w:divBdr>
      <w:divsChild>
        <w:div w:id="746071703">
          <w:marLeft w:val="0"/>
          <w:marRight w:val="0"/>
          <w:marTop w:val="0"/>
          <w:marBottom w:val="0"/>
          <w:divBdr>
            <w:top w:val="single" w:sz="6" w:space="0" w:color="009966"/>
            <w:left w:val="none" w:sz="0" w:space="0" w:color="auto"/>
            <w:bottom w:val="single" w:sz="6" w:space="0" w:color="009966"/>
            <w:right w:val="none" w:sz="0" w:space="0" w:color="auto"/>
          </w:divBdr>
        </w:div>
        <w:div w:id="1631009835">
          <w:marLeft w:val="0"/>
          <w:marRight w:val="0"/>
          <w:marTop w:val="0"/>
          <w:marBottom w:val="0"/>
          <w:divBdr>
            <w:top w:val="single" w:sz="6" w:space="0" w:color="009966"/>
            <w:left w:val="none" w:sz="0" w:space="0" w:color="auto"/>
            <w:bottom w:val="single" w:sz="6" w:space="0" w:color="009966"/>
            <w:right w:val="none" w:sz="0" w:space="0" w:color="auto"/>
          </w:divBdr>
        </w:div>
        <w:div w:id="302008384">
          <w:marLeft w:val="0"/>
          <w:marRight w:val="0"/>
          <w:marTop w:val="0"/>
          <w:marBottom w:val="0"/>
          <w:divBdr>
            <w:top w:val="single" w:sz="6" w:space="0" w:color="009966"/>
            <w:left w:val="none" w:sz="0" w:space="0" w:color="auto"/>
            <w:bottom w:val="single" w:sz="6" w:space="0" w:color="009966"/>
            <w:right w:val="none" w:sz="0" w:space="0" w:color="auto"/>
          </w:divBdr>
        </w:div>
        <w:div w:id="901136365">
          <w:marLeft w:val="0"/>
          <w:marRight w:val="0"/>
          <w:marTop w:val="0"/>
          <w:marBottom w:val="0"/>
          <w:divBdr>
            <w:top w:val="single" w:sz="6" w:space="0" w:color="009966"/>
            <w:left w:val="none" w:sz="0" w:space="0" w:color="auto"/>
            <w:bottom w:val="single" w:sz="6" w:space="0" w:color="009966"/>
            <w:right w:val="none" w:sz="0" w:space="0" w:color="auto"/>
          </w:divBdr>
        </w:div>
        <w:div w:id="1828550536">
          <w:marLeft w:val="0"/>
          <w:marRight w:val="0"/>
          <w:marTop w:val="0"/>
          <w:marBottom w:val="0"/>
          <w:divBdr>
            <w:top w:val="single" w:sz="6" w:space="0" w:color="009966"/>
            <w:left w:val="none" w:sz="0" w:space="0" w:color="auto"/>
            <w:bottom w:val="single" w:sz="6" w:space="0" w:color="009966"/>
            <w:right w:val="none" w:sz="0" w:space="0" w:color="auto"/>
          </w:divBdr>
        </w:div>
      </w:divsChild>
    </w:div>
    <w:div w:id="1600019210">
      <w:bodyDiv w:val="1"/>
      <w:marLeft w:val="0"/>
      <w:marRight w:val="0"/>
      <w:marTop w:val="0"/>
      <w:marBottom w:val="0"/>
      <w:divBdr>
        <w:top w:val="none" w:sz="0" w:space="0" w:color="auto"/>
        <w:left w:val="none" w:sz="0" w:space="0" w:color="auto"/>
        <w:bottom w:val="none" w:sz="0" w:space="0" w:color="auto"/>
        <w:right w:val="none" w:sz="0" w:space="0" w:color="auto"/>
      </w:divBdr>
      <w:divsChild>
        <w:div w:id="1152137175">
          <w:marLeft w:val="0"/>
          <w:marRight w:val="0"/>
          <w:marTop w:val="0"/>
          <w:marBottom w:val="0"/>
          <w:divBdr>
            <w:top w:val="single" w:sz="6" w:space="0" w:color="009966"/>
            <w:left w:val="none" w:sz="0" w:space="0" w:color="auto"/>
            <w:bottom w:val="single" w:sz="6" w:space="0" w:color="009966"/>
            <w:right w:val="none" w:sz="0" w:space="0" w:color="auto"/>
          </w:divBdr>
        </w:div>
        <w:div w:id="740449160">
          <w:marLeft w:val="0"/>
          <w:marRight w:val="0"/>
          <w:marTop w:val="0"/>
          <w:marBottom w:val="0"/>
          <w:divBdr>
            <w:top w:val="single" w:sz="6" w:space="0" w:color="009966"/>
            <w:left w:val="none" w:sz="0" w:space="0" w:color="auto"/>
            <w:bottom w:val="single" w:sz="6" w:space="0" w:color="009966"/>
            <w:right w:val="none" w:sz="0" w:space="0" w:color="auto"/>
          </w:divBdr>
        </w:div>
        <w:div w:id="363555948">
          <w:marLeft w:val="0"/>
          <w:marRight w:val="0"/>
          <w:marTop w:val="0"/>
          <w:marBottom w:val="0"/>
          <w:divBdr>
            <w:top w:val="single" w:sz="6" w:space="0" w:color="009966"/>
            <w:left w:val="none" w:sz="0" w:space="0" w:color="auto"/>
            <w:bottom w:val="single" w:sz="6" w:space="0" w:color="009966"/>
            <w:right w:val="none" w:sz="0" w:space="0" w:color="auto"/>
          </w:divBdr>
        </w:div>
        <w:div w:id="280263497">
          <w:marLeft w:val="0"/>
          <w:marRight w:val="0"/>
          <w:marTop w:val="0"/>
          <w:marBottom w:val="0"/>
          <w:divBdr>
            <w:top w:val="single" w:sz="6" w:space="0" w:color="009966"/>
            <w:left w:val="none" w:sz="0" w:space="0" w:color="auto"/>
            <w:bottom w:val="single" w:sz="6" w:space="0" w:color="009966"/>
            <w:right w:val="none" w:sz="0" w:space="0" w:color="auto"/>
          </w:divBdr>
        </w:div>
        <w:div w:id="1136600965">
          <w:marLeft w:val="0"/>
          <w:marRight w:val="0"/>
          <w:marTop w:val="0"/>
          <w:marBottom w:val="0"/>
          <w:divBdr>
            <w:top w:val="single" w:sz="6" w:space="0" w:color="009966"/>
            <w:left w:val="none" w:sz="0" w:space="0" w:color="auto"/>
            <w:bottom w:val="single" w:sz="6" w:space="0" w:color="009966"/>
            <w:right w:val="none" w:sz="0" w:space="0" w:color="auto"/>
          </w:divBdr>
        </w:div>
      </w:divsChild>
    </w:div>
    <w:div w:id="1600605747">
      <w:bodyDiv w:val="1"/>
      <w:marLeft w:val="0"/>
      <w:marRight w:val="0"/>
      <w:marTop w:val="0"/>
      <w:marBottom w:val="0"/>
      <w:divBdr>
        <w:top w:val="none" w:sz="0" w:space="0" w:color="auto"/>
        <w:left w:val="none" w:sz="0" w:space="0" w:color="auto"/>
        <w:bottom w:val="none" w:sz="0" w:space="0" w:color="auto"/>
        <w:right w:val="none" w:sz="0" w:space="0" w:color="auto"/>
      </w:divBdr>
      <w:divsChild>
        <w:div w:id="1831216005">
          <w:marLeft w:val="0"/>
          <w:marRight w:val="0"/>
          <w:marTop w:val="0"/>
          <w:marBottom w:val="0"/>
          <w:divBdr>
            <w:top w:val="single" w:sz="6" w:space="0" w:color="009966"/>
            <w:left w:val="none" w:sz="0" w:space="0" w:color="auto"/>
            <w:bottom w:val="single" w:sz="6" w:space="0" w:color="009966"/>
            <w:right w:val="none" w:sz="0" w:space="0" w:color="auto"/>
          </w:divBdr>
        </w:div>
        <w:div w:id="1946111515">
          <w:marLeft w:val="0"/>
          <w:marRight w:val="0"/>
          <w:marTop w:val="0"/>
          <w:marBottom w:val="0"/>
          <w:divBdr>
            <w:top w:val="single" w:sz="6" w:space="0" w:color="009966"/>
            <w:left w:val="none" w:sz="0" w:space="0" w:color="auto"/>
            <w:bottom w:val="single" w:sz="6" w:space="0" w:color="009966"/>
            <w:right w:val="none" w:sz="0" w:space="0" w:color="auto"/>
          </w:divBdr>
        </w:div>
        <w:div w:id="162742837">
          <w:marLeft w:val="0"/>
          <w:marRight w:val="0"/>
          <w:marTop w:val="0"/>
          <w:marBottom w:val="0"/>
          <w:divBdr>
            <w:top w:val="single" w:sz="6" w:space="0" w:color="009966"/>
            <w:left w:val="none" w:sz="0" w:space="0" w:color="auto"/>
            <w:bottom w:val="single" w:sz="6" w:space="0" w:color="009966"/>
            <w:right w:val="none" w:sz="0" w:space="0" w:color="auto"/>
          </w:divBdr>
        </w:div>
        <w:div w:id="2081252032">
          <w:marLeft w:val="0"/>
          <w:marRight w:val="0"/>
          <w:marTop w:val="0"/>
          <w:marBottom w:val="0"/>
          <w:divBdr>
            <w:top w:val="single" w:sz="6" w:space="0" w:color="009966"/>
            <w:left w:val="none" w:sz="0" w:space="0" w:color="auto"/>
            <w:bottom w:val="single" w:sz="6" w:space="0" w:color="009966"/>
            <w:right w:val="none" w:sz="0" w:space="0" w:color="auto"/>
          </w:divBdr>
        </w:div>
        <w:div w:id="1459563031">
          <w:marLeft w:val="0"/>
          <w:marRight w:val="0"/>
          <w:marTop w:val="0"/>
          <w:marBottom w:val="0"/>
          <w:divBdr>
            <w:top w:val="single" w:sz="6" w:space="0" w:color="009966"/>
            <w:left w:val="none" w:sz="0" w:space="0" w:color="auto"/>
            <w:bottom w:val="single" w:sz="6" w:space="0" w:color="009966"/>
            <w:right w:val="none" w:sz="0" w:space="0" w:color="auto"/>
          </w:divBdr>
        </w:div>
        <w:div w:id="1494493586">
          <w:marLeft w:val="0"/>
          <w:marRight w:val="0"/>
          <w:marTop w:val="0"/>
          <w:marBottom w:val="0"/>
          <w:divBdr>
            <w:top w:val="single" w:sz="6" w:space="0" w:color="009966"/>
            <w:left w:val="none" w:sz="0" w:space="0" w:color="auto"/>
            <w:bottom w:val="single" w:sz="6" w:space="0" w:color="009966"/>
            <w:right w:val="none" w:sz="0" w:space="0" w:color="auto"/>
          </w:divBdr>
        </w:div>
      </w:divsChild>
    </w:div>
    <w:div w:id="1621650008">
      <w:bodyDiv w:val="1"/>
      <w:marLeft w:val="0"/>
      <w:marRight w:val="0"/>
      <w:marTop w:val="0"/>
      <w:marBottom w:val="0"/>
      <w:divBdr>
        <w:top w:val="none" w:sz="0" w:space="0" w:color="auto"/>
        <w:left w:val="none" w:sz="0" w:space="0" w:color="auto"/>
        <w:bottom w:val="none" w:sz="0" w:space="0" w:color="auto"/>
        <w:right w:val="none" w:sz="0" w:space="0" w:color="auto"/>
      </w:divBdr>
      <w:divsChild>
        <w:div w:id="1908177430">
          <w:marLeft w:val="0"/>
          <w:marRight w:val="0"/>
          <w:marTop w:val="0"/>
          <w:marBottom w:val="0"/>
          <w:divBdr>
            <w:top w:val="single" w:sz="6" w:space="0" w:color="009966"/>
            <w:left w:val="none" w:sz="0" w:space="0" w:color="auto"/>
            <w:bottom w:val="single" w:sz="6" w:space="0" w:color="009966"/>
            <w:right w:val="none" w:sz="0" w:space="0" w:color="auto"/>
          </w:divBdr>
        </w:div>
        <w:div w:id="1029532807">
          <w:marLeft w:val="0"/>
          <w:marRight w:val="0"/>
          <w:marTop w:val="0"/>
          <w:marBottom w:val="0"/>
          <w:divBdr>
            <w:top w:val="single" w:sz="6" w:space="0" w:color="009966"/>
            <w:left w:val="none" w:sz="0" w:space="0" w:color="auto"/>
            <w:bottom w:val="single" w:sz="6" w:space="0" w:color="009966"/>
            <w:right w:val="none" w:sz="0" w:space="0" w:color="auto"/>
          </w:divBdr>
        </w:div>
        <w:div w:id="1470904702">
          <w:marLeft w:val="0"/>
          <w:marRight w:val="0"/>
          <w:marTop w:val="0"/>
          <w:marBottom w:val="0"/>
          <w:divBdr>
            <w:top w:val="single" w:sz="6" w:space="0" w:color="009966"/>
            <w:left w:val="none" w:sz="0" w:space="0" w:color="auto"/>
            <w:bottom w:val="single" w:sz="6" w:space="0" w:color="009966"/>
            <w:right w:val="none" w:sz="0" w:space="0" w:color="auto"/>
          </w:divBdr>
        </w:div>
        <w:div w:id="1779325232">
          <w:marLeft w:val="0"/>
          <w:marRight w:val="0"/>
          <w:marTop w:val="0"/>
          <w:marBottom w:val="0"/>
          <w:divBdr>
            <w:top w:val="single" w:sz="6" w:space="0" w:color="009966"/>
            <w:left w:val="none" w:sz="0" w:space="0" w:color="auto"/>
            <w:bottom w:val="single" w:sz="6" w:space="0" w:color="009966"/>
            <w:right w:val="none" w:sz="0" w:space="0" w:color="auto"/>
          </w:divBdr>
        </w:div>
      </w:divsChild>
    </w:div>
    <w:div w:id="1652709117">
      <w:bodyDiv w:val="1"/>
      <w:marLeft w:val="0"/>
      <w:marRight w:val="0"/>
      <w:marTop w:val="0"/>
      <w:marBottom w:val="0"/>
      <w:divBdr>
        <w:top w:val="none" w:sz="0" w:space="0" w:color="auto"/>
        <w:left w:val="none" w:sz="0" w:space="0" w:color="auto"/>
        <w:bottom w:val="none" w:sz="0" w:space="0" w:color="auto"/>
        <w:right w:val="none" w:sz="0" w:space="0" w:color="auto"/>
      </w:divBdr>
      <w:divsChild>
        <w:div w:id="1757168971">
          <w:marLeft w:val="0"/>
          <w:marRight w:val="0"/>
          <w:marTop w:val="0"/>
          <w:marBottom w:val="0"/>
          <w:divBdr>
            <w:top w:val="single" w:sz="6" w:space="0" w:color="009966"/>
            <w:left w:val="none" w:sz="0" w:space="0" w:color="auto"/>
            <w:bottom w:val="single" w:sz="6" w:space="0" w:color="009966"/>
            <w:right w:val="none" w:sz="0" w:space="0" w:color="auto"/>
          </w:divBdr>
        </w:div>
        <w:div w:id="1158964182">
          <w:marLeft w:val="0"/>
          <w:marRight w:val="0"/>
          <w:marTop w:val="0"/>
          <w:marBottom w:val="0"/>
          <w:divBdr>
            <w:top w:val="single" w:sz="6" w:space="0" w:color="009966"/>
            <w:left w:val="none" w:sz="0" w:space="0" w:color="auto"/>
            <w:bottom w:val="single" w:sz="6" w:space="0" w:color="009966"/>
            <w:right w:val="none" w:sz="0" w:space="0" w:color="auto"/>
          </w:divBdr>
        </w:div>
      </w:divsChild>
    </w:div>
    <w:div w:id="1657680816">
      <w:bodyDiv w:val="1"/>
      <w:marLeft w:val="0"/>
      <w:marRight w:val="0"/>
      <w:marTop w:val="0"/>
      <w:marBottom w:val="0"/>
      <w:divBdr>
        <w:top w:val="none" w:sz="0" w:space="0" w:color="auto"/>
        <w:left w:val="none" w:sz="0" w:space="0" w:color="auto"/>
        <w:bottom w:val="none" w:sz="0" w:space="0" w:color="auto"/>
        <w:right w:val="none" w:sz="0" w:space="0" w:color="auto"/>
      </w:divBdr>
      <w:divsChild>
        <w:div w:id="217013629">
          <w:marLeft w:val="0"/>
          <w:marRight w:val="0"/>
          <w:marTop w:val="0"/>
          <w:marBottom w:val="0"/>
          <w:divBdr>
            <w:top w:val="single" w:sz="6" w:space="0" w:color="009966"/>
            <w:left w:val="none" w:sz="0" w:space="0" w:color="auto"/>
            <w:bottom w:val="single" w:sz="6" w:space="0" w:color="009966"/>
            <w:right w:val="none" w:sz="0" w:space="0" w:color="auto"/>
          </w:divBdr>
        </w:div>
        <w:div w:id="1487892422">
          <w:marLeft w:val="0"/>
          <w:marRight w:val="0"/>
          <w:marTop w:val="0"/>
          <w:marBottom w:val="0"/>
          <w:divBdr>
            <w:top w:val="single" w:sz="6" w:space="0" w:color="009966"/>
            <w:left w:val="none" w:sz="0" w:space="0" w:color="auto"/>
            <w:bottom w:val="single" w:sz="6" w:space="0" w:color="009966"/>
            <w:right w:val="none" w:sz="0" w:space="0" w:color="auto"/>
          </w:divBdr>
        </w:div>
      </w:divsChild>
    </w:div>
    <w:div w:id="1666783024">
      <w:bodyDiv w:val="1"/>
      <w:marLeft w:val="0"/>
      <w:marRight w:val="0"/>
      <w:marTop w:val="0"/>
      <w:marBottom w:val="0"/>
      <w:divBdr>
        <w:top w:val="none" w:sz="0" w:space="0" w:color="auto"/>
        <w:left w:val="none" w:sz="0" w:space="0" w:color="auto"/>
        <w:bottom w:val="none" w:sz="0" w:space="0" w:color="auto"/>
        <w:right w:val="none" w:sz="0" w:space="0" w:color="auto"/>
      </w:divBdr>
      <w:divsChild>
        <w:div w:id="1272712769">
          <w:marLeft w:val="0"/>
          <w:marRight w:val="0"/>
          <w:marTop w:val="0"/>
          <w:marBottom w:val="0"/>
          <w:divBdr>
            <w:top w:val="single" w:sz="6" w:space="0" w:color="009966"/>
            <w:left w:val="none" w:sz="0" w:space="0" w:color="auto"/>
            <w:bottom w:val="single" w:sz="6" w:space="0" w:color="009966"/>
            <w:right w:val="none" w:sz="0" w:space="0" w:color="auto"/>
          </w:divBdr>
        </w:div>
        <w:div w:id="1867477651">
          <w:marLeft w:val="0"/>
          <w:marRight w:val="0"/>
          <w:marTop w:val="0"/>
          <w:marBottom w:val="0"/>
          <w:divBdr>
            <w:top w:val="single" w:sz="6" w:space="0" w:color="009966"/>
            <w:left w:val="none" w:sz="0" w:space="0" w:color="auto"/>
            <w:bottom w:val="single" w:sz="6" w:space="0" w:color="009966"/>
            <w:right w:val="none" w:sz="0" w:space="0" w:color="auto"/>
          </w:divBdr>
        </w:div>
        <w:div w:id="1610041696">
          <w:marLeft w:val="0"/>
          <w:marRight w:val="0"/>
          <w:marTop w:val="0"/>
          <w:marBottom w:val="0"/>
          <w:divBdr>
            <w:top w:val="single" w:sz="6" w:space="0" w:color="009966"/>
            <w:left w:val="none" w:sz="0" w:space="0" w:color="auto"/>
            <w:bottom w:val="single" w:sz="6" w:space="0" w:color="009966"/>
            <w:right w:val="none" w:sz="0" w:space="0" w:color="auto"/>
          </w:divBdr>
        </w:div>
        <w:div w:id="1697543515">
          <w:marLeft w:val="0"/>
          <w:marRight w:val="0"/>
          <w:marTop w:val="0"/>
          <w:marBottom w:val="0"/>
          <w:divBdr>
            <w:top w:val="single" w:sz="6" w:space="0" w:color="009966"/>
            <w:left w:val="none" w:sz="0" w:space="0" w:color="auto"/>
            <w:bottom w:val="single" w:sz="6" w:space="0" w:color="009966"/>
            <w:right w:val="none" w:sz="0" w:space="0" w:color="auto"/>
          </w:divBdr>
        </w:div>
        <w:div w:id="1705247108">
          <w:marLeft w:val="0"/>
          <w:marRight w:val="0"/>
          <w:marTop w:val="0"/>
          <w:marBottom w:val="0"/>
          <w:divBdr>
            <w:top w:val="single" w:sz="6" w:space="0" w:color="009966"/>
            <w:left w:val="none" w:sz="0" w:space="0" w:color="auto"/>
            <w:bottom w:val="single" w:sz="6" w:space="0" w:color="009966"/>
            <w:right w:val="none" w:sz="0" w:space="0" w:color="auto"/>
          </w:divBdr>
        </w:div>
      </w:divsChild>
    </w:div>
    <w:div w:id="1673529694">
      <w:bodyDiv w:val="1"/>
      <w:marLeft w:val="0"/>
      <w:marRight w:val="0"/>
      <w:marTop w:val="0"/>
      <w:marBottom w:val="0"/>
      <w:divBdr>
        <w:top w:val="none" w:sz="0" w:space="0" w:color="auto"/>
        <w:left w:val="none" w:sz="0" w:space="0" w:color="auto"/>
        <w:bottom w:val="none" w:sz="0" w:space="0" w:color="auto"/>
        <w:right w:val="none" w:sz="0" w:space="0" w:color="auto"/>
      </w:divBdr>
      <w:divsChild>
        <w:div w:id="1034044112">
          <w:marLeft w:val="0"/>
          <w:marRight w:val="0"/>
          <w:marTop w:val="0"/>
          <w:marBottom w:val="0"/>
          <w:divBdr>
            <w:top w:val="single" w:sz="6" w:space="0" w:color="009966"/>
            <w:left w:val="none" w:sz="0" w:space="0" w:color="auto"/>
            <w:bottom w:val="single" w:sz="6" w:space="0" w:color="009966"/>
            <w:right w:val="none" w:sz="0" w:space="0" w:color="auto"/>
          </w:divBdr>
        </w:div>
        <w:div w:id="576935410">
          <w:marLeft w:val="0"/>
          <w:marRight w:val="0"/>
          <w:marTop w:val="0"/>
          <w:marBottom w:val="0"/>
          <w:divBdr>
            <w:top w:val="single" w:sz="6" w:space="0" w:color="009966"/>
            <w:left w:val="none" w:sz="0" w:space="0" w:color="auto"/>
            <w:bottom w:val="single" w:sz="6" w:space="0" w:color="009966"/>
            <w:right w:val="none" w:sz="0" w:space="0" w:color="auto"/>
          </w:divBdr>
        </w:div>
      </w:divsChild>
    </w:div>
    <w:div w:id="1677656930">
      <w:bodyDiv w:val="1"/>
      <w:marLeft w:val="0"/>
      <w:marRight w:val="0"/>
      <w:marTop w:val="0"/>
      <w:marBottom w:val="0"/>
      <w:divBdr>
        <w:top w:val="none" w:sz="0" w:space="0" w:color="auto"/>
        <w:left w:val="none" w:sz="0" w:space="0" w:color="auto"/>
        <w:bottom w:val="none" w:sz="0" w:space="0" w:color="auto"/>
        <w:right w:val="none" w:sz="0" w:space="0" w:color="auto"/>
      </w:divBdr>
      <w:divsChild>
        <w:div w:id="623997275">
          <w:marLeft w:val="0"/>
          <w:marRight w:val="0"/>
          <w:marTop w:val="0"/>
          <w:marBottom w:val="0"/>
          <w:divBdr>
            <w:top w:val="single" w:sz="6" w:space="0" w:color="009966"/>
            <w:left w:val="none" w:sz="0" w:space="0" w:color="auto"/>
            <w:bottom w:val="single" w:sz="6" w:space="0" w:color="009966"/>
            <w:right w:val="none" w:sz="0" w:space="0" w:color="auto"/>
          </w:divBdr>
        </w:div>
        <w:div w:id="701825913">
          <w:marLeft w:val="0"/>
          <w:marRight w:val="0"/>
          <w:marTop w:val="0"/>
          <w:marBottom w:val="0"/>
          <w:divBdr>
            <w:top w:val="single" w:sz="6" w:space="0" w:color="009966"/>
            <w:left w:val="none" w:sz="0" w:space="0" w:color="auto"/>
            <w:bottom w:val="single" w:sz="6" w:space="0" w:color="009966"/>
            <w:right w:val="none" w:sz="0" w:space="0" w:color="auto"/>
          </w:divBdr>
        </w:div>
      </w:divsChild>
    </w:div>
    <w:div w:id="1689914638">
      <w:bodyDiv w:val="1"/>
      <w:marLeft w:val="0"/>
      <w:marRight w:val="0"/>
      <w:marTop w:val="0"/>
      <w:marBottom w:val="0"/>
      <w:divBdr>
        <w:top w:val="none" w:sz="0" w:space="0" w:color="auto"/>
        <w:left w:val="none" w:sz="0" w:space="0" w:color="auto"/>
        <w:bottom w:val="none" w:sz="0" w:space="0" w:color="auto"/>
        <w:right w:val="none" w:sz="0" w:space="0" w:color="auto"/>
      </w:divBdr>
      <w:divsChild>
        <w:div w:id="1188593253">
          <w:marLeft w:val="0"/>
          <w:marRight w:val="0"/>
          <w:marTop w:val="0"/>
          <w:marBottom w:val="0"/>
          <w:divBdr>
            <w:top w:val="single" w:sz="6" w:space="0" w:color="009966"/>
            <w:left w:val="none" w:sz="0" w:space="0" w:color="auto"/>
            <w:bottom w:val="single" w:sz="6" w:space="0" w:color="009966"/>
            <w:right w:val="none" w:sz="0" w:space="0" w:color="auto"/>
          </w:divBdr>
        </w:div>
        <w:div w:id="300423620">
          <w:marLeft w:val="0"/>
          <w:marRight w:val="0"/>
          <w:marTop w:val="0"/>
          <w:marBottom w:val="0"/>
          <w:divBdr>
            <w:top w:val="single" w:sz="6" w:space="0" w:color="009966"/>
            <w:left w:val="none" w:sz="0" w:space="0" w:color="auto"/>
            <w:bottom w:val="single" w:sz="6" w:space="0" w:color="009966"/>
            <w:right w:val="none" w:sz="0" w:space="0" w:color="auto"/>
          </w:divBdr>
        </w:div>
      </w:divsChild>
    </w:div>
    <w:div w:id="1698308105">
      <w:bodyDiv w:val="1"/>
      <w:marLeft w:val="0"/>
      <w:marRight w:val="0"/>
      <w:marTop w:val="0"/>
      <w:marBottom w:val="0"/>
      <w:divBdr>
        <w:top w:val="none" w:sz="0" w:space="0" w:color="auto"/>
        <w:left w:val="none" w:sz="0" w:space="0" w:color="auto"/>
        <w:bottom w:val="none" w:sz="0" w:space="0" w:color="auto"/>
        <w:right w:val="none" w:sz="0" w:space="0" w:color="auto"/>
      </w:divBdr>
      <w:divsChild>
        <w:div w:id="1987932752">
          <w:marLeft w:val="0"/>
          <w:marRight w:val="0"/>
          <w:marTop w:val="0"/>
          <w:marBottom w:val="0"/>
          <w:divBdr>
            <w:top w:val="single" w:sz="6" w:space="0" w:color="009966"/>
            <w:left w:val="none" w:sz="0" w:space="0" w:color="auto"/>
            <w:bottom w:val="single" w:sz="6" w:space="0" w:color="009966"/>
            <w:right w:val="none" w:sz="0" w:space="0" w:color="auto"/>
          </w:divBdr>
        </w:div>
        <w:div w:id="1730107083">
          <w:marLeft w:val="0"/>
          <w:marRight w:val="0"/>
          <w:marTop w:val="0"/>
          <w:marBottom w:val="0"/>
          <w:divBdr>
            <w:top w:val="single" w:sz="6" w:space="0" w:color="009966"/>
            <w:left w:val="none" w:sz="0" w:space="0" w:color="auto"/>
            <w:bottom w:val="single" w:sz="6" w:space="0" w:color="009966"/>
            <w:right w:val="none" w:sz="0" w:space="0" w:color="auto"/>
          </w:divBdr>
        </w:div>
        <w:div w:id="1198926970">
          <w:marLeft w:val="0"/>
          <w:marRight w:val="0"/>
          <w:marTop w:val="0"/>
          <w:marBottom w:val="0"/>
          <w:divBdr>
            <w:top w:val="single" w:sz="6" w:space="0" w:color="009966"/>
            <w:left w:val="none" w:sz="0" w:space="0" w:color="auto"/>
            <w:bottom w:val="single" w:sz="6" w:space="0" w:color="009966"/>
            <w:right w:val="none" w:sz="0" w:space="0" w:color="auto"/>
          </w:divBdr>
        </w:div>
        <w:div w:id="2145347889">
          <w:marLeft w:val="0"/>
          <w:marRight w:val="0"/>
          <w:marTop w:val="0"/>
          <w:marBottom w:val="0"/>
          <w:divBdr>
            <w:top w:val="single" w:sz="6" w:space="0" w:color="009966"/>
            <w:left w:val="none" w:sz="0" w:space="0" w:color="auto"/>
            <w:bottom w:val="single" w:sz="6" w:space="0" w:color="009966"/>
            <w:right w:val="none" w:sz="0" w:space="0" w:color="auto"/>
          </w:divBdr>
        </w:div>
        <w:div w:id="420032570">
          <w:marLeft w:val="0"/>
          <w:marRight w:val="0"/>
          <w:marTop w:val="0"/>
          <w:marBottom w:val="0"/>
          <w:divBdr>
            <w:top w:val="single" w:sz="6" w:space="0" w:color="009966"/>
            <w:left w:val="none" w:sz="0" w:space="0" w:color="auto"/>
            <w:bottom w:val="single" w:sz="6" w:space="0" w:color="009966"/>
            <w:right w:val="none" w:sz="0" w:space="0" w:color="auto"/>
          </w:divBdr>
        </w:div>
      </w:divsChild>
    </w:div>
    <w:div w:id="1703437842">
      <w:bodyDiv w:val="1"/>
      <w:marLeft w:val="0"/>
      <w:marRight w:val="0"/>
      <w:marTop w:val="0"/>
      <w:marBottom w:val="0"/>
      <w:divBdr>
        <w:top w:val="none" w:sz="0" w:space="0" w:color="auto"/>
        <w:left w:val="none" w:sz="0" w:space="0" w:color="auto"/>
        <w:bottom w:val="none" w:sz="0" w:space="0" w:color="auto"/>
        <w:right w:val="none" w:sz="0" w:space="0" w:color="auto"/>
      </w:divBdr>
      <w:divsChild>
        <w:div w:id="1657221946">
          <w:marLeft w:val="0"/>
          <w:marRight w:val="0"/>
          <w:marTop w:val="0"/>
          <w:marBottom w:val="0"/>
          <w:divBdr>
            <w:top w:val="single" w:sz="6" w:space="0" w:color="009966"/>
            <w:left w:val="none" w:sz="0" w:space="0" w:color="auto"/>
            <w:bottom w:val="single" w:sz="6" w:space="0" w:color="009966"/>
            <w:right w:val="none" w:sz="0" w:space="0" w:color="auto"/>
          </w:divBdr>
        </w:div>
        <w:div w:id="2077438336">
          <w:marLeft w:val="0"/>
          <w:marRight w:val="0"/>
          <w:marTop w:val="0"/>
          <w:marBottom w:val="0"/>
          <w:divBdr>
            <w:top w:val="single" w:sz="6" w:space="0" w:color="009966"/>
            <w:left w:val="none" w:sz="0" w:space="0" w:color="auto"/>
            <w:bottom w:val="single" w:sz="6" w:space="0" w:color="009966"/>
            <w:right w:val="none" w:sz="0" w:space="0" w:color="auto"/>
          </w:divBdr>
        </w:div>
        <w:div w:id="2031493331">
          <w:marLeft w:val="0"/>
          <w:marRight w:val="0"/>
          <w:marTop w:val="0"/>
          <w:marBottom w:val="0"/>
          <w:divBdr>
            <w:top w:val="single" w:sz="6" w:space="0" w:color="009966"/>
            <w:left w:val="none" w:sz="0" w:space="0" w:color="auto"/>
            <w:bottom w:val="single" w:sz="6" w:space="0" w:color="009966"/>
            <w:right w:val="none" w:sz="0" w:space="0" w:color="auto"/>
          </w:divBdr>
        </w:div>
        <w:div w:id="1064836752">
          <w:marLeft w:val="0"/>
          <w:marRight w:val="0"/>
          <w:marTop w:val="0"/>
          <w:marBottom w:val="0"/>
          <w:divBdr>
            <w:top w:val="single" w:sz="6" w:space="0" w:color="009966"/>
            <w:left w:val="none" w:sz="0" w:space="0" w:color="auto"/>
            <w:bottom w:val="single" w:sz="6" w:space="0" w:color="009966"/>
            <w:right w:val="none" w:sz="0" w:space="0" w:color="auto"/>
          </w:divBdr>
        </w:div>
      </w:divsChild>
    </w:div>
    <w:div w:id="1717774311">
      <w:bodyDiv w:val="1"/>
      <w:marLeft w:val="0"/>
      <w:marRight w:val="0"/>
      <w:marTop w:val="0"/>
      <w:marBottom w:val="0"/>
      <w:divBdr>
        <w:top w:val="none" w:sz="0" w:space="0" w:color="auto"/>
        <w:left w:val="none" w:sz="0" w:space="0" w:color="auto"/>
        <w:bottom w:val="none" w:sz="0" w:space="0" w:color="auto"/>
        <w:right w:val="none" w:sz="0" w:space="0" w:color="auto"/>
      </w:divBdr>
      <w:divsChild>
        <w:div w:id="1422722151">
          <w:marLeft w:val="0"/>
          <w:marRight w:val="0"/>
          <w:marTop w:val="0"/>
          <w:marBottom w:val="0"/>
          <w:divBdr>
            <w:top w:val="single" w:sz="6" w:space="0" w:color="009966"/>
            <w:left w:val="none" w:sz="0" w:space="0" w:color="auto"/>
            <w:bottom w:val="single" w:sz="6" w:space="0" w:color="009966"/>
            <w:right w:val="none" w:sz="0" w:space="0" w:color="auto"/>
          </w:divBdr>
        </w:div>
        <w:div w:id="44961226">
          <w:marLeft w:val="0"/>
          <w:marRight w:val="0"/>
          <w:marTop w:val="0"/>
          <w:marBottom w:val="0"/>
          <w:divBdr>
            <w:top w:val="single" w:sz="6" w:space="0" w:color="009966"/>
            <w:left w:val="none" w:sz="0" w:space="0" w:color="auto"/>
            <w:bottom w:val="single" w:sz="6" w:space="0" w:color="009966"/>
            <w:right w:val="none" w:sz="0" w:space="0" w:color="auto"/>
          </w:divBdr>
        </w:div>
      </w:divsChild>
    </w:div>
    <w:div w:id="1728987807">
      <w:bodyDiv w:val="1"/>
      <w:marLeft w:val="0"/>
      <w:marRight w:val="0"/>
      <w:marTop w:val="0"/>
      <w:marBottom w:val="0"/>
      <w:divBdr>
        <w:top w:val="none" w:sz="0" w:space="0" w:color="auto"/>
        <w:left w:val="none" w:sz="0" w:space="0" w:color="auto"/>
        <w:bottom w:val="none" w:sz="0" w:space="0" w:color="auto"/>
        <w:right w:val="none" w:sz="0" w:space="0" w:color="auto"/>
      </w:divBdr>
      <w:divsChild>
        <w:div w:id="1904214334">
          <w:marLeft w:val="0"/>
          <w:marRight w:val="0"/>
          <w:marTop w:val="0"/>
          <w:marBottom w:val="0"/>
          <w:divBdr>
            <w:top w:val="single" w:sz="6" w:space="0" w:color="009966"/>
            <w:left w:val="none" w:sz="0" w:space="0" w:color="auto"/>
            <w:bottom w:val="single" w:sz="6" w:space="0" w:color="009966"/>
            <w:right w:val="none" w:sz="0" w:space="0" w:color="auto"/>
          </w:divBdr>
        </w:div>
        <w:div w:id="1394038373">
          <w:marLeft w:val="0"/>
          <w:marRight w:val="0"/>
          <w:marTop w:val="0"/>
          <w:marBottom w:val="0"/>
          <w:divBdr>
            <w:top w:val="single" w:sz="6" w:space="0" w:color="009966"/>
            <w:left w:val="none" w:sz="0" w:space="0" w:color="auto"/>
            <w:bottom w:val="single" w:sz="6" w:space="0" w:color="009966"/>
            <w:right w:val="none" w:sz="0" w:space="0" w:color="auto"/>
          </w:divBdr>
        </w:div>
      </w:divsChild>
    </w:div>
    <w:div w:id="1747848152">
      <w:bodyDiv w:val="1"/>
      <w:marLeft w:val="0"/>
      <w:marRight w:val="0"/>
      <w:marTop w:val="0"/>
      <w:marBottom w:val="0"/>
      <w:divBdr>
        <w:top w:val="none" w:sz="0" w:space="0" w:color="auto"/>
        <w:left w:val="none" w:sz="0" w:space="0" w:color="auto"/>
        <w:bottom w:val="none" w:sz="0" w:space="0" w:color="auto"/>
        <w:right w:val="none" w:sz="0" w:space="0" w:color="auto"/>
      </w:divBdr>
      <w:divsChild>
        <w:div w:id="2088108917">
          <w:marLeft w:val="0"/>
          <w:marRight w:val="0"/>
          <w:marTop w:val="0"/>
          <w:marBottom w:val="0"/>
          <w:divBdr>
            <w:top w:val="single" w:sz="6" w:space="0" w:color="009966"/>
            <w:left w:val="none" w:sz="0" w:space="0" w:color="auto"/>
            <w:bottom w:val="single" w:sz="6" w:space="0" w:color="009966"/>
            <w:right w:val="none" w:sz="0" w:space="0" w:color="auto"/>
          </w:divBdr>
        </w:div>
        <w:div w:id="2135253122">
          <w:marLeft w:val="0"/>
          <w:marRight w:val="0"/>
          <w:marTop w:val="0"/>
          <w:marBottom w:val="0"/>
          <w:divBdr>
            <w:top w:val="single" w:sz="6" w:space="0" w:color="009966"/>
            <w:left w:val="none" w:sz="0" w:space="0" w:color="auto"/>
            <w:bottom w:val="single" w:sz="6" w:space="0" w:color="009966"/>
            <w:right w:val="none" w:sz="0" w:space="0" w:color="auto"/>
          </w:divBdr>
        </w:div>
      </w:divsChild>
    </w:div>
    <w:div w:id="1763333122">
      <w:bodyDiv w:val="1"/>
      <w:marLeft w:val="0"/>
      <w:marRight w:val="0"/>
      <w:marTop w:val="0"/>
      <w:marBottom w:val="0"/>
      <w:divBdr>
        <w:top w:val="none" w:sz="0" w:space="0" w:color="auto"/>
        <w:left w:val="none" w:sz="0" w:space="0" w:color="auto"/>
        <w:bottom w:val="none" w:sz="0" w:space="0" w:color="auto"/>
        <w:right w:val="none" w:sz="0" w:space="0" w:color="auto"/>
      </w:divBdr>
      <w:divsChild>
        <w:div w:id="307826037">
          <w:marLeft w:val="0"/>
          <w:marRight w:val="0"/>
          <w:marTop w:val="0"/>
          <w:marBottom w:val="0"/>
          <w:divBdr>
            <w:top w:val="single" w:sz="6" w:space="0" w:color="009966"/>
            <w:left w:val="none" w:sz="0" w:space="0" w:color="auto"/>
            <w:bottom w:val="single" w:sz="6" w:space="0" w:color="009966"/>
            <w:right w:val="none" w:sz="0" w:space="0" w:color="auto"/>
          </w:divBdr>
        </w:div>
        <w:div w:id="1505780515">
          <w:marLeft w:val="0"/>
          <w:marRight w:val="0"/>
          <w:marTop w:val="0"/>
          <w:marBottom w:val="0"/>
          <w:divBdr>
            <w:top w:val="single" w:sz="6" w:space="0" w:color="009966"/>
            <w:left w:val="none" w:sz="0" w:space="0" w:color="auto"/>
            <w:bottom w:val="single" w:sz="6" w:space="0" w:color="009966"/>
            <w:right w:val="none" w:sz="0" w:space="0" w:color="auto"/>
          </w:divBdr>
        </w:div>
        <w:div w:id="495614389">
          <w:marLeft w:val="0"/>
          <w:marRight w:val="0"/>
          <w:marTop w:val="0"/>
          <w:marBottom w:val="0"/>
          <w:divBdr>
            <w:top w:val="single" w:sz="6" w:space="0" w:color="009966"/>
            <w:left w:val="none" w:sz="0" w:space="0" w:color="auto"/>
            <w:bottom w:val="single" w:sz="6" w:space="0" w:color="009966"/>
            <w:right w:val="none" w:sz="0" w:space="0" w:color="auto"/>
          </w:divBdr>
        </w:div>
        <w:div w:id="1399938926">
          <w:marLeft w:val="0"/>
          <w:marRight w:val="0"/>
          <w:marTop w:val="0"/>
          <w:marBottom w:val="0"/>
          <w:divBdr>
            <w:top w:val="single" w:sz="6" w:space="0" w:color="009966"/>
            <w:left w:val="none" w:sz="0" w:space="0" w:color="auto"/>
            <w:bottom w:val="single" w:sz="6" w:space="0" w:color="009966"/>
            <w:right w:val="none" w:sz="0" w:space="0" w:color="auto"/>
          </w:divBdr>
        </w:div>
        <w:div w:id="717703061">
          <w:marLeft w:val="0"/>
          <w:marRight w:val="0"/>
          <w:marTop w:val="0"/>
          <w:marBottom w:val="0"/>
          <w:divBdr>
            <w:top w:val="single" w:sz="6" w:space="0" w:color="009966"/>
            <w:left w:val="none" w:sz="0" w:space="0" w:color="auto"/>
            <w:bottom w:val="single" w:sz="6" w:space="0" w:color="009966"/>
            <w:right w:val="none" w:sz="0" w:space="0" w:color="auto"/>
          </w:divBdr>
        </w:div>
      </w:divsChild>
    </w:div>
    <w:div w:id="1792236637">
      <w:bodyDiv w:val="1"/>
      <w:marLeft w:val="0"/>
      <w:marRight w:val="0"/>
      <w:marTop w:val="0"/>
      <w:marBottom w:val="0"/>
      <w:divBdr>
        <w:top w:val="none" w:sz="0" w:space="0" w:color="auto"/>
        <w:left w:val="none" w:sz="0" w:space="0" w:color="auto"/>
        <w:bottom w:val="none" w:sz="0" w:space="0" w:color="auto"/>
        <w:right w:val="none" w:sz="0" w:space="0" w:color="auto"/>
      </w:divBdr>
      <w:divsChild>
        <w:div w:id="780488818">
          <w:marLeft w:val="0"/>
          <w:marRight w:val="0"/>
          <w:marTop w:val="0"/>
          <w:marBottom w:val="0"/>
          <w:divBdr>
            <w:top w:val="single" w:sz="6" w:space="0" w:color="009966"/>
            <w:left w:val="none" w:sz="0" w:space="0" w:color="auto"/>
            <w:bottom w:val="single" w:sz="6" w:space="0" w:color="009966"/>
            <w:right w:val="none" w:sz="0" w:space="0" w:color="auto"/>
          </w:divBdr>
        </w:div>
        <w:div w:id="1689331915">
          <w:marLeft w:val="0"/>
          <w:marRight w:val="0"/>
          <w:marTop w:val="0"/>
          <w:marBottom w:val="0"/>
          <w:divBdr>
            <w:top w:val="single" w:sz="6" w:space="0" w:color="009966"/>
            <w:left w:val="none" w:sz="0" w:space="0" w:color="auto"/>
            <w:bottom w:val="single" w:sz="6" w:space="0" w:color="009966"/>
            <w:right w:val="none" w:sz="0" w:space="0" w:color="auto"/>
          </w:divBdr>
        </w:div>
      </w:divsChild>
    </w:div>
    <w:div w:id="1816675047">
      <w:bodyDiv w:val="1"/>
      <w:marLeft w:val="0"/>
      <w:marRight w:val="0"/>
      <w:marTop w:val="0"/>
      <w:marBottom w:val="0"/>
      <w:divBdr>
        <w:top w:val="none" w:sz="0" w:space="0" w:color="auto"/>
        <w:left w:val="none" w:sz="0" w:space="0" w:color="auto"/>
        <w:bottom w:val="none" w:sz="0" w:space="0" w:color="auto"/>
        <w:right w:val="none" w:sz="0" w:space="0" w:color="auto"/>
      </w:divBdr>
      <w:divsChild>
        <w:div w:id="1739942125">
          <w:marLeft w:val="0"/>
          <w:marRight w:val="0"/>
          <w:marTop w:val="0"/>
          <w:marBottom w:val="0"/>
          <w:divBdr>
            <w:top w:val="single" w:sz="6" w:space="0" w:color="009966"/>
            <w:left w:val="none" w:sz="0" w:space="0" w:color="auto"/>
            <w:bottom w:val="single" w:sz="6" w:space="0" w:color="009966"/>
            <w:right w:val="none" w:sz="0" w:space="0" w:color="auto"/>
          </w:divBdr>
        </w:div>
        <w:div w:id="417605839">
          <w:marLeft w:val="0"/>
          <w:marRight w:val="0"/>
          <w:marTop w:val="0"/>
          <w:marBottom w:val="0"/>
          <w:divBdr>
            <w:top w:val="single" w:sz="6" w:space="0" w:color="009966"/>
            <w:left w:val="none" w:sz="0" w:space="0" w:color="auto"/>
            <w:bottom w:val="single" w:sz="6" w:space="0" w:color="009966"/>
            <w:right w:val="none" w:sz="0" w:space="0" w:color="auto"/>
          </w:divBdr>
        </w:div>
        <w:div w:id="1275868060">
          <w:marLeft w:val="0"/>
          <w:marRight w:val="0"/>
          <w:marTop w:val="0"/>
          <w:marBottom w:val="0"/>
          <w:divBdr>
            <w:top w:val="single" w:sz="6" w:space="0" w:color="009966"/>
            <w:left w:val="none" w:sz="0" w:space="0" w:color="auto"/>
            <w:bottom w:val="single" w:sz="6" w:space="0" w:color="009966"/>
            <w:right w:val="none" w:sz="0" w:space="0" w:color="auto"/>
          </w:divBdr>
        </w:div>
        <w:div w:id="2083990084">
          <w:marLeft w:val="0"/>
          <w:marRight w:val="0"/>
          <w:marTop w:val="0"/>
          <w:marBottom w:val="0"/>
          <w:divBdr>
            <w:top w:val="single" w:sz="6" w:space="0" w:color="009966"/>
            <w:left w:val="none" w:sz="0" w:space="0" w:color="auto"/>
            <w:bottom w:val="single" w:sz="6" w:space="0" w:color="009966"/>
            <w:right w:val="none" w:sz="0" w:space="0" w:color="auto"/>
          </w:divBdr>
        </w:div>
        <w:div w:id="2089620455">
          <w:marLeft w:val="0"/>
          <w:marRight w:val="0"/>
          <w:marTop w:val="0"/>
          <w:marBottom w:val="0"/>
          <w:divBdr>
            <w:top w:val="single" w:sz="6" w:space="0" w:color="009966"/>
            <w:left w:val="none" w:sz="0" w:space="0" w:color="auto"/>
            <w:bottom w:val="single" w:sz="6" w:space="0" w:color="009966"/>
            <w:right w:val="none" w:sz="0" w:space="0" w:color="auto"/>
          </w:divBdr>
        </w:div>
        <w:div w:id="1171026816">
          <w:marLeft w:val="0"/>
          <w:marRight w:val="0"/>
          <w:marTop w:val="0"/>
          <w:marBottom w:val="0"/>
          <w:divBdr>
            <w:top w:val="single" w:sz="6" w:space="0" w:color="009966"/>
            <w:left w:val="none" w:sz="0" w:space="0" w:color="auto"/>
            <w:bottom w:val="single" w:sz="6" w:space="0" w:color="009966"/>
            <w:right w:val="none" w:sz="0" w:space="0" w:color="auto"/>
          </w:divBdr>
        </w:div>
      </w:divsChild>
    </w:div>
    <w:div w:id="1821263813">
      <w:bodyDiv w:val="1"/>
      <w:marLeft w:val="0"/>
      <w:marRight w:val="0"/>
      <w:marTop w:val="0"/>
      <w:marBottom w:val="0"/>
      <w:divBdr>
        <w:top w:val="none" w:sz="0" w:space="0" w:color="auto"/>
        <w:left w:val="none" w:sz="0" w:space="0" w:color="auto"/>
        <w:bottom w:val="none" w:sz="0" w:space="0" w:color="auto"/>
        <w:right w:val="none" w:sz="0" w:space="0" w:color="auto"/>
      </w:divBdr>
      <w:divsChild>
        <w:div w:id="1282685358">
          <w:marLeft w:val="0"/>
          <w:marRight w:val="0"/>
          <w:marTop w:val="0"/>
          <w:marBottom w:val="0"/>
          <w:divBdr>
            <w:top w:val="single" w:sz="6" w:space="0" w:color="009966"/>
            <w:left w:val="none" w:sz="0" w:space="0" w:color="auto"/>
            <w:bottom w:val="single" w:sz="6" w:space="0" w:color="009966"/>
            <w:right w:val="none" w:sz="0" w:space="0" w:color="auto"/>
          </w:divBdr>
        </w:div>
        <w:div w:id="1803576569">
          <w:marLeft w:val="0"/>
          <w:marRight w:val="0"/>
          <w:marTop w:val="0"/>
          <w:marBottom w:val="0"/>
          <w:divBdr>
            <w:top w:val="single" w:sz="6" w:space="0" w:color="009966"/>
            <w:left w:val="none" w:sz="0" w:space="0" w:color="auto"/>
            <w:bottom w:val="single" w:sz="6" w:space="0" w:color="009966"/>
            <w:right w:val="none" w:sz="0" w:space="0" w:color="auto"/>
          </w:divBdr>
        </w:div>
        <w:div w:id="1797481862">
          <w:marLeft w:val="0"/>
          <w:marRight w:val="0"/>
          <w:marTop w:val="0"/>
          <w:marBottom w:val="0"/>
          <w:divBdr>
            <w:top w:val="single" w:sz="6" w:space="0" w:color="009966"/>
            <w:left w:val="none" w:sz="0" w:space="0" w:color="auto"/>
            <w:bottom w:val="single" w:sz="6" w:space="0" w:color="009966"/>
            <w:right w:val="none" w:sz="0" w:space="0" w:color="auto"/>
          </w:divBdr>
        </w:div>
        <w:div w:id="215438035">
          <w:marLeft w:val="0"/>
          <w:marRight w:val="0"/>
          <w:marTop w:val="0"/>
          <w:marBottom w:val="0"/>
          <w:divBdr>
            <w:top w:val="single" w:sz="6" w:space="0" w:color="009966"/>
            <w:left w:val="none" w:sz="0" w:space="0" w:color="auto"/>
            <w:bottom w:val="single" w:sz="6" w:space="0" w:color="009966"/>
            <w:right w:val="none" w:sz="0" w:space="0" w:color="auto"/>
          </w:divBdr>
        </w:div>
      </w:divsChild>
    </w:div>
    <w:div w:id="18233489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281">
          <w:marLeft w:val="0"/>
          <w:marRight w:val="0"/>
          <w:marTop w:val="0"/>
          <w:marBottom w:val="0"/>
          <w:divBdr>
            <w:top w:val="single" w:sz="6" w:space="0" w:color="009966"/>
            <w:left w:val="none" w:sz="0" w:space="0" w:color="auto"/>
            <w:bottom w:val="single" w:sz="6" w:space="0" w:color="009966"/>
            <w:right w:val="none" w:sz="0" w:space="0" w:color="auto"/>
          </w:divBdr>
        </w:div>
        <w:div w:id="537399912">
          <w:marLeft w:val="0"/>
          <w:marRight w:val="0"/>
          <w:marTop w:val="0"/>
          <w:marBottom w:val="0"/>
          <w:divBdr>
            <w:top w:val="single" w:sz="6" w:space="0" w:color="009966"/>
            <w:left w:val="none" w:sz="0" w:space="0" w:color="auto"/>
            <w:bottom w:val="single" w:sz="6" w:space="0" w:color="009966"/>
            <w:right w:val="none" w:sz="0" w:space="0" w:color="auto"/>
          </w:divBdr>
        </w:div>
      </w:divsChild>
    </w:div>
    <w:div w:id="1832210736">
      <w:bodyDiv w:val="1"/>
      <w:marLeft w:val="0"/>
      <w:marRight w:val="0"/>
      <w:marTop w:val="0"/>
      <w:marBottom w:val="0"/>
      <w:divBdr>
        <w:top w:val="none" w:sz="0" w:space="0" w:color="auto"/>
        <w:left w:val="none" w:sz="0" w:space="0" w:color="auto"/>
        <w:bottom w:val="none" w:sz="0" w:space="0" w:color="auto"/>
        <w:right w:val="none" w:sz="0" w:space="0" w:color="auto"/>
      </w:divBdr>
      <w:divsChild>
        <w:div w:id="216208895">
          <w:marLeft w:val="0"/>
          <w:marRight w:val="0"/>
          <w:marTop w:val="0"/>
          <w:marBottom w:val="0"/>
          <w:divBdr>
            <w:top w:val="single" w:sz="6" w:space="0" w:color="009966"/>
            <w:left w:val="none" w:sz="0" w:space="0" w:color="auto"/>
            <w:bottom w:val="single" w:sz="6" w:space="0" w:color="009966"/>
            <w:right w:val="none" w:sz="0" w:space="0" w:color="auto"/>
          </w:divBdr>
        </w:div>
        <w:div w:id="287132399">
          <w:marLeft w:val="0"/>
          <w:marRight w:val="0"/>
          <w:marTop w:val="0"/>
          <w:marBottom w:val="0"/>
          <w:divBdr>
            <w:top w:val="single" w:sz="6" w:space="0" w:color="009966"/>
            <w:left w:val="none" w:sz="0" w:space="0" w:color="auto"/>
            <w:bottom w:val="single" w:sz="6" w:space="0" w:color="009966"/>
            <w:right w:val="none" w:sz="0" w:space="0" w:color="auto"/>
          </w:divBdr>
        </w:div>
        <w:div w:id="1338996891">
          <w:marLeft w:val="0"/>
          <w:marRight w:val="0"/>
          <w:marTop w:val="0"/>
          <w:marBottom w:val="0"/>
          <w:divBdr>
            <w:top w:val="single" w:sz="6" w:space="0" w:color="009966"/>
            <w:left w:val="none" w:sz="0" w:space="0" w:color="auto"/>
            <w:bottom w:val="single" w:sz="6" w:space="0" w:color="009966"/>
            <w:right w:val="none" w:sz="0" w:space="0" w:color="auto"/>
          </w:divBdr>
        </w:div>
        <w:div w:id="845704282">
          <w:marLeft w:val="0"/>
          <w:marRight w:val="0"/>
          <w:marTop w:val="0"/>
          <w:marBottom w:val="0"/>
          <w:divBdr>
            <w:top w:val="single" w:sz="6" w:space="0" w:color="009966"/>
            <w:left w:val="none" w:sz="0" w:space="0" w:color="auto"/>
            <w:bottom w:val="single" w:sz="6" w:space="0" w:color="009966"/>
            <w:right w:val="none" w:sz="0" w:space="0" w:color="auto"/>
          </w:divBdr>
        </w:div>
        <w:div w:id="549807354">
          <w:marLeft w:val="0"/>
          <w:marRight w:val="0"/>
          <w:marTop w:val="0"/>
          <w:marBottom w:val="0"/>
          <w:divBdr>
            <w:top w:val="single" w:sz="6" w:space="0" w:color="009966"/>
            <w:left w:val="none" w:sz="0" w:space="0" w:color="auto"/>
            <w:bottom w:val="single" w:sz="6" w:space="0" w:color="009966"/>
            <w:right w:val="none" w:sz="0" w:space="0" w:color="auto"/>
          </w:divBdr>
        </w:div>
        <w:div w:id="937981086">
          <w:marLeft w:val="0"/>
          <w:marRight w:val="0"/>
          <w:marTop w:val="0"/>
          <w:marBottom w:val="0"/>
          <w:divBdr>
            <w:top w:val="single" w:sz="6" w:space="0" w:color="009966"/>
            <w:left w:val="none" w:sz="0" w:space="0" w:color="auto"/>
            <w:bottom w:val="single" w:sz="6" w:space="0" w:color="009966"/>
            <w:right w:val="none" w:sz="0" w:space="0" w:color="auto"/>
          </w:divBdr>
        </w:div>
        <w:div w:id="1080830798">
          <w:marLeft w:val="0"/>
          <w:marRight w:val="0"/>
          <w:marTop w:val="0"/>
          <w:marBottom w:val="0"/>
          <w:divBdr>
            <w:top w:val="single" w:sz="6" w:space="0" w:color="009966"/>
            <w:left w:val="none" w:sz="0" w:space="0" w:color="auto"/>
            <w:bottom w:val="single" w:sz="6" w:space="0" w:color="009966"/>
            <w:right w:val="none" w:sz="0" w:space="0" w:color="auto"/>
          </w:divBdr>
        </w:div>
      </w:divsChild>
    </w:div>
    <w:div w:id="1872524253">
      <w:bodyDiv w:val="1"/>
      <w:marLeft w:val="0"/>
      <w:marRight w:val="0"/>
      <w:marTop w:val="0"/>
      <w:marBottom w:val="0"/>
      <w:divBdr>
        <w:top w:val="none" w:sz="0" w:space="0" w:color="auto"/>
        <w:left w:val="none" w:sz="0" w:space="0" w:color="auto"/>
        <w:bottom w:val="none" w:sz="0" w:space="0" w:color="auto"/>
        <w:right w:val="none" w:sz="0" w:space="0" w:color="auto"/>
      </w:divBdr>
      <w:divsChild>
        <w:div w:id="705761385">
          <w:marLeft w:val="0"/>
          <w:marRight w:val="0"/>
          <w:marTop w:val="0"/>
          <w:marBottom w:val="0"/>
          <w:divBdr>
            <w:top w:val="single" w:sz="6" w:space="0" w:color="009966"/>
            <w:left w:val="none" w:sz="0" w:space="0" w:color="auto"/>
            <w:bottom w:val="single" w:sz="6" w:space="0" w:color="009966"/>
            <w:right w:val="none" w:sz="0" w:space="0" w:color="auto"/>
          </w:divBdr>
        </w:div>
        <w:div w:id="92215081">
          <w:marLeft w:val="0"/>
          <w:marRight w:val="0"/>
          <w:marTop w:val="0"/>
          <w:marBottom w:val="0"/>
          <w:divBdr>
            <w:top w:val="single" w:sz="6" w:space="0" w:color="009966"/>
            <w:left w:val="none" w:sz="0" w:space="0" w:color="auto"/>
            <w:bottom w:val="single" w:sz="6" w:space="0" w:color="009966"/>
            <w:right w:val="none" w:sz="0" w:space="0" w:color="auto"/>
          </w:divBdr>
        </w:div>
        <w:div w:id="2134906591">
          <w:marLeft w:val="0"/>
          <w:marRight w:val="0"/>
          <w:marTop w:val="0"/>
          <w:marBottom w:val="0"/>
          <w:divBdr>
            <w:top w:val="single" w:sz="6" w:space="0" w:color="009966"/>
            <w:left w:val="none" w:sz="0" w:space="0" w:color="auto"/>
            <w:bottom w:val="single" w:sz="6" w:space="0" w:color="009966"/>
            <w:right w:val="none" w:sz="0" w:space="0" w:color="auto"/>
          </w:divBdr>
        </w:div>
        <w:div w:id="380516859">
          <w:marLeft w:val="0"/>
          <w:marRight w:val="0"/>
          <w:marTop w:val="0"/>
          <w:marBottom w:val="0"/>
          <w:divBdr>
            <w:top w:val="single" w:sz="6" w:space="0" w:color="009966"/>
            <w:left w:val="none" w:sz="0" w:space="0" w:color="auto"/>
            <w:bottom w:val="single" w:sz="6" w:space="0" w:color="009966"/>
            <w:right w:val="none" w:sz="0" w:space="0" w:color="auto"/>
          </w:divBdr>
        </w:div>
        <w:div w:id="1061248518">
          <w:marLeft w:val="0"/>
          <w:marRight w:val="0"/>
          <w:marTop w:val="0"/>
          <w:marBottom w:val="0"/>
          <w:divBdr>
            <w:top w:val="single" w:sz="6" w:space="0" w:color="009966"/>
            <w:left w:val="none" w:sz="0" w:space="0" w:color="auto"/>
            <w:bottom w:val="single" w:sz="6" w:space="0" w:color="009966"/>
            <w:right w:val="none" w:sz="0" w:space="0" w:color="auto"/>
          </w:divBdr>
        </w:div>
      </w:divsChild>
    </w:div>
    <w:div w:id="1898855765">
      <w:bodyDiv w:val="1"/>
      <w:marLeft w:val="0"/>
      <w:marRight w:val="0"/>
      <w:marTop w:val="0"/>
      <w:marBottom w:val="0"/>
      <w:divBdr>
        <w:top w:val="none" w:sz="0" w:space="0" w:color="auto"/>
        <w:left w:val="none" w:sz="0" w:space="0" w:color="auto"/>
        <w:bottom w:val="none" w:sz="0" w:space="0" w:color="auto"/>
        <w:right w:val="none" w:sz="0" w:space="0" w:color="auto"/>
      </w:divBdr>
      <w:divsChild>
        <w:div w:id="1217933236">
          <w:marLeft w:val="0"/>
          <w:marRight w:val="0"/>
          <w:marTop w:val="0"/>
          <w:marBottom w:val="0"/>
          <w:divBdr>
            <w:top w:val="single" w:sz="6" w:space="0" w:color="009966"/>
            <w:left w:val="none" w:sz="0" w:space="0" w:color="auto"/>
            <w:bottom w:val="single" w:sz="6" w:space="0" w:color="009966"/>
            <w:right w:val="none" w:sz="0" w:space="0" w:color="auto"/>
          </w:divBdr>
        </w:div>
        <w:div w:id="1326930898">
          <w:marLeft w:val="0"/>
          <w:marRight w:val="0"/>
          <w:marTop w:val="0"/>
          <w:marBottom w:val="0"/>
          <w:divBdr>
            <w:top w:val="single" w:sz="6" w:space="0" w:color="009966"/>
            <w:left w:val="none" w:sz="0" w:space="0" w:color="auto"/>
            <w:bottom w:val="single" w:sz="6" w:space="0" w:color="009966"/>
            <w:right w:val="none" w:sz="0" w:space="0" w:color="auto"/>
          </w:divBdr>
        </w:div>
        <w:div w:id="844131440">
          <w:marLeft w:val="0"/>
          <w:marRight w:val="0"/>
          <w:marTop w:val="0"/>
          <w:marBottom w:val="0"/>
          <w:divBdr>
            <w:top w:val="single" w:sz="6" w:space="0" w:color="009966"/>
            <w:left w:val="none" w:sz="0" w:space="0" w:color="auto"/>
            <w:bottom w:val="single" w:sz="6" w:space="0" w:color="009966"/>
            <w:right w:val="none" w:sz="0" w:space="0" w:color="auto"/>
          </w:divBdr>
        </w:div>
        <w:div w:id="1294487486">
          <w:marLeft w:val="0"/>
          <w:marRight w:val="0"/>
          <w:marTop w:val="0"/>
          <w:marBottom w:val="0"/>
          <w:divBdr>
            <w:top w:val="single" w:sz="6" w:space="0" w:color="009966"/>
            <w:left w:val="none" w:sz="0" w:space="0" w:color="auto"/>
            <w:bottom w:val="single" w:sz="6" w:space="0" w:color="009966"/>
            <w:right w:val="none" w:sz="0" w:space="0" w:color="auto"/>
          </w:divBdr>
        </w:div>
        <w:div w:id="1854104974">
          <w:marLeft w:val="0"/>
          <w:marRight w:val="0"/>
          <w:marTop w:val="0"/>
          <w:marBottom w:val="0"/>
          <w:divBdr>
            <w:top w:val="single" w:sz="6" w:space="0" w:color="009966"/>
            <w:left w:val="none" w:sz="0" w:space="0" w:color="auto"/>
            <w:bottom w:val="single" w:sz="6" w:space="0" w:color="009966"/>
            <w:right w:val="none" w:sz="0" w:space="0" w:color="auto"/>
          </w:divBdr>
        </w:div>
        <w:div w:id="1239900658">
          <w:marLeft w:val="0"/>
          <w:marRight w:val="0"/>
          <w:marTop w:val="0"/>
          <w:marBottom w:val="0"/>
          <w:divBdr>
            <w:top w:val="single" w:sz="6" w:space="0" w:color="009966"/>
            <w:left w:val="none" w:sz="0" w:space="0" w:color="auto"/>
            <w:bottom w:val="single" w:sz="6" w:space="0" w:color="009966"/>
            <w:right w:val="none" w:sz="0" w:space="0" w:color="auto"/>
          </w:divBdr>
        </w:div>
      </w:divsChild>
    </w:div>
    <w:div w:id="1918322986">
      <w:bodyDiv w:val="1"/>
      <w:marLeft w:val="0"/>
      <w:marRight w:val="0"/>
      <w:marTop w:val="0"/>
      <w:marBottom w:val="0"/>
      <w:divBdr>
        <w:top w:val="none" w:sz="0" w:space="0" w:color="auto"/>
        <w:left w:val="none" w:sz="0" w:space="0" w:color="auto"/>
        <w:bottom w:val="none" w:sz="0" w:space="0" w:color="auto"/>
        <w:right w:val="none" w:sz="0" w:space="0" w:color="auto"/>
      </w:divBdr>
      <w:divsChild>
        <w:div w:id="724304633">
          <w:marLeft w:val="0"/>
          <w:marRight w:val="0"/>
          <w:marTop w:val="0"/>
          <w:marBottom w:val="0"/>
          <w:divBdr>
            <w:top w:val="single" w:sz="6" w:space="0" w:color="009966"/>
            <w:left w:val="none" w:sz="0" w:space="0" w:color="auto"/>
            <w:bottom w:val="single" w:sz="6" w:space="0" w:color="009966"/>
            <w:right w:val="none" w:sz="0" w:space="0" w:color="auto"/>
          </w:divBdr>
        </w:div>
        <w:div w:id="894048764">
          <w:marLeft w:val="0"/>
          <w:marRight w:val="0"/>
          <w:marTop w:val="0"/>
          <w:marBottom w:val="0"/>
          <w:divBdr>
            <w:top w:val="single" w:sz="6" w:space="0" w:color="009966"/>
            <w:left w:val="none" w:sz="0" w:space="0" w:color="auto"/>
            <w:bottom w:val="single" w:sz="6" w:space="0" w:color="009966"/>
            <w:right w:val="none" w:sz="0" w:space="0" w:color="auto"/>
          </w:divBdr>
        </w:div>
      </w:divsChild>
    </w:div>
    <w:div w:id="1922368246">
      <w:bodyDiv w:val="1"/>
      <w:marLeft w:val="0"/>
      <w:marRight w:val="0"/>
      <w:marTop w:val="0"/>
      <w:marBottom w:val="0"/>
      <w:divBdr>
        <w:top w:val="none" w:sz="0" w:space="0" w:color="auto"/>
        <w:left w:val="none" w:sz="0" w:space="0" w:color="auto"/>
        <w:bottom w:val="none" w:sz="0" w:space="0" w:color="auto"/>
        <w:right w:val="none" w:sz="0" w:space="0" w:color="auto"/>
      </w:divBdr>
      <w:divsChild>
        <w:div w:id="1229337919">
          <w:marLeft w:val="0"/>
          <w:marRight w:val="0"/>
          <w:marTop w:val="0"/>
          <w:marBottom w:val="0"/>
          <w:divBdr>
            <w:top w:val="single" w:sz="6" w:space="0" w:color="009966"/>
            <w:left w:val="none" w:sz="0" w:space="0" w:color="auto"/>
            <w:bottom w:val="single" w:sz="6" w:space="0" w:color="009966"/>
            <w:right w:val="none" w:sz="0" w:space="0" w:color="auto"/>
          </w:divBdr>
        </w:div>
        <w:div w:id="555624068">
          <w:marLeft w:val="0"/>
          <w:marRight w:val="0"/>
          <w:marTop w:val="0"/>
          <w:marBottom w:val="0"/>
          <w:divBdr>
            <w:top w:val="single" w:sz="6" w:space="0" w:color="009966"/>
            <w:left w:val="none" w:sz="0" w:space="0" w:color="auto"/>
            <w:bottom w:val="single" w:sz="6" w:space="0" w:color="009966"/>
            <w:right w:val="none" w:sz="0" w:space="0" w:color="auto"/>
          </w:divBdr>
        </w:div>
      </w:divsChild>
    </w:div>
    <w:div w:id="1939020127">
      <w:bodyDiv w:val="1"/>
      <w:marLeft w:val="0"/>
      <w:marRight w:val="0"/>
      <w:marTop w:val="0"/>
      <w:marBottom w:val="0"/>
      <w:divBdr>
        <w:top w:val="none" w:sz="0" w:space="0" w:color="auto"/>
        <w:left w:val="none" w:sz="0" w:space="0" w:color="auto"/>
        <w:bottom w:val="none" w:sz="0" w:space="0" w:color="auto"/>
        <w:right w:val="none" w:sz="0" w:space="0" w:color="auto"/>
      </w:divBdr>
      <w:divsChild>
        <w:div w:id="1364205637">
          <w:marLeft w:val="0"/>
          <w:marRight w:val="0"/>
          <w:marTop w:val="0"/>
          <w:marBottom w:val="0"/>
          <w:divBdr>
            <w:top w:val="single" w:sz="6" w:space="0" w:color="009966"/>
            <w:left w:val="none" w:sz="0" w:space="0" w:color="auto"/>
            <w:bottom w:val="single" w:sz="6" w:space="0" w:color="009966"/>
            <w:right w:val="none" w:sz="0" w:space="0" w:color="auto"/>
          </w:divBdr>
        </w:div>
        <w:div w:id="1229345489">
          <w:marLeft w:val="0"/>
          <w:marRight w:val="0"/>
          <w:marTop w:val="0"/>
          <w:marBottom w:val="0"/>
          <w:divBdr>
            <w:top w:val="single" w:sz="6" w:space="0" w:color="009966"/>
            <w:left w:val="none" w:sz="0" w:space="0" w:color="auto"/>
            <w:bottom w:val="single" w:sz="6" w:space="0" w:color="009966"/>
            <w:right w:val="none" w:sz="0" w:space="0" w:color="auto"/>
          </w:divBdr>
        </w:div>
        <w:div w:id="1752695891">
          <w:marLeft w:val="0"/>
          <w:marRight w:val="0"/>
          <w:marTop w:val="0"/>
          <w:marBottom w:val="0"/>
          <w:divBdr>
            <w:top w:val="single" w:sz="6" w:space="0" w:color="009966"/>
            <w:left w:val="none" w:sz="0" w:space="0" w:color="auto"/>
            <w:bottom w:val="single" w:sz="6" w:space="0" w:color="009966"/>
            <w:right w:val="none" w:sz="0" w:space="0" w:color="auto"/>
          </w:divBdr>
        </w:div>
        <w:div w:id="885144308">
          <w:marLeft w:val="0"/>
          <w:marRight w:val="0"/>
          <w:marTop w:val="0"/>
          <w:marBottom w:val="0"/>
          <w:divBdr>
            <w:top w:val="single" w:sz="6" w:space="0" w:color="009966"/>
            <w:left w:val="none" w:sz="0" w:space="0" w:color="auto"/>
            <w:bottom w:val="single" w:sz="6" w:space="0" w:color="009966"/>
            <w:right w:val="none" w:sz="0" w:space="0" w:color="auto"/>
          </w:divBdr>
        </w:div>
        <w:div w:id="136999593">
          <w:marLeft w:val="0"/>
          <w:marRight w:val="0"/>
          <w:marTop w:val="0"/>
          <w:marBottom w:val="0"/>
          <w:divBdr>
            <w:top w:val="single" w:sz="6" w:space="0" w:color="009966"/>
            <w:left w:val="none" w:sz="0" w:space="0" w:color="auto"/>
            <w:bottom w:val="single" w:sz="6" w:space="0" w:color="009966"/>
            <w:right w:val="none" w:sz="0" w:space="0" w:color="auto"/>
          </w:divBdr>
        </w:div>
      </w:divsChild>
    </w:div>
    <w:div w:id="1946956708">
      <w:bodyDiv w:val="1"/>
      <w:marLeft w:val="0"/>
      <w:marRight w:val="0"/>
      <w:marTop w:val="0"/>
      <w:marBottom w:val="0"/>
      <w:divBdr>
        <w:top w:val="none" w:sz="0" w:space="0" w:color="auto"/>
        <w:left w:val="none" w:sz="0" w:space="0" w:color="auto"/>
        <w:bottom w:val="none" w:sz="0" w:space="0" w:color="auto"/>
        <w:right w:val="none" w:sz="0" w:space="0" w:color="auto"/>
      </w:divBdr>
      <w:divsChild>
        <w:div w:id="493225038">
          <w:marLeft w:val="0"/>
          <w:marRight w:val="0"/>
          <w:marTop w:val="0"/>
          <w:marBottom w:val="0"/>
          <w:divBdr>
            <w:top w:val="single" w:sz="6" w:space="0" w:color="009966"/>
            <w:left w:val="none" w:sz="0" w:space="0" w:color="auto"/>
            <w:bottom w:val="single" w:sz="6" w:space="0" w:color="009966"/>
            <w:right w:val="none" w:sz="0" w:space="0" w:color="auto"/>
          </w:divBdr>
        </w:div>
        <w:div w:id="1014529921">
          <w:marLeft w:val="0"/>
          <w:marRight w:val="0"/>
          <w:marTop w:val="0"/>
          <w:marBottom w:val="0"/>
          <w:divBdr>
            <w:top w:val="single" w:sz="6" w:space="0" w:color="009966"/>
            <w:left w:val="none" w:sz="0" w:space="0" w:color="auto"/>
            <w:bottom w:val="single" w:sz="6" w:space="0" w:color="009966"/>
            <w:right w:val="none" w:sz="0" w:space="0" w:color="auto"/>
          </w:divBdr>
        </w:div>
        <w:div w:id="707294249">
          <w:marLeft w:val="0"/>
          <w:marRight w:val="0"/>
          <w:marTop w:val="0"/>
          <w:marBottom w:val="0"/>
          <w:divBdr>
            <w:top w:val="single" w:sz="6" w:space="0" w:color="009966"/>
            <w:left w:val="none" w:sz="0" w:space="0" w:color="auto"/>
            <w:bottom w:val="single" w:sz="6" w:space="0" w:color="009966"/>
            <w:right w:val="none" w:sz="0" w:space="0" w:color="auto"/>
          </w:divBdr>
        </w:div>
        <w:div w:id="1421834980">
          <w:marLeft w:val="0"/>
          <w:marRight w:val="0"/>
          <w:marTop w:val="0"/>
          <w:marBottom w:val="0"/>
          <w:divBdr>
            <w:top w:val="single" w:sz="6" w:space="0" w:color="009966"/>
            <w:left w:val="none" w:sz="0" w:space="0" w:color="auto"/>
            <w:bottom w:val="single" w:sz="6" w:space="0" w:color="009966"/>
            <w:right w:val="none" w:sz="0" w:space="0" w:color="auto"/>
          </w:divBdr>
        </w:div>
        <w:div w:id="1288924432">
          <w:marLeft w:val="0"/>
          <w:marRight w:val="0"/>
          <w:marTop w:val="0"/>
          <w:marBottom w:val="0"/>
          <w:divBdr>
            <w:top w:val="single" w:sz="6" w:space="0" w:color="009966"/>
            <w:left w:val="none" w:sz="0" w:space="0" w:color="auto"/>
            <w:bottom w:val="single" w:sz="6" w:space="0" w:color="009966"/>
            <w:right w:val="none" w:sz="0" w:space="0" w:color="auto"/>
          </w:divBdr>
        </w:div>
      </w:divsChild>
    </w:div>
    <w:div w:id="1955021555">
      <w:bodyDiv w:val="1"/>
      <w:marLeft w:val="0"/>
      <w:marRight w:val="0"/>
      <w:marTop w:val="0"/>
      <w:marBottom w:val="0"/>
      <w:divBdr>
        <w:top w:val="none" w:sz="0" w:space="0" w:color="auto"/>
        <w:left w:val="none" w:sz="0" w:space="0" w:color="auto"/>
        <w:bottom w:val="none" w:sz="0" w:space="0" w:color="auto"/>
        <w:right w:val="none" w:sz="0" w:space="0" w:color="auto"/>
      </w:divBdr>
      <w:divsChild>
        <w:div w:id="408692113">
          <w:marLeft w:val="0"/>
          <w:marRight w:val="0"/>
          <w:marTop w:val="0"/>
          <w:marBottom w:val="0"/>
          <w:divBdr>
            <w:top w:val="single" w:sz="6" w:space="0" w:color="009966"/>
            <w:left w:val="none" w:sz="0" w:space="0" w:color="auto"/>
            <w:bottom w:val="single" w:sz="6" w:space="0" w:color="009966"/>
            <w:right w:val="none" w:sz="0" w:space="0" w:color="auto"/>
          </w:divBdr>
        </w:div>
        <w:div w:id="605238276">
          <w:marLeft w:val="0"/>
          <w:marRight w:val="0"/>
          <w:marTop w:val="0"/>
          <w:marBottom w:val="0"/>
          <w:divBdr>
            <w:top w:val="single" w:sz="6" w:space="0" w:color="009966"/>
            <w:left w:val="none" w:sz="0" w:space="0" w:color="auto"/>
            <w:bottom w:val="single" w:sz="6" w:space="0" w:color="009966"/>
            <w:right w:val="none" w:sz="0" w:space="0" w:color="auto"/>
          </w:divBdr>
        </w:div>
      </w:divsChild>
    </w:div>
    <w:div w:id="1963919464">
      <w:bodyDiv w:val="1"/>
      <w:marLeft w:val="0"/>
      <w:marRight w:val="0"/>
      <w:marTop w:val="0"/>
      <w:marBottom w:val="0"/>
      <w:divBdr>
        <w:top w:val="none" w:sz="0" w:space="0" w:color="auto"/>
        <w:left w:val="none" w:sz="0" w:space="0" w:color="auto"/>
        <w:bottom w:val="none" w:sz="0" w:space="0" w:color="auto"/>
        <w:right w:val="none" w:sz="0" w:space="0" w:color="auto"/>
      </w:divBdr>
      <w:divsChild>
        <w:div w:id="1886790082">
          <w:marLeft w:val="0"/>
          <w:marRight w:val="0"/>
          <w:marTop w:val="0"/>
          <w:marBottom w:val="0"/>
          <w:divBdr>
            <w:top w:val="single" w:sz="6" w:space="0" w:color="009966"/>
            <w:left w:val="none" w:sz="0" w:space="0" w:color="auto"/>
            <w:bottom w:val="single" w:sz="6" w:space="0" w:color="009966"/>
            <w:right w:val="none" w:sz="0" w:space="0" w:color="auto"/>
          </w:divBdr>
        </w:div>
        <w:div w:id="520162758">
          <w:marLeft w:val="0"/>
          <w:marRight w:val="0"/>
          <w:marTop w:val="0"/>
          <w:marBottom w:val="0"/>
          <w:divBdr>
            <w:top w:val="single" w:sz="6" w:space="0" w:color="009966"/>
            <w:left w:val="none" w:sz="0" w:space="0" w:color="auto"/>
            <w:bottom w:val="single" w:sz="6" w:space="0" w:color="009966"/>
            <w:right w:val="none" w:sz="0" w:space="0" w:color="auto"/>
          </w:divBdr>
        </w:div>
        <w:div w:id="1297369064">
          <w:marLeft w:val="0"/>
          <w:marRight w:val="0"/>
          <w:marTop w:val="0"/>
          <w:marBottom w:val="0"/>
          <w:divBdr>
            <w:top w:val="single" w:sz="6" w:space="0" w:color="009966"/>
            <w:left w:val="none" w:sz="0" w:space="0" w:color="auto"/>
            <w:bottom w:val="single" w:sz="6" w:space="0" w:color="009966"/>
            <w:right w:val="none" w:sz="0" w:space="0" w:color="auto"/>
          </w:divBdr>
        </w:div>
        <w:div w:id="1903717339">
          <w:marLeft w:val="0"/>
          <w:marRight w:val="0"/>
          <w:marTop w:val="0"/>
          <w:marBottom w:val="0"/>
          <w:divBdr>
            <w:top w:val="single" w:sz="6" w:space="0" w:color="009966"/>
            <w:left w:val="none" w:sz="0" w:space="0" w:color="auto"/>
            <w:bottom w:val="single" w:sz="6" w:space="0" w:color="009966"/>
            <w:right w:val="none" w:sz="0" w:space="0" w:color="auto"/>
          </w:divBdr>
        </w:div>
        <w:div w:id="1369723006">
          <w:marLeft w:val="0"/>
          <w:marRight w:val="0"/>
          <w:marTop w:val="0"/>
          <w:marBottom w:val="0"/>
          <w:divBdr>
            <w:top w:val="single" w:sz="6" w:space="0" w:color="009966"/>
            <w:left w:val="none" w:sz="0" w:space="0" w:color="auto"/>
            <w:bottom w:val="single" w:sz="6" w:space="0" w:color="009966"/>
            <w:right w:val="none" w:sz="0" w:space="0" w:color="auto"/>
          </w:divBdr>
        </w:div>
        <w:div w:id="584924297">
          <w:marLeft w:val="0"/>
          <w:marRight w:val="0"/>
          <w:marTop w:val="0"/>
          <w:marBottom w:val="0"/>
          <w:divBdr>
            <w:top w:val="single" w:sz="6" w:space="0" w:color="009966"/>
            <w:left w:val="none" w:sz="0" w:space="0" w:color="auto"/>
            <w:bottom w:val="single" w:sz="6" w:space="0" w:color="009966"/>
            <w:right w:val="none" w:sz="0" w:space="0" w:color="auto"/>
          </w:divBdr>
        </w:div>
      </w:divsChild>
    </w:div>
    <w:div w:id="1967350779">
      <w:bodyDiv w:val="1"/>
      <w:marLeft w:val="0"/>
      <w:marRight w:val="0"/>
      <w:marTop w:val="0"/>
      <w:marBottom w:val="0"/>
      <w:divBdr>
        <w:top w:val="none" w:sz="0" w:space="0" w:color="auto"/>
        <w:left w:val="none" w:sz="0" w:space="0" w:color="auto"/>
        <w:bottom w:val="none" w:sz="0" w:space="0" w:color="auto"/>
        <w:right w:val="none" w:sz="0" w:space="0" w:color="auto"/>
      </w:divBdr>
      <w:divsChild>
        <w:div w:id="799998272">
          <w:marLeft w:val="0"/>
          <w:marRight w:val="0"/>
          <w:marTop w:val="0"/>
          <w:marBottom w:val="0"/>
          <w:divBdr>
            <w:top w:val="single" w:sz="6" w:space="0" w:color="009966"/>
            <w:left w:val="none" w:sz="0" w:space="0" w:color="auto"/>
            <w:bottom w:val="single" w:sz="6" w:space="0" w:color="009966"/>
            <w:right w:val="none" w:sz="0" w:space="0" w:color="auto"/>
          </w:divBdr>
        </w:div>
        <w:div w:id="1894267261">
          <w:marLeft w:val="0"/>
          <w:marRight w:val="0"/>
          <w:marTop w:val="0"/>
          <w:marBottom w:val="0"/>
          <w:divBdr>
            <w:top w:val="single" w:sz="6" w:space="0" w:color="009966"/>
            <w:left w:val="none" w:sz="0" w:space="0" w:color="auto"/>
            <w:bottom w:val="single" w:sz="6" w:space="0" w:color="009966"/>
            <w:right w:val="none" w:sz="0" w:space="0" w:color="auto"/>
          </w:divBdr>
        </w:div>
      </w:divsChild>
    </w:div>
    <w:div w:id="1975408715">
      <w:bodyDiv w:val="1"/>
      <w:marLeft w:val="0"/>
      <w:marRight w:val="0"/>
      <w:marTop w:val="0"/>
      <w:marBottom w:val="0"/>
      <w:divBdr>
        <w:top w:val="none" w:sz="0" w:space="0" w:color="auto"/>
        <w:left w:val="none" w:sz="0" w:space="0" w:color="auto"/>
        <w:bottom w:val="none" w:sz="0" w:space="0" w:color="auto"/>
        <w:right w:val="none" w:sz="0" w:space="0" w:color="auto"/>
      </w:divBdr>
      <w:divsChild>
        <w:div w:id="1721980819">
          <w:marLeft w:val="0"/>
          <w:marRight w:val="0"/>
          <w:marTop w:val="0"/>
          <w:marBottom w:val="0"/>
          <w:divBdr>
            <w:top w:val="single" w:sz="6" w:space="0" w:color="009966"/>
            <w:left w:val="none" w:sz="0" w:space="0" w:color="auto"/>
            <w:bottom w:val="single" w:sz="6" w:space="0" w:color="009966"/>
            <w:right w:val="none" w:sz="0" w:space="0" w:color="auto"/>
          </w:divBdr>
        </w:div>
        <w:div w:id="1137183196">
          <w:marLeft w:val="0"/>
          <w:marRight w:val="0"/>
          <w:marTop w:val="0"/>
          <w:marBottom w:val="0"/>
          <w:divBdr>
            <w:top w:val="single" w:sz="6" w:space="0" w:color="009966"/>
            <w:left w:val="none" w:sz="0" w:space="0" w:color="auto"/>
            <w:bottom w:val="single" w:sz="6" w:space="0" w:color="009966"/>
            <w:right w:val="none" w:sz="0" w:space="0" w:color="auto"/>
          </w:divBdr>
        </w:div>
        <w:div w:id="297761800">
          <w:marLeft w:val="0"/>
          <w:marRight w:val="0"/>
          <w:marTop w:val="0"/>
          <w:marBottom w:val="0"/>
          <w:divBdr>
            <w:top w:val="single" w:sz="6" w:space="0" w:color="009966"/>
            <w:left w:val="none" w:sz="0" w:space="0" w:color="auto"/>
            <w:bottom w:val="single" w:sz="6" w:space="0" w:color="009966"/>
            <w:right w:val="none" w:sz="0" w:space="0" w:color="auto"/>
          </w:divBdr>
        </w:div>
        <w:div w:id="269823070">
          <w:marLeft w:val="0"/>
          <w:marRight w:val="0"/>
          <w:marTop w:val="0"/>
          <w:marBottom w:val="0"/>
          <w:divBdr>
            <w:top w:val="single" w:sz="6" w:space="0" w:color="009966"/>
            <w:left w:val="none" w:sz="0" w:space="0" w:color="auto"/>
            <w:bottom w:val="single" w:sz="6" w:space="0" w:color="009966"/>
            <w:right w:val="none" w:sz="0" w:space="0" w:color="auto"/>
          </w:divBdr>
        </w:div>
        <w:div w:id="2050257365">
          <w:marLeft w:val="0"/>
          <w:marRight w:val="0"/>
          <w:marTop w:val="0"/>
          <w:marBottom w:val="0"/>
          <w:divBdr>
            <w:top w:val="single" w:sz="6" w:space="0" w:color="009966"/>
            <w:left w:val="none" w:sz="0" w:space="0" w:color="auto"/>
            <w:bottom w:val="single" w:sz="6" w:space="0" w:color="009966"/>
            <w:right w:val="none" w:sz="0" w:space="0" w:color="auto"/>
          </w:divBdr>
        </w:div>
      </w:divsChild>
    </w:div>
    <w:div w:id="1979843145">
      <w:bodyDiv w:val="1"/>
      <w:marLeft w:val="0"/>
      <w:marRight w:val="0"/>
      <w:marTop w:val="0"/>
      <w:marBottom w:val="0"/>
      <w:divBdr>
        <w:top w:val="none" w:sz="0" w:space="0" w:color="auto"/>
        <w:left w:val="none" w:sz="0" w:space="0" w:color="auto"/>
        <w:bottom w:val="none" w:sz="0" w:space="0" w:color="auto"/>
        <w:right w:val="none" w:sz="0" w:space="0" w:color="auto"/>
      </w:divBdr>
      <w:divsChild>
        <w:div w:id="1058896555">
          <w:marLeft w:val="0"/>
          <w:marRight w:val="0"/>
          <w:marTop w:val="0"/>
          <w:marBottom w:val="0"/>
          <w:divBdr>
            <w:top w:val="single" w:sz="6" w:space="0" w:color="009966"/>
            <w:left w:val="none" w:sz="0" w:space="0" w:color="auto"/>
            <w:bottom w:val="single" w:sz="6" w:space="0" w:color="009966"/>
            <w:right w:val="none" w:sz="0" w:space="0" w:color="auto"/>
          </w:divBdr>
        </w:div>
        <w:div w:id="460079088">
          <w:marLeft w:val="0"/>
          <w:marRight w:val="0"/>
          <w:marTop w:val="0"/>
          <w:marBottom w:val="0"/>
          <w:divBdr>
            <w:top w:val="single" w:sz="6" w:space="0" w:color="009966"/>
            <w:left w:val="none" w:sz="0" w:space="0" w:color="auto"/>
            <w:bottom w:val="single" w:sz="6" w:space="0" w:color="009966"/>
            <w:right w:val="none" w:sz="0" w:space="0" w:color="auto"/>
          </w:divBdr>
        </w:div>
        <w:div w:id="638608718">
          <w:marLeft w:val="0"/>
          <w:marRight w:val="0"/>
          <w:marTop w:val="0"/>
          <w:marBottom w:val="0"/>
          <w:divBdr>
            <w:top w:val="single" w:sz="6" w:space="0" w:color="009966"/>
            <w:left w:val="none" w:sz="0" w:space="0" w:color="auto"/>
            <w:bottom w:val="single" w:sz="6" w:space="0" w:color="009966"/>
            <w:right w:val="none" w:sz="0" w:space="0" w:color="auto"/>
          </w:divBdr>
        </w:div>
        <w:div w:id="2094810667">
          <w:marLeft w:val="0"/>
          <w:marRight w:val="0"/>
          <w:marTop w:val="0"/>
          <w:marBottom w:val="0"/>
          <w:divBdr>
            <w:top w:val="single" w:sz="6" w:space="0" w:color="009966"/>
            <w:left w:val="none" w:sz="0" w:space="0" w:color="auto"/>
            <w:bottom w:val="single" w:sz="6" w:space="0" w:color="009966"/>
            <w:right w:val="none" w:sz="0" w:space="0" w:color="auto"/>
          </w:divBdr>
        </w:div>
      </w:divsChild>
    </w:div>
    <w:div w:id="1986544140">
      <w:bodyDiv w:val="1"/>
      <w:marLeft w:val="0"/>
      <w:marRight w:val="0"/>
      <w:marTop w:val="0"/>
      <w:marBottom w:val="0"/>
      <w:divBdr>
        <w:top w:val="none" w:sz="0" w:space="0" w:color="auto"/>
        <w:left w:val="none" w:sz="0" w:space="0" w:color="auto"/>
        <w:bottom w:val="none" w:sz="0" w:space="0" w:color="auto"/>
        <w:right w:val="none" w:sz="0" w:space="0" w:color="auto"/>
      </w:divBdr>
      <w:divsChild>
        <w:div w:id="1211723002">
          <w:marLeft w:val="0"/>
          <w:marRight w:val="0"/>
          <w:marTop w:val="0"/>
          <w:marBottom w:val="0"/>
          <w:divBdr>
            <w:top w:val="single" w:sz="6" w:space="0" w:color="009966"/>
            <w:left w:val="none" w:sz="0" w:space="0" w:color="auto"/>
            <w:bottom w:val="single" w:sz="6" w:space="0" w:color="009966"/>
            <w:right w:val="none" w:sz="0" w:space="0" w:color="auto"/>
          </w:divBdr>
        </w:div>
        <w:div w:id="147212651">
          <w:marLeft w:val="0"/>
          <w:marRight w:val="0"/>
          <w:marTop w:val="0"/>
          <w:marBottom w:val="0"/>
          <w:divBdr>
            <w:top w:val="single" w:sz="6" w:space="0" w:color="009966"/>
            <w:left w:val="none" w:sz="0" w:space="0" w:color="auto"/>
            <w:bottom w:val="single" w:sz="6" w:space="0" w:color="009966"/>
            <w:right w:val="none" w:sz="0" w:space="0" w:color="auto"/>
          </w:divBdr>
        </w:div>
        <w:div w:id="1447040887">
          <w:marLeft w:val="0"/>
          <w:marRight w:val="0"/>
          <w:marTop w:val="0"/>
          <w:marBottom w:val="0"/>
          <w:divBdr>
            <w:top w:val="single" w:sz="6" w:space="0" w:color="009966"/>
            <w:left w:val="none" w:sz="0" w:space="0" w:color="auto"/>
            <w:bottom w:val="single" w:sz="6" w:space="0" w:color="009966"/>
            <w:right w:val="none" w:sz="0" w:space="0" w:color="auto"/>
          </w:divBdr>
        </w:div>
        <w:div w:id="1756437288">
          <w:marLeft w:val="0"/>
          <w:marRight w:val="0"/>
          <w:marTop w:val="0"/>
          <w:marBottom w:val="0"/>
          <w:divBdr>
            <w:top w:val="single" w:sz="6" w:space="0" w:color="009966"/>
            <w:left w:val="none" w:sz="0" w:space="0" w:color="auto"/>
            <w:bottom w:val="single" w:sz="6" w:space="0" w:color="009966"/>
            <w:right w:val="none" w:sz="0" w:space="0" w:color="auto"/>
          </w:divBdr>
        </w:div>
        <w:div w:id="999893806">
          <w:marLeft w:val="0"/>
          <w:marRight w:val="0"/>
          <w:marTop w:val="0"/>
          <w:marBottom w:val="0"/>
          <w:divBdr>
            <w:top w:val="single" w:sz="6" w:space="0" w:color="009966"/>
            <w:left w:val="none" w:sz="0" w:space="0" w:color="auto"/>
            <w:bottom w:val="single" w:sz="6" w:space="0" w:color="009966"/>
            <w:right w:val="none" w:sz="0" w:space="0" w:color="auto"/>
          </w:divBdr>
        </w:div>
      </w:divsChild>
    </w:div>
    <w:div w:id="1993637491">
      <w:bodyDiv w:val="1"/>
      <w:marLeft w:val="0"/>
      <w:marRight w:val="0"/>
      <w:marTop w:val="0"/>
      <w:marBottom w:val="0"/>
      <w:divBdr>
        <w:top w:val="none" w:sz="0" w:space="0" w:color="auto"/>
        <w:left w:val="none" w:sz="0" w:space="0" w:color="auto"/>
        <w:bottom w:val="none" w:sz="0" w:space="0" w:color="auto"/>
        <w:right w:val="none" w:sz="0" w:space="0" w:color="auto"/>
      </w:divBdr>
      <w:divsChild>
        <w:div w:id="1981036571">
          <w:marLeft w:val="0"/>
          <w:marRight w:val="0"/>
          <w:marTop w:val="0"/>
          <w:marBottom w:val="0"/>
          <w:divBdr>
            <w:top w:val="single" w:sz="6" w:space="0" w:color="009966"/>
            <w:left w:val="none" w:sz="0" w:space="0" w:color="auto"/>
            <w:bottom w:val="single" w:sz="6" w:space="0" w:color="009966"/>
            <w:right w:val="none" w:sz="0" w:space="0" w:color="auto"/>
          </w:divBdr>
        </w:div>
        <w:div w:id="1216046684">
          <w:marLeft w:val="0"/>
          <w:marRight w:val="0"/>
          <w:marTop w:val="0"/>
          <w:marBottom w:val="0"/>
          <w:divBdr>
            <w:top w:val="single" w:sz="6" w:space="0" w:color="009966"/>
            <w:left w:val="none" w:sz="0" w:space="0" w:color="auto"/>
            <w:bottom w:val="single" w:sz="6" w:space="0" w:color="009966"/>
            <w:right w:val="none" w:sz="0" w:space="0" w:color="auto"/>
          </w:divBdr>
        </w:div>
        <w:div w:id="1730230393">
          <w:marLeft w:val="0"/>
          <w:marRight w:val="0"/>
          <w:marTop w:val="0"/>
          <w:marBottom w:val="0"/>
          <w:divBdr>
            <w:top w:val="single" w:sz="6" w:space="0" w:color="009966"/>
            <w:left w:val="none" w:sz="0" w:space="0" w:color="auto"/>
            <w:bottom w:val="single" w:sz="6" w:space="0" w:color="009966"/>
            <w:right w:val="none" w:sz="0" w:space="0" w:color="auto"/>
          </w:divBdr>
        </w:div>
        <w:div w:id="1500728776">
          <w:marLeft w:val="0"/>
          <w:marRight w:val="0"/>
          <w:marTop w:val="0"/>
          <w:marBottom w:val="0"/>
          <w:divBdr>
            <w:top w:val="single" w:sz="6" w:space="0" w:color="009966"/>
            <w:left w:val="none" w:sz="0" w:space="0" w:color="auto"/>
            <w:bottom w:val="single" w:sz="6" w:space="0" w:color="009966"/>
            <w:right w:val="none" w:sz="0" w:space="0" w:color="auto"/>
          </w:divBdr>
        </w:div>
        <w:div w:id="1313946579">
          <w:marLeft w:val="0"/>
          <w:marRight w:val="0"/>
          <w:marTop w:val="0"/>
          <w:marBottom w:val="0"/>
          <w:divBdr>
            <w:top w:val="single" w:sz="6" w:space="0" w:color="009966"/>
            <w:left w:val="none" w:sz="0" w:space="0" w:color="auto"/>
            <w:bottom w:val="single" w:sz="6" w:space="0" w:color="009966"/>
            <w:right w:val="none" w:sz="0" w:space="0" w:color="auto"/>
          </w:divBdr>
        </w:div>
        <w:div w:id="303244179">
          <w:marLeft w:val="0"/>
          <w:marRight w:val="0"/>
          <w:marTop w:val="0"/>
          <w:marBottom w:val="0"/>
          <w:divBdr>
            <w:top w:val="single" w:sz="6" w:space="0" w:color="009966"/>
            <w:left w:val="none" w:sz="0" w:space="0" w:color="auto"/>
            <w:bottom w:val="single" w:sz="6" w:space="0" w:color="009966"/>
            <w:right w:val="none" w:sz="0" w:space="0" w:color="auto"/>
          </w:divBdr>
        </w:div>
        <w:div w:id="1461653426">
          <w:marLeft w:val="0"/>
          <w:marRight w:val="0"/>
          <w:marTop w:val="0"/>
          <w:marBottom w:val="0"/>
          <w:divBdr>
            <w:top w:val="single" w:sz="6" w:space="0" w:color="009966"/>
            <w:left w:val="none" w:sz="0" w:space="0" w:color="auto"/>
            <w:bottom w:val="single" w:sz="6" w:space="0" w:color="009966"/>
            <w:right w:val="none" w:sz="0" w:space="0" w:color="auto"/>
          </w:divBdr>
        </w:div>
        <w:div w:id="386034542">
          <w:marLeft w:val="0"/>
          <w:marRight w:val="0"/>
          <w:marTop w:val="0"/>
          <w:marBottom w:val="0"/>
          <w:divBdr>
            <w:top w:val="single" w:sz="6" w:space="0" w:color="009966"/>
            <w:left w:val="none" w:sz="0" w:space="0" w:color="auto"/>
            <w:bottom w:val="single" w:sz="6" w:space="0" w:color="009966"/>
            <w:right w:val="none" w:sz="0" w:space="0" w:color="auto"/>
          </w:divBdr>
        </w:div>
      </w:divsChild>
    </w:div>
    <w:div w:id="1996180772">
      <w:bodyDiv w:val="1"/>
      <w:marLeft w:val="0"/>
      <w:marRight w:val="0"/>
      <w:marTop w:val="0"/>
      <w:marBottom w:val="0"/>
      <w:divBdr>
        <w:top w:val="none" w:sz="0" w:space="0" w:color="auto"/>
        <w:left w:val="none" w:sz="0" w:space="0" w:color="auto"/>
        <w:bottom w:val="none" w:sz="0" w:space="0" w:color="auto"/>
        <w:right w:val="none" w:sz="0" w:space="0" w:color="auto"/>
      </w:divBdr>
      <w:divsChild>
        <w:div w:id="1081946211">
          <w:marLeft w:val="0"/>
          <w:marRight w:val="0"/>
          <w:marTop w:val="0"/>
          <w:marBottom w:val="0"/>
          <w:divBdr>
            <w:top w:val="single" w:sz="6" w:space="0" w:color="009966"/>
            <w:left w:val="none" w:sz="0" w:space="0" w:color="auto"/>
            <w:bottom w:val="single" w:sz="6" w:space="0" w:color="009966"/>
            <w:right w:val="none" w:sz="0" w:space="0" w:color="auto"/>
          </w:divBdr>
        </w:div>
        <w:div w:id="1371804732">
          <w:marLeft w:val="0"/>
          <w:marRight w:val="0"/>
          <w:marTop w:val="0"/>
          <w:marBottom w:val="0"/>
          <w:divBdr>
            <w:top w:val="single" w:sz="6" w:space="0" w:color="009966"/>
            <w:left w:val="none" w:sz="0" w:space="0" w:color="auto"/>
            <w:bottom w:val="single" w:sz="6" w:space="0" w:color="009966"/>
            <w:right w:val="none" w:sz="0" w:space="0" w:color="auto"/>
          </w:divBdr>
        </w:div>
      </w:divsChild>
    </w:div>
    <w:div w:id="1999382836">
      <w:bodyDiv w:val="1"/>
      <w:marLeft w:val="0"/>
      <w:marRight w:val="0"/>
      <w:marTop w:val="0"/>
      <w:marBottom w:val="0"/>
      <w:divBdr>
        <w:top w:val="none" w:sz="0" w:space="0" w:color="auto"/>
        <w:left w:val="none" w:sz="0" w:space="0" w:color="auto"/>
        <w:bottom w:val="none" w:sz="0" w:space="0" w:color="auto"/>
        <w:right w:val="none" w:sz="0" w:space="0" w:color="auto"/>
      </w:divBdr>
      <w:divsChild>
        <w:div w:id="994726891">
          <w:marLeft w:val="0"/>
          <w:marRight w:val="0"/>
          <w:marTop w:val="0"/>
          <w:marBottom w:val="0"/>
          <w:divBdr>
            <w:top w:val="single" w:sz="6" w:space="0" w:color="009966"/>
            <w:left w:val="none" w:sz="0" w:space="0" w:color="auto"/>
            <w:bottom w:val="single" w:sz="6" w:space="0" w:color="009966"/>
            <w:right w:val="none" w:sz="0" w:space="0" w:color="auto"/>
          </w:divBdr>
        </w:div>
        <w:div w:id="921446537">
          <w:marLeft w:val="0"/>
          <w:marRight w:val="0"/>
          <w:marTop w:val="0"/>
          <w:marBottom w:val="0"/>
          <w:divBdr>
            <w:top w:val="single" w:sz="6" w:space="0" w:color="009966"/>
            <w:left w:val="none" w:sz="0" w:space="0" w:color="auto"/>
            <w:bottom w:val="single" w:sz="6" w:space="0" w:color="009966"/>
            <w:right w:val="none" w:sz="0" w:space="0" w:color="auto"/>
          </w:divBdr>
        </w:div>
        <w:div w:id="1530682260">
          <w:marLeft w:val="0"/>
          <w:marRight w:val="0"/>
          <w:marTop w:val="0"/>
          <w:marBottom w:val="0"/>
          <w:divBdr>
            <w:top w:val="single" w:sz="6" w:space="0" w:color="009966"/>
            <w:left w:val="none" w:sz="0" w:space="0" w:color="auto"/>
            <w:bottom w:val="single" w:sz="6" w:space="0" w:color="009966"/>
            <w:right w:val="none" w:sz="0" w:space="0" w:color="auto"/>
          </w:divBdr>
        </w:div>
        <w:div w:id="691418830">
          <w:marLeft w:val="0"/>
          <w:marRight w:val="0"/>
          <w:marTop w:val="0"/>
          <w:marBottom w:val="0"/>
          <w:divBdr>
            <w:top w:val="single" w:sz="6" w:space="0" w:color="009966"/>
            <w:left w:val="none" w:sz="0" w:space="0" w:color="auto"/>
            <w:bottom w:val="single" w:sz="6" w:space="0" w:color="009966"/>
            <w:right w:val="none" w:sz="0" w:space="0" w:color="auto"/>
          </w:divBdr>
        </w:div>
        <w:div w:id="1537935209">
          <w:marLeft w:val="0"/>
          <w:marRight w:val="0"/>
          <w:marTop w:val="0"/>
          <w:marBottom w:val="0"/>
          <w:divBdr>
            <w:top w:val="single" w:sz="6" w:space="0" w:color="009966"/>
            <w:left w:val="none" w:sz="0" w:space="0" w:color="auto"/>
            <w:bottom w:val="single" w:sz="6" w:space="0" w:color="009966"/>
            <w:right w:val="none" w:sz="0" w:space="0" w:color="auto"/>
          </w:divBdr>
        </w:div>
      </w:divsChild>
    </w:div>
    <w:div w:id="2012021307">
      <w:bodyDiv w:val="1"/>
      <w:marLeft w:val="0"/>
      <w:marRight w:val="0"/>
      <w:marTop w:val="0"/>
      <w:marBottom w:val="0"/>
      <w:divBdr>
        <w:top w:val="none" w:sz="0" w:space="0" w:color="auto"/>
        <w:left w:val="none" w:sz="0" w:space="0" w:color="auto"/>
        <w:bottom w:val="none" w:sz="0" w:space="0" w:color="auto"/>
        <w:right w:val="none" w:sz="0" w:space="0" w:color="auto"/>
      </w:divBdr>
      <w:divsChild>
        <w:div w:id="164707048">
          <w:marLeft w:val="0"/>
          <w:marRight w:val="0"/>
          <w:marTop w:val="0"/>
          <w:marBottom w:val="0"/>
          <w:divBdr>
            <w:top w:val="single" w:sz="6" w:space="0" w:color="009966"/>
            <w:left w:val="none" w:sz="0" w:space="0" w:color="auto"/>
            <w:bottom w:val="single" w:sz="6" w:space="0" w:color="009966"/>
            <w:right w:val="none" w:sz="0" w:space="0" w:color="auto"/>
          </w:divBdr>
        </w:div>
        <w:div w:id="1800610344">
          <w:marLeft w:val="0"/>
          <w:marRight w:val="0"/>
          <w:marTop w:val="0"/>
          <w:marBottom w:val="0"/>
          <w:divBdr>
            <w:top w:val="single" w:sz="6" w:space="0" w:color="009966"/>
            <w:left w:val="none" w:sz="0" w:space="0" w:color="auto"/>
            <w:bottom w:val="single" w:sz="6" w:space="0" w:color="009966"/>
            <w:right w:val="none" w:sz="0" w:space="0" w:color="auto"/>
          </w:divBdr>
        </w:div>
      </w:divsChild>
    </w:div>
    <w:div w:id="2057044079">
      <w:bodyDiv w:val="1"/>
      <w:marLeft w:val="0"/>
      <w:marRight w:val="0"/>
      <w:marTop w:val="0"/>
      <w:marBottom w:val="0"/>
      <w:divBdr>
        <w:top w:val="none" w:sz="0" w:space="0" w:color="auto"/>
        <w:left w:val="none" w:sz="0" w:space="0" w:color="auto"/>
        <w:bottom w:val="none" w:sz="0" w:space="0" w:color="auto"/>
        <w:right w:val="none" w:sz="0" w:space="0" w:color="auto"/>
      </w:divBdr>
      <w:divsChild>
        <w:div w:id="1085036998">
          <w:marLeft w:val="0"/>
          <w:marRight w:val="0"/>
          <w:marTop w:val="0"/>
          <w:marBottom w:val="0"/>
          <w:divBdr>
            <w:top w:val="single" w:sz="6" w:space="0" w:color="009966"/>
            <w:left w:val="none" w:sz="0" w:space="0" w:color="auto"/>
            <w:bottom w:val="single" w:sz="6" w:space="0" w:color="009966"/>
            <w:right w:val="none" w:sz="0" w:space="0" w:color="auto"/>
          </w:divBdr>
        </w:div>
        <w:div w:id="1713187505">
          <w:marLeft w:val="0"/>
          <w:marRight w:val="0"/>
          <w:marTop w:val="0"/>
          <w:marBottom w:val="0"/>
          <w:divBdr>
            <w:top w:val="single" w:sz="6" w:space="0" w:color="009966"/>
            <w:left w:val="none" w:sz="0" w:space="0" w:color="auto"/>
            <w:bottom w:val="single" w:sz="6" w:space="0" w:color="009966"/>
            <w:right w:val="none" w:sz="0" w:space="0" w:color="auto"/>
          </w:divBdr>
        </w:div>
        <w:div w:id="194080364">
          <w:marLeft w:val="0"/>
          <w:marRight w:val="0"/>
          <w:marTop w:val="0"/>
          <w:marBottom w:val="0"/>
          <w:divBdr>
            <w:top w:val="single" w:sz="6" w:space="0" w:color="009966"/>
            <w:left w:val="none" w:sz="0" w:space="0" w:color="auto"/>
            <w:bottom w:val="single" w:sz="6" w:space="0" w:color="009966"/>
            <w:right w:val="none" w:sz="0" w:space="0" w:color="auto"/>
          </w:divBdr>
        </w:div>
        <w:div w:id="1287664519">
          <w:marLeft w:val="0"/>
          <w:marRight w:val="0"/>
          <w:marTop w:val="0"/>
          <w:marBottom w:val="0"/>
          <w:divBdr>
            <w:top w:val="single" w:sz="6" w:space="0" w:color="009966"/>
            <w:left w:val="none" w:sz="0" w:space="0" w:color="auto"/>
            <w:bottom w:val="single" w:sz="6" w:space="0" w:color="009966"/>
            <w:right w:val="none" w:sz="0" w:space="0" w:color="auto"/>
          </w:divBdr>
        </w:div>
      </w:divsChild>
    </w:div>
    <w:div w:id="2093550809">
      <w:bodyDiv w:val="1"/>
      <w:marLeft w:val="0"/>
      <w:marRight w:val="0"/>
      <w:marTop w:val="0"/>
      <w:marBottom w:val="0"/>
      <w:divBdr>
        <w:top w:val="none" w:sz="0" w:space="0" w:color="auto"/>
        <w:left w:val="none" w:sz="0" w:space="0" w:color="auto"/>
        <w:bottom w:val="none" w:sz="0" w:space="0" w:color="auto"/>
        <w:right w:val="none" w:sz="0" w:space="0" w:color="auto"/>
      </w:divBdr>
      <w:divsChild>
        <w:div w:id="16007914">
          <w:marLeft w:val="0"/>
          <w:marRight w:val="0"/>
          <w:marTop w:val="0"/>
          <w:marBottom w:val="0"/>
          <w:divBdr>
            <w:top w:val="single" w:sz="6" w:space="0" w:color="009966"/>
            <w:left w:val="none" w:sz="0" w:space="0" w:color="auto"/>
            <w:bottom w:val="single" w:sz="6" w:space="0" w:color="009966"/>
            <w:right w:val="none" w:sz="0" w:space="0" w:color="auto"/>
          </w:divBdr>
        </w:div>
        <w:div w:id="937643929">
          <w:marLeft w:val="0"/>
          <w:marRight w:val="0"/>
          <w:marTop w:val="0"/>
          <w:marBottom w:val="0"/>
          <w:divBdr>
            <w:top w:val="single" w:sz="6" w:space="0" w:color="009966"/>
            <w:left w:val="none" w:sz="0" w:space="0" w:color="auto"/>
            <w:bottom w:val="single" w:sz="6" w:space="0" w:color="009966"/>
            <w:right w:val="none" w:sz="0" w:space="0" w:color="auto"/>
          </w:divBdr>
        </w:div>
        <w:div w:id="8878945">
          <w:marLeft w:val="0"/>
          <w:marRight w:val="0"/>
          <w:marTop w:val="0"/>
          <w:marBottom w:val="0"/>
          <w:divBdr>
            <w:top w:val="single" w:sz="6" w:space="0" w:color="009966"/>
            <w:left w:val="none" w:sz="0" w:space="0" w:color="auto"/>
            <w:bottom w:val="single" w:sz="6" w:space="0" w:color="009966"/>
            <w:right w:val="none" w:sz="0" w:space="0" w:color="auto"/>
          </w:divBdr>
        </w:div>
        <w:div w:id="177700286">
          <w:marLeft w:val="0"/>
          <w:marRight w:val="0"/>
          <w:marTop w:val="0"/>
          <w:marBottom w:val="0"/>
          <w:divBdr>
            <w:top w:val="single" w:sz="6" w:space="0" w:color="009966"/>
            <w:left w:val="none" w:sz="0" w:space="0" w:color="auto"/>
            <w:bottom w:val="single" w:sz="6" w:space="0" w:color="009966"/>
            <w:right w:val="none" w:sz="0" w:space="0" w:color="auto"/>
          </w:divBdr>
        </w:div>
        <w:div w:id="1646206208">
          <w:marLeft w:val="0"/>
          <w:marRight w:val="0"/>
          <w:marTop w:val="0"/>
          <w:marBottom w:val="0"/>
          <w:divBdr>
            <w:top w:val="single" w:sz="6" w:space="0" w:color="009966"/>
            <w:left w:val="none" w:sz="0" w:space="0" w:color="auto"/>
            <w:bottom w:val="single" w:sz="6" w:space="0" w:color="009966"/>
            <w:right w:val="none" w:sz="0" w:space="0" w:color="auto"/>
          </w:divBdr>
        </w:div>
        <w:div w:id="1456607472">
          <w:marLeft w:val="0"/>
          <w:marRight w:val="0"/>
          <w:marTop w:val="0"/>
          <w:marBottom w:val="0"/>
          <w:divBdr>
            <w:top w:val="single" w:sz="6" w:space="0" w:color="009966"/>
            <w:left w:val="none" w:sz="0" w:space="0" w:color="auto"/>
            <w:bottom w:val="single" w:sz="6" w:space="0" w:color="009966"/>
            <w:right w:val="none" w:sz="0" w:space="0" w:color="auto"/>
          </w:divBdr>
        </w:div>
      </w:divsChild>
    </w:div>
    <w:div w:id="2118284536">
      <w:bodyDiv w:val="1"/>
      <w:marLeft w:val="0"/>
      <w:marRight w:val="0"/>
      <w:marTop w:val="0"/>
      <w:marBottom w:val="0"/>
      <w:divBdr>
        <w:top w:val="none" w:sz="0" w:space="0" w:color="auto"/>
        <w:left w:val="none" w:sz="0" w:space="0" w:color="auto"/>
        <w:bottom w:val="none" w:sz="0" w:space="0" w:color="auto"/>
        <w:right w:val="none" w:sz="0" w:space="0" w:color="auto"/>
      </w:divBdr>
      <w:divsChild>
        <w:div w:id="1460419665">
          <w:marLeft w:val="0"/>
          <w:marRight w:val="0"/>
          <w:marTop w:val="0"/>
          <w:marBottom w:val="0"/>
          <w:divBdr>
            <w:top w:val="single" w:sz="6" w:space="0" w:color="009966"/>
            <w:left w:val="none" w:sz="0" w:space="0" w:color="auto"/>
            <w:bottom w:val="single" w:sz="6" w:space="0" w:color="009966"/>
            <w:right w:val="none" w:sz="0" w:space="0" w:color="auto"/>
          </w:divBdr>
        </w:div>
        <w:div w:id="514006333">
          <w:marLeft w:val="0"/>
          <w:marRight w:val="0"/>
          <w:marTop w:val="0"/>
          <w:marBottom w:val="0"/>
          <w:divBdr>
            <w:top w:val="single" w:sz="6" w:space="0" w:color="009966"/>
            <w:left w:val="none" w:sz="0" w:space="0" w:color="auto"/>
            <w:bottom w:val="single" w:sz="6" w:space="0" w:color="009966"/>
            <w:right w:val="none" w:sz="0" w:space="0" w:color="auto"/>
          </w:divBdr>
        </w:div>
      </w:divsChild>
    </w:div>
    <w:div w:id="2130925673">
      <w:bodyDiv w:val="1"/>
      <w:marLeft w:val="0"/>
      <w:marRight w:val="0"/>
      <w:marTop w:val="0"/>
      <w:marBottom w:val="0"/>
      <w:divBdr>
        <w:top w:val="none" w:sz="0" w:space="0" w:color="auto"/>
        <w:left w:val="none" w:sz="0" w:space="0" w:color="auto"/>
        <w:bottom w:val="none" w:sz="0" w:space="0" w:color="auto"/>
        <w:right w:val="none" w:sz="0" w:space="0" w:color="auto"/>
      </w:divBdr>
      <w:divsChild>
        <w:div w:id="830869921">
          <w:marLeft w:val="0"/>
          <w:marRight w:val="0"/>
          <w:marTop w:val="0"/>
          <w:marBottom w:val="0"/>
          <w:divBdr>
            <w:top w:val="single" w:sz="6" w:space="0" w:color="009966"/>
            <w:left w:val="none" w:sz="0" w:space="0" w:color="auto"/>
            <w:bottom w:val="single" w:sz="6" w:space="0" w:color="009966"/>
            <w:right w:val="none" w:sz="0" w:space="0" w:color="auto"/>
          </w:divBdr>
        </w:div>
        <w:div w:id="2098096115">
          <w:marLeft w:val="0"/>
          <w:marRight w:val="0"/>
          <w:marTop w:val="0"/>
          <w:marBottom w:val="0"/>
          <w:divBdr>
            <w:top w:val="single" w:sz="6" w:space="0" w:color="009966"/>
            <w:left w:val="none" w:sz="0" w:space="0" w:color="auto"/>
            <w:bottom w:val="single" w:sz="6" w:space="0" w:color="009966"/>
            <w:right w:val="none" w:sz="0" w:space="0" w:color="auto"/>
          </w:divBdr>
        </w:div>
        <w:div w:id="98456101">
          <w:marLeft w:val="0"/>
          <w:marRight w:val="0"/>
          <w:marTop w:val="0"/>
          <w:marBottom w:val="0"/>
          <w:divBdr>
            <w:top w:val="single" w:sz="6" w:space="0" w:color="009966"/>
            <w:left w:val="none" w:sz="0" w:space="0" w:color="auto"/>
            <w:bottom w:val="single" w:sz="6" w:space="0" w:color="009966"/>
            <w:right w:val="none" w:sz="0" w:space="0" w:color="auto"/>
          </w:divBdr>
        </w:div>
        <w:div w:id="1439256169">
          <w:marLeft w:val="0"/>
          <w:marRight w:val="0"/>
          <w:marTop w:val="0"/>
          <w:marBottom w:val="0"/>
          <w:divBdr>
            <w:top w:val="single" w:sz="6" w:space="0" w:color="009966"/>
            <w:left w:val="none" w:sz="0" w:space="0" w:color="auto"/>
            <w:bottom w:val="single" w:sz="6" w:space="0" w:color="009966"/>
            <w:right w:val="none" w:sz="0" w:space="0" w:color="auto"/>
          </w:divBdr>
        </w:div>
      </w:divsChild>
    </w:div>
    <w:div w:id="2143304365">
      <w:bodyDiv w:val="1"/>
      <w:marLeft w:val="0"/>
      <w:marRight w:val="0"/>
      <w:marTop w:val="0"/>
      <w:marBottom w:val="0"/>
      <w:divBdr>
        <w:top w:val="none" w:sz="0" w:space="0" w:color="auto"/>
        <w:left w:val="none" w:sz="0" w:space="0" w:color="auto"/>
        <w:bottom w:val="none" w:sz="0" w:space="0" w:color="auto"/>
        <w:right w:val="none" w:sz="0" w:space="0" w:color="auto"/>
      </w:divBdr>
      <w:divsChild>
        <w:div w:id="1345209881">
          <w:marLeft w:val="0"/>
          <w:marRight w:val="0"/>
          <w:marTop w:val="0"/>
          <w:marBottom w:val="0"/>
          <w:divBdr>
            <w:top w:val="single" w:sz="6" w:space="0" w:color="009966"/>
            <w:left w:val="none" w:sz="0" w:space="0" w:color="auto"/>
            <w:bottom w:val="single" w:sz="6" w:space="0" w:color="009966"/>
            <w:right w:val="none" w:sz="0" w:space="0" w:color="auto"/>
          </w:divBdr>
        </w:div>
        <w:div w:id="728848913">
          <w:marLeft w:val="0"/>
          <w:marRight w:val="0"/>
          <w:marTop w:val="0"/>
          <w:marBottom w:val="0"/>
          <w:divBdr>
            <w:top w:val="single" w:sz="6" w:space="0" w:color="009966"/>
            <w:left w:val="none" w:sz="0" w:space="0" w:color="auto"/>
            <w:bottom w:val="single" w:sz="6" w:space="0" w:color="009966"/>
            <w:right w:val="none" w:sz="0" w:space="0" w:color="auto"/>
          </w:divBdr>
        </w:div>
        <w:div w:id="940142301">
          <w:marLeft w:val="0"/>
          <w:marRight w:val="0"/>
          <w:marTop w:val="0"/>
          <w:marBottom w:val="0"/>
          <w:divBdr>
            <w:top w:val="single" w:sz="6" w:space="0" w:color="009966"/>
            <w:left w:val="none" w:sz="0" w:space="0" w:color="auto"/>
            <w:bottom w:val="single" w:sz="6" w:space="0" w:color="009966"/>
            <w:right w:val="none" w:sz="0" w:space="0" w:color="auto"/>
          </w:divBdr>
        </w:div>
        <w:div w:id="195625073">
          <w:marLeft w:val="0"/>
          <w:marRight w:val="0"/>
          <w:marTop w:val="0"/>
          <w:marBottom w:val="0"/>
          <w:divBdr>
            <w:top w:val="single" w:sz="6" w:space="0" w:color="009966"/>
            <w:left w:val="none" w:sz="0" w:space="0" w:color="auto"/>
            <w:bottom w:val="single" w:sz="6" w:space="0" w:color="009966"/>
            <w:right w:val="none" w:sz="0" w:space="0" w:color="auto"/>
          </w:divBdr>
        </w:div>
        <w:div w:id="89196205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otectionpractitioner.com"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BA3F-5600-47FC-89A5-6E70E35A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Stephanie Stratton</cp:lastModifiedBy>
  <cp:revision>2</cp:revision>
  <cp:lastPrinted>2017-04-05T16:39:00Z</cp:lastPrinted>
  <dcterms:created xsi:type="dcterms:W3CDTF">2017-04-05T16:44:00Z</dcterms:created>
  <dcterms:modified xsi:type="dcterms:W3CDTF">2017-04-05T16:44:00Z</dcterms:modified>
</cp:coreProperties>
</file>