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3"/>
        <w:gridCol w:w="937"/>
        <w:gridCol w:w="905"/>
        <w:gridCol w:w="1172"/>
        <w:gridCol w:w="131"/>
        <w:gridCol w:w="1382"/>
        <w:gridCol w:w="813"/>
        <w:gridCol w:w="3145"/>
      </w:tblGrid>
      <w:tr w:rsidR="00DF0CA2" w:rsidRPr="00954D94">
        <w:tblPrEx>
          <w:tblCellMar>
            <w:top w:w="0" w:type="dxa"/>
            <w:bottom w:w="0" w:type="dxa"/>
          </w:tblCellMar>
        </w:tblPrEx>
        <w:trPr>
          <w:cantSplit/>
          <w:trHeight w:val="851"/>
        </w:trPr>
        <w:tc>
          <w:tcPr>
            <w:tcW w:w="1510" w:type="dxa"/>
            <w:vMerge w:val="restart"/>
            <w:tcBorders>
              <w:top w:val="nil"/>
              <w:left w:val="nil"/>
              <w:right w:val="nil"/>
            </w:tcBorders>
          </w:tcPr>
          <w:p w:rsidR="00DF0CA2" w:rsidRPr="00954D94" w:rsidRDefault="00DF0CA2">
            <w:pPr>
              <w:jc w:val="right"/>
              <w:rPr>
                <w:rFonts w:ascii="Arial" w:hAnsi="Arial" w:cs="Arial"/>
                <w:b/>
                <w:bCs/>
                <w:color w:val="000000"/>
              </w:rPr>
            </w:pPr>
            <w:r w:rsidRPr="00954D94">
              <w:rPr>
                <w:rFonts w:ascii="Arial" w:hAnsi="Arial" w:cs="Arial"/>
                <w:b/>
                <w:bCs/>
                <w:color w:val="000000"/>
              </w:rPr>
              <w:t>STOCK TRANSFER FORM</w:t>
            </w:r>
          </w:p>
        </w:tc>
        <w:tc>
          <w:tcPr>
            <w:tcW w:w="8498" w:type="dxa"/>
            <w:gridSpan w:val="7"/>
            <w:tcBorders>
              <w:top w:val="nil"/>
              <w:right w:val="nil"/>
            </w:tcBorders>
            <w:vAlign w:val="bottom"/>
          </w:tcPr>
          <w:p w:rsidR="00DF0CA2" w:rsidRPr="00954D94" w:rsidRDefault="00DF0CA2">
            <w:pPr>
              <w:jc w:val="center"/>
              <w:rPr>
                <w:rFonts w:ascii="Arial" w:hAnsi="Arial" w:cs="Arial"/>
                <w:color w:val="000000"/>
                <w:sz w:val="16"/>
              </w:rPr>
            </w:pPr>
            <w:r w:rsidRPr="00954D94">
              <w:rPr>
                <w:rFonts w:ascii="Arial" w:hAnsi="Arial" w:cs="Arial"/>
                <w:color w:val="000000"/>
                <w:sz w:val="16"/>
              </w:rPr>
              <w:t>(Above this line for Registrars only)</w:t>
            </w:r>
          </w:p>
        </w:tc>
      </w:tr>
      <w:tr w:rsidR="00DF0CA2" w:rsidRPr="00954D94">
        <w:tblPrEx>
          <w:tblCellMar>
            <w:top w:w="0" w:type="dxa"/>
            <w:bottom w:w="0" w:type="dxa"/>
          </w:tblCellMar>
        </w:tblPrEx>
        <w:trPr>
          <w:cantSplit/>
          <w:trHeight w:val="1440"/>
        </w:trPr>
        <w:tc>
          <w:tcPr>
            <w:tcW w:w="1510" w:type="dxa"/>
            <w:vMerge/>
            <w:tcBorders>
              <w:left w:val="nil"/>
            </w:tcBorders>
          </w:tcPr>
          <w:p w:rsidR="00DF0CA2" w:rsidRPr="00954D94" w:rsidRDefault="00DF0CA2">
            <w:pPr>
              <w:rPr>
                <w:rFonts w:ascii="Arial" w:hAnsi="Arial" w:cs="Arial"/>
                <w:color w:val="000000"/>
                <w:sz w:val="18"/>
              </w:rPr>
            </w:pPr>
          </w:p>
        </w:tc>
        <w:tc>
          <w:tcPr>
            <w:tcW w:w="3151" w:type="dxa"/>
            <w:gridSpan w:val="4"/>
            <w:vAlign w:val="bottom"/>
          </w:tcPr>
          <w:p w:rsidR="00DF0CA2" w:rsidRPr="00954D94" w:rsidRDefault="00DF0CA2">
            <w:pPr>
              <w:rPr>
                <w:rFonts w:ascii="Arial" w:hAnsi="Arial" w:cs="Arial"/>
                <w:color w:val="000000"/>
                <w:sz w:val="18"/>
              </w:rPr>
            </w:pPr>
            <w:r w:rsidRPr="00954D94">
              <w:rPr>
                <w:rFonts w:ascii="Arial" w:hAnsi="Arial" w:cs="Arial"/>
                <w:color w:val="000000"/>
                <w:sz w:val="18"/>
              </w:rPr>
              <w:t>Consideration Money</w:t>
            </w:r>
          </w:p>
          <w:p w:rsidR="00DF0CA2" w:rsidRPr="00954D94" w:rsidRDefault="00DF0CA2">
            <w:pPr>
              <w:rPr>
                <w:rFonts w:ascii="Arial" w:hAnsi="Arial" w:cs="Arial"/>
                <w:color w:val="000000"/>
                <w:sz w:val="16"/>
                <w:szCs w:val="16"/>
              </w:rPr>
            </w:pPr>
          </w:p>
          <w:p w:rsidR="00DF0CA2" w:rsidRPr="00954D94" w:rsidRDefault="00DF0CA2">
            <w:pPr>
              <w:rPr>
                <w:rFonts w:ascii="Arial" w:hAnsi="Arial" w:cs="Arial"/>
                <w:color w:val="000000"/>
                <w:sz w:val="16"/>
                <w:szCs w:val="16"/>
              </w:rPr>
            </w:pPr>
          </w:p>
          <w:p w:rsidR="00DF0CA2" w:rsidRPr="00954D94" w:rsidRDefault="00DF0CA2">
            <w:pPr>
              <w:rPr>
                <w:rFonts w:ascii="Arial" w:hAnsi="Arial" w:cs="Arial"/>
                <w:color w:val="000000"/>
                <w:sz w:val="16"/>
                <w:szCs w:val="16"/>
              </w:rPr>
            </w:pPr>
          </w:p>
          <w:p w:rsidR="00DF0CA2" w:rsidRPr="00954D94" w:rsidRDefault="00DF0CA2">
            <w:pPr>
              <w:rPr>
                <w:rFonts w:ascii="Arial" w:hAnsi="Arial" w:cs="Arial"/>
                <w:color w:val="000000"/>
                <w:sz w:val="16"/>
                <w:szCs w:val="16"/>
              </w:rPr>
            </w:pPr>
          </w:p>
          <w:p w:rsidR="00DF0CA2" w:rsidRPr="00954D94" w:rsidRDefault="00DF0CA2">
            <w:pPr>
              <w:rPr>
                <w:rFonts w:ascii="Arial" w:hAnsi="Arial" w:cs="Arial"/>
                <w:color w:val="000000"/>
                <w:sz w:val="16"/>
                <w:szCs w:val="16"/>
              </w:rPr>
            </w:pPr>
          </w:p>
          <w:p w:rsidR="00DF0CA2" w:rsidRPr="00954D94" w:rsidRDefault="00DF0CA2" w:rsidP="00954D94">
            <w:pPr>
              <w:rPr>
                <w:rFonts w:ascii="Arial" w:hAnsi="Arial" w:cs="Arial"/>
                <w:color w:val="000000"/>
                <w:sz w:val="18"/>
              </w:rPr>
            </w:pPr>
            <w:r w:rsidRPr="00954D94">
              <w:rPr>
                <w:rFonts w:ascii="Arial" w:hAnsi="Arial" w:cs="Arial"/>
                <w:color w:val="000000"/>
                <w:sz w:val="18"/>
              </w:rPr>
              <w:t>£</w:t>
            </w:r>
            <w:r w:rsidR="00954D94" w:rsidRPr="00954D94">
              <w:rPr>
                <w:rFonts w:ascii="Arial" w:hAnsi="Arial" w:cs="Arial"/>
                <w:color w:val="000000"/>
                <w:sz w:val="18"/>
              </w:rPr>
              <w:t>nil</w:t>
            </w:r>
          </w:p>
        </w:tc>
        <w:tc>
          <w:tcPr>
            <w:tcW w:w="5347" w:type="dxa"/>
            <w:gridSpan w:val="3"/>
            <w:tcBorders>
              <w:right w:val="nil"/>
            </w:tcBorders>
            <w:vAlign w:val="bottom"/>
          </w:tcPr>
          <w:p w:rsidR="00DF0CA2" w:rsidRPr="00954D94" w:rsidRDefault="00DF0CA2">
            <w:pPr>
              <w:rPr>
                <w:rFonts w:ascii="Arial" w:hAnsi="Arial" w:cs="Arial"/>
                <w:color w:val="000000"/>
                <w:sz w:val="18"/>
              </w:rPr>
            </w:pPr>
            <w:r w:rsidRPr="00954D94">
              <w:rPr>
                <w:rFonts w:ascii="Arial" w:hAnsi="Arial" w:cs="Arial"/>
                <w:color w:val="000000"/>
                <w:sz w:val="18"/>
              </w:rPr>
              <w:t>Certificate lodged with the Registrar</w:t>
            </w:r>
          </w:p>
          <w:p w:rsidR="00DF0CA2" w:rsidRPr="00954D94" w:rsidRDefault="00DF0CA2">
            <w:pPr>
              <w:jc w:val="center"/>
              <w:rPr>
                <w:rFonts w:ascii="Arial" w:hAnsi="Arial" w:cs="Arial"/>
                <w:color w:val="000000"/>
                <w:sz w:val="16"/>
              </w:rPr>
            </w:pPr>
          </w:p>
          <w:p w:rsidR="00DF0CA2" w:rsidRPr="00954D94" w:rsidRDefault="00DF0CA2">
            <w:pPr>
              <w:jc w:val="center"/>
              <w:rPr>
                <w:rFonts w:ascii="Arial" w:hAnsi="Arial" w:cs="Arial"/>
                <w:color w:val="000000"/>
                <w:sz w:val="16"/>
              </w:rPr>
            </w:pPr>
          </w:p>
          <w:p w:rsidR="00DF0CA2" w:rsidRPr="00954D94" w:rsidRDefault="00DF0CA2">
            <w:pPr>
              <w:jc w:val="center"/>
              <w:rPr>
                <w:rFonts w:ascii="Arial" w:hAnsi="Arial" w:cs="Arial"/>
                <w:color w:val="000000"/>
                <w:sz w:val="16"/>
              </w:rPr>
            </w:pPr>
          </w:p>
          <w:p w:rsidR="00DF0CA2" w:rsidRPr="00954D94" w:rsidRDefault="00DF0CA2">
            <w:pPr>
              <w:jc w:val="center"/>
              <w:rPr>
                <w:rFonts w:ascii="Arial" w:hAnsi="Arial" w:cs="Arial"/>
                <w:color w:val="000000"/>
                <w:sz w:val="16"/>
              </w:rPr>
            </w:pPr>
          </w:p>
          <w:p w:rsidR="00DF0CA2" w:rsidRPr="00954D94" w:rsidRDefault="00DF0CA2">
            <w:pPr>
              <w:rPr>
                <w:rFonts w:ascii="Arial" w:hAnsi="Arial" w:cs="Arial"/>
                <w:color w:val="000000"/>
                <w:sz w:val="16"/>
              </w:rPr>
            </w:pPr>
          </w:p>
          <w:p w:rsidR="00DF0CA2" w:rsidRPr="00954D94" w:rsidRDefault="00DF0CA2">
            <w:pPr>
              <w:rPr>
                <w:rFonts w:ascii="Arial" w:hAnsi="Arial" w:cs="Arial"/>
                <w:color w:val="000000"/>
                <w:sz w:val="16"/>
              </w:rPr>
            </w:pPr>
            <w:r w:rsidRPr="00954D94">
              <w:rPr>
                <w:rFonts w:ascii="Arial" w:hAnsi="Arial" w:cs="Arial"/>
                <w:color w:val="000000"/>
                <w:sz w:val="16"/>
              </w:rPr>
              <w:t>(For completion by the Registrar/Stock Exchange)</w:t>
            </w:r>
          </w:p>
        </w:tc>
      </w:tr>
      <w:tr w:rsidR="00DF0CA2" w:rsidRPr="00954D94">
        <w:tblPrEx>
          <w:tblCellMar>
            <w:top w:w="0" w:type="dxa"/>
            <w:bottom w:w="0" w:type="dxa"/>
          </w:tblCellMar>
        </w:tblPrEx>
        <w:trPr>
          <w:cantSplit/>
          <w:trHeight w:val="495"/>
        </w:trPr>
        <w:tc>
          <w:tcPr>
            <w:tcW w:w="1510" w:type="dxa"/>
            <w:vMerge/>
            <w:tcBorders>
              <w:left w:val="nil"/>
            </w:tcBorders>
          </w:tcPr>
          <w:p w:rsidR="00DF0CA2" w:rsidRPr="00954D94" w:rsidRDefault="00DF0CA2">
            <w:pPr>
              <w:rPr>
                <w:rFonts w:ascii="Arial" w:hAnsi="Arial" w:cs="Arial"/>
                <w:color w:val="000000"/>
                <w:sz w:val="16"/>
              </w:rPr>
            </w:pPr>
          </w:p>
        </w:tc>
        <w:tc>
          <w:tcPr>
            <w:tcW w:w="1845" w:type="dxa"/>
            <w:gridSpan w:val="2"/>
            <w:tcBorders>
              <w:right w:val="nil"/>
            </w:tcBorders>
            <w:vAlign w:val="center"/>
          </w:tcPr>
          <w:p w:rsidR="00DF0CA2" w:rsidRPr="00954D94" w:rsidRDefault="00DF0CA2">
            <w:pPr>
              <w:rPr>
                <w:rFonts w:ascii="Arial" w:hAnsi="Arial" w:cs="Arial"/>
                <w:color w:val="000000"/>
                <w:sz w:val="16"/>
              </w:rPr>
            </w:pPr>
            <w:r w:rsidRPr="00954D94">
              <w:rPr>
                <w:rFonts w:ascii="Arial" w:hAnsi="Arial" w:cs="Arial"/>
                <w:color w:val="000000"/>
                <w:sz w:val="16"/>
              </w:rPr>
              <w:t>Name of Undertaking.</w:t>
            </w:r>
          </w:p>
        </w:tc>
        <w:tc>
          <w:tcPr>
            <w:tcW w:w="6653" w:type="dxa"/>
            <w:gridSpan w:val="5"/>
            <w:tcBorders>
              <w:right w:val="nil"/>
            </w:tcBorders>
            <w:vAlign w:val="center"/>
          </w:tcPr>
          <w:p w:rsidR="00DF0CA2" w:rsidRPr="00954D94" w:rsidRDefault="00954D94">
            <w:pPr>
              <w:rPr>
                <w:rFonts w:ascii="Arial" w:hAnsi="Arial" w:cs="Arial"/>
                <w:color w:val="000000"/>
                <w:sz w:val="18"/>
              </w:rPr>
            </w:pPr>
            <w:r>
              <w:rPr>
                <w:rFonts w:ascii="Arial" w:hAnsi="Arial" w:cs="Arial"/>
                <w:color w:val="000000"/>
                <w:sz w:val="18"/>
              </w:rPr>
              <w:t>ASSET</w:t>
            </w:r>
            <w:r w:rsidR="00E72304" w:rsidRPr="00954D94">
              <w:rPr>
                <w:rFonts w:ascii="Arial" w:hAnsi="Arial" w:cs="Arial"/>
                <w:color w:val="000000"/>
                <w:sz w:val="18"/>
              </w:rPr>
              <w:t xml:space="preserve"> MANAGEMENT INVESTMENT COMPANY </w:t>
            </w:r>
            <w:r w:rsidR="004E6A4B" w:rsidRPr="00954D94">
              <w:rPr>
                <w:rFonts w:ascii="Arial" w:hAnsi="Arial" w:cs="Arial"/>
                <w:color w:val="000000"/>
                <w:sz w:val="18"/>
              </w:rPr>
              <w:t>PLC</w:t>
            </w:r>
          </w:p>
          <w:p w:rsidR="00DF0CA2" w:rsidRPr="00954D94" w:rsidRDefault="00DF0CA2">
            <w:pPr>
              <w:rPr>
                <w:rFonts w:ascii="Arial" w:hAnsi="Arial" w:cs="Arial"/>
                <w:color w:val="000000"/>
                <w:sz w:val="18"/>
              </w:rPr>
            </w:pPr>
          </w:p>
        </w:tc>
      </w:tr>
      <w:tr w:rsidR="00DF0CA2" w:rsidRPr="00954D94">
        <w:tblPrEx>
          <w:tblCellMar>
            <w:top w:w="0" w:type="dxa"/>
            <w:bottom w:w="0" w:type="dxa"/>
          </w:tblCellMar>
        </w:tblPrEx>
        <w:trPr>
          <w:cantSplit/>
          <w:trHeight w:val="495"/>
        </w:trPr>
        <w:tc>
          <w:tcPr>
            <w:tcW w:w="1510" w:type="dxa"/>
            <w:vMerge/>
            <w:tcBorders>
              <w:left w:val="nil"/>
            </w:tcBorders>
          </w:tcPr>
          <w:p w:rsidR="00DF0CA2" w:rsidRPr="00954D94" w:rsidRDefault="00DF0CA2">
            <w:pPr>
              <w:rPr>
                <w:rFonts w:ascii="Arial" w:hAnsi="Arial" w:cs="Arial"/>
                <w:color w:val="000000"/>
                <w:sz w:val="16"/>
              </w:rPr>
            </w:pPr>
          </w:p>
        </w:tc>
        <w:tc>
          <w:tcPr>
            <w:tcW w:w="1845" w:type="dxa"/>
            <w:gridSpan w:val="2"/>
            <w:tcBorders>
              <w:right w:val="nil"/>
            </w:tcBorders>
            <w:vAlign w:val="center"/>
          </w:tcPr>
          <w:p w:rsidR="00DF0CA2" w:rsidRPr="00954D94" w:rsidRDefault="00DF0CA2">
            <w:pPr>
              <w:rPr>
                <w:rFonts w:ascii="Arial" w:hAnsi="Arial" w:cs="Arial"/>
                <w:color w:val="000000"/>
                <w:sz w:val="16"/>
              </w:rPr>
            </w:pPr>
            <w:r w:rsidRPr="00954D94">
              <w:rPr>
                <w:rFonts w:ascii="Arial" w:hAnsi="Arial" w:cs="Arial"/>
                <w:color w:val="000000"/>
                <w:sz w:val="16"/>
              </w:rPr>
              <w:t>Description of Security.</w:t>
            </w:r>
          </w:p>
        </w:tc>
        <w:tc>
          <w:tcPr>
            <w:tcW w:w="6653" w:type="dxa"/>
            <w:gridSpan w:val="5"/>
            <w:tcBorders>
              <w:right w:val="nil"/>
            </w:tcBorders>
            <w:vAlign w:val="center"/>
          </w:tcPr>
          <w:p w:rsidR="00DF0CA2" w:rsidRPr="00954D94" w:rsidRDefault="00146DEB" w:rsidP="00816A02">
            <w:pPr>
              <w:rPr>
                <w:rFonts w:ascii="Arial" w:hAnsi="Arial" w:cs="Arial"/>
                <w:color w:val="000000"/>
                <w:sz w:val="18"/>
              </w:rPr>
            </w:pPr>
            <w:r w:rsidRPr="00954D94">
              <w:rPr>
                <w:rFonts w:ascii="Arial" w:hAnsi="Arial" w:cs="Arial"/>
                <w:color w:val="000000"/>
                <w:sz w:val="18"/>
              </w:rPr>
              <w:t>ORDINARY SHARE</w:t>
            </w:r>
            <w:r w:rsidR="00816A02" w:rsidRPr="00954D94">
              <w:rPr>
                <w:rFonts w:ascii="Arial" w:hAnsi="Arial" w:cs="Arial"/>
                <w:color w:val="000000"/>
                <w:sz w:val="18"/>
              </w:rPr>
              <w:t>S</w:t>
            </w:r>
            <w:r w:rsidR="004E6A4B" w:rsidRPr="00954D94">
              <w:rPr>
                <w:rFonts w:ascii="Arial" w:hAnsi="Arial" w:cs="Arial"/>
                <w:color w:val="000000"/>
                <w:sz w:val="18"/>
              </w:rPr>
              <w:t xml:space="preserve"> </w:t>
            </w:r>
          </w:p>
        </w:tc>
      </w:tr>
      <w:tr w:rsidR="00DF0CA2" w:rsidRPr="00954D94">
        <w:tblPrEx>
          <w:tblCellMar>
            <w:top w:w="0" w:type="dxa"/>
            <w:bottom w:w="0" w:type="dxa"/>
          </w:tblCellMar>
        </w:tblPrEx>
        <w:trPr>
          <w:cantSplit/>
          <w:trHeight w:val="495"/>
        </w:trPr>
        <w:tc>
          <w:tcPr>
            <w:tcW w:w="1510" w:type="dxa"/>
            <w:vMerge/>
            <w:tcBorders>
              <w:left w:val="nil"/>
            </w:tcBorders>
          </w:tcPr>
          <w:p w:rsidR="00DF0CA2" w:rsidRPr="00954D94" w:rsidRDefault="00DF0CA2">
            <w:pPr>
              <w:rPr>
                <w:rFonts w:ascii="Arial" w:hAnsi="Arial" w:cs="Arial"/>
                <w:color w:val="000000"/>
                <w:sz w:val="16"/>
              </w:rPr>
            </w:pPr>
          </w:p>
        </w:tc>
        <w:tc>
          <w:tcPr>
            <w:tcW w:w="1845" w:type="dxa"/>
            <w:gridSpan w:val="2"/>
            <w:vAlign w:val="center"/>
          </w:tcPr>
          <w:p w:rsidR="00DF0CA2" w:rsidRPr="00954D94" w:rsidRDefault="00DF0CA2">
            <w:pPr>
              <w:rPr>
                <w:rFonts w:ascii="Arial" w:hAnsi="Arial" w:cs="Arial"/>
                <w:color w:val="000000"/>
                <w:sz w:val="18"/>
              </w:rPr>
            </w:pPr>
            <w:r w:rsidRPr="00954D94">
              <w:rPr>
                <w:rFonts w:ascii="Arial" w:hAnsi="Arial" w:cs="Arial"/>
                <w:color w:val="000000"/>
                <w:sz w:val="16"/>
              </w:rPr>
              <w:t>Number or amount of Shares, Stock or other security and, in figures column only, number and denomination of units, if any.</w:t>
            </w:r>
          </w:p>
        </w:tc>
        <w:tc>
          <w:tcPr>
            <w:tcW w:w="3506" w:type="dxa"/>
            <w:gridSpan w:val="4"/>
          </w:tcPr>
          <w:p w:rsidR="00DF0CA2" w:rsidRPr="00954D94" w:rsidRDefault="00DF0CA2">
            <w:pPr>
              <w:rPr>
                <w:rFonts w:ascii="Arial" w:hAnsi="Arial" w:cs="Arial"/>
                <w:color w:val="000000"/>
                <w:sz w:val="18"/>
              </w:rPr>
            </w:pPr>
            <w:r w:rsidRPr="00954D94">
              <w:rPr>
                <w:rFonts w:ascii="Arial" w:hAnsi="Arial" w:cs="Arial"/>
                <w:color w:val="000000"/>
                <w:sz w:val="18"/>
              </w:rPr>
              <w:t>Words</w:t>
            </w:r>
          </w:p>
          <w:p w:rsidR="00DF0CA2" w:rsidRPr="00954D94" w:rsidRDefault="00DF0CA2">
            <w:pPr>
              <w:rPr>
                <w:rFonts w:ascii="Arial" w:hAnsi="Arial" w:cs="Arial"/>
                <w:color w:val="000000"/>
                <w:sz w:val="18"/>
              </w:rPr>
            </w:pPr>
          </w:p>
          <w:p w:rsidR="00DF0CA2" w:rsidRPr="00954D94" w:rsidRDefault="00E72304" w:rsidP="00335B4E">
            <w:pPr>
              <w:rPr>
                <w:rFonts w:ascii="Arial" w:hAnsi="Arial" w:cs="Arial"/>
                <w:color w:val="000000"/>
                <w:sz w:val="18"/>
              </w:rPr>
            </w:pPr>
            <w:r w:rsidRPr="00954D94">
              <w:rPr>
                <w:rFonts w:ascii="Arial" w:hAnsi="Arial" w:cs="Arial"/>
                <w:color w:val="000000"/>
                <w:sz w:val="18"/>
              </w:rPr>
              <w:t>ONE THOUSAND</w:t>
            </w:r>
            <w:r w:rsidR="00C56211" w:rsidRPr="00954D94">
              <w:rPr>
                <w:rFonts w:ascii="Arial" w:hAnsi="Arial" w:cs="Arial"/>
                <w:color w:val="000000"/>
                <w:sz w:val="18"/>
              </w:rPr>
              <w:t xml:space="preserve"> </w:t>
            </w:r>
          </w:p>
        </w:tc>
        <w:tc>
          <w:tcPr>
            <w:tcW w:w="3147" w:type="dxa"/>
            <w:tcBorders>
              <w:right w:val="nil"/>
            </w:tcBorders>
          </w:tcPr>
          <w:p w:rsidR="00DF0CA2" w:rsidRPr="00954D94" w:rsidRDefault="00DF0CA2">
            <w:pPr>
              <w:rPr>
                <w:rFonts w:ascii="Arial" w:hAnsi="Arial" w:cs="Arial"/>
                <w:color w:val="000000"/>
                <w:sz w:val="18"/>
              </w:rPr>
            </w:pPr>
            <w:r w:rsidRPr="00954D94">
              <w:rPr>
                <w:rFonts w:ascii="Arial" w:hAnsi="Arial" w:cs="Arial"/>
                <w:color w:val="000000"/>
                <w:sz w:val="18"/>
              </w:rPr>
              <w:t>Figures</w:t>
            </w:r>
          </w:p>
          <w:p w:rsidR="00DF0CA2" w:rsidRPr="00954D94" w:rsidRDefault="00DF0CA2">
            <w:pPr>
              <w:rPr>
                <w:rFonts w:ascii="Arial" w:hAnsi="Arial" w:cs="Arial"/>
                <w:color w:val="000000"/>
                <w:sz w:val="18"/>
              </w:rPr>
            </w:pPr>
          </w:p>
          <w:p w:rsidR="00DF0CA2" w:rsidRPr="00954D94" w:rsidRDefault="00E72304">
            <w:pPr>
              <w:rPr>
                <w:rFonts w:ascii="Arial" w:hAnsi="Arial" w:cs="Arial"/>
                <w:color w:val="000000"/>
                <w:sz w:val="18"/>
              </w:rPr>
            </w:pPr>
            <w:r w:rsidRPr="00954D94">
              <w:rPr>
                <w:rFonts w:ascii="Arial" w:hAnsi="Arial" w:cs="Arial"/>
                <w:color w:val="000000"/>
                <w:sz w:val="18"/>
              </w:rPr>
              <w:t>1000</w:t>
            </w:r>
          </w:p>
          <w:p w:rsidR="00DF0CA2" w:rsidRPr="00954D94" w:rsidRDefault="00DF0CA2">
            <w:pPr>
              <w:rPr>
                <w:rFonts w:ascii="Arial" w:hAnsi="Arial" w:cs="Arial"/>
                <w:color w:val="000000"/>
                <w:sz w:val="18"/>
              </w:rPr>
            </w:pPr>
          </w:p>
          <w:p w:rsidR="00DF0CA2" w:rsidRPr="00954D94" w:rsidRDefault="00DF0CA2">
            <w:pPr>
              <w:rPr>
                <w:rFonts w:ascii="Arial" w:hAnsi="Arial" w:cs="Arial"/>
                <w:color w:val="000000"/>
                <w:sz w:val="18"/>
              </w:rPr>
            </w:pPr>
          </w:p>
          <w:p w:rsidR="00DF0CA2" w:rsidRPr="00954D94" w:rsidRDefault="00DF0CA2">
            <w:pPr>
              <w:rPr>
                <w:rFonts w:ascii="Arial" w:hAnsi="Arial" w:cs="Arial"/>
                <w:color w:val="000000"/>
                <w:sz w:val="18"/>
              </w:rPr>
            </w:pPr>
          </w:p>
          <w:p w:rsidR="00DF0CA2" w:rsidRPr="00954D94" w:rsidRDefault="00DF0CA2">
            <w:pPr>
              <w:jc w:val="center"/>
              <w:rPr>
                <w:rFonts w:ascii="Arial" w:hAnsi="Arial" w:cs="Arial"/>
                <w:color w:val="000000"/>
                <w:sz w:val="18"/>
              </w:rPr>
            </w:pPr>
            <w:r w:rsidRPr="00954D94">
              <w:rPr>
                <w:rFonts w:ascii="Arial" w:hAnsi="Arial" w:cs="Arial"/>
                <w:color w:val="000000"/>
                <w:sz w:val="18"/>
              </w:rPr>
              <w:t>([UNIT] units of [UNIT])</w:t>
            </w:r>
          </w:p>
        </w:tc>
      </w:tr>
      <w:tr w:rsidR="00DF0CA2" w:rsidRPr="00954D94">
        <w:tblPrEx>
          <w:tblCellMar>
            <w:top w:w="0" w:type="dxa"/>
            <w:bottom w:w="0" w:type="dxa"/>
          </w:tblCellMar>
        </w:tblPrEx>
        <w:trPr>
          <w:cantSplit/>
          <w:trHeight w:val="2948"/>
        </w:trPr>
        <w:tc>
          <w:tcPr>
            <w:tcW w:w="1510" w:type="dxa"/>
            <w:vMerge/>
            <w:tcBorders>
              <w:left w:val="nil"/>
              <w:bottom w:val="single" w:sz="4" w:space="0" w:color="auto"/>
            </w:tcBorders>
          </w:tcPr>
          <w:p w:rsidR="00DF0CA2" w:rsidRPr="00954D94" w:rsidRDefault="00DF0CA2">
            <w:pPr>
              <w:rPr>
                <w:rFonts w:ascii="Arial" w:hAnsi="Arial" w:cs="Arial"/>
                <w:color w:val="000000"/>
                <w:sz w:val="16"/>
              </w:rPr>
            </w:pPr>
          </w:p>
        </w:tc>
        <w:tc>
          <w:tcPr>
            <w:tcW w:w="1845" w:type="dxa"/>
            <w:gridSpan w:val="2"/>
            <w:tcBorders>
              <w:bottom w:val="single" w:sz="4" w:space="0" w:color="auto"/>
              <w:right w:val="nil"/>
            </w:tcBorders>
            <w:vAlign w:val="center"/>
          </w:tcPr>
          <w:p w:rsidR="00DF0CA2" w:rsidRPr="00954D94" w:rsidRDefault="00DF0CA2">
            <w:pPr>
              <w:rPr>
                <w:rFonts w:ascii="Arial" w:hAnsi="Arial" w:cs="Arial"/>
                <w:color w:val="000000"/>
                <w:sz w:val="16"/>
              </w:rPr>
            </w:pPr>
            <w:r w:rsidRPr="00954D94">
              <w:rPr>
                <w:rFonts w:ascii="Arial" w:hAnsi="Arial" w:cs="Arial"/>
                <w:color w:val="000000"/>
                <w:sz w:val="16"/>
              </w:rPr>
              <w:t>Name(s) of registered holder(s) should be given in full: the address should be given where there is only one holder.</w:t>
            </w:r>
          </w:p>
          <w:p w:rsidR="00DF0CA2" w:rsidRPr="00954D94" w:rsidRDefault="00DF0CA2">
            <w:pPr>
              <w:rPr>
                <w:rFonts w:ascii="Arial" w:hAnsi="Arial" w:cs="Arial"/>
                <w:color w:val="000000"/>
                <w:sz w:val="16"/>
              </w:rPr>
            </w:pPr>
          </w:p>
          <w:p w:rsidR="00DF0CA2" w:rsidRPr="00954D94" w:rsidRDefault="00DF0CA2">
            <w:pPr>
              <w:rPr>
                <w:rFonts w:ascii="Arial" w:hAnsi="Arial" w:cs="Arial"/>
                <w:color w:val="000000"/>
                <w:sz w:val="16"/>
              </w:rPr>
            </w:pPr>
            <w:r w:rsidRPr="00954D94">
              <w:rPr>
                <w:rFonts w:ascii="Arial" w:hAnsi="Arial" w:cs="Arial"/>
                <w:color w:val="000000"/>
                <w:sz w:val="16"/>
              </w:rPr>
              <w:t>If the transfer is not made by the registered holder(s) insert also the name(s) and capacity (e.g. Executor(s)) of the person(s) making the transfer.</w:t>
            </w:r>
          </w:p>
        </w:tc>
        <w:tc>
          <w:tcPr>
            <w:tcW w:w="6653" w:type="dxa"/>
            <w:gridSpan w:val="5"/>
            <w:tcBorders>
              <w:bottom w:val="single" w:sz="4" w:space="0" w:color="auto"/>
              <w:right w:val="nil"/>
            </w:tcBorders>
          </w:tcPr>
          <w:p w:rsidR="00DF0CA2" w:rsidRPr="00954D94" w:rsidRDefault="00DF0CA2">
            <w:pPr>
              <w:rPr>
                <w:rFonts w:ascii="Arial" w:hAnsi="Arial" w:cs="Arial"/>
                <w:color w:val="000000"/>
                <w:sz w:val="18"/>
              </w:rPr>
            </w:pPr>
            <w:r w:rsidRPr="00954D94">
              <w:rPr>
                <w:rFonts w:ascii="Arial" w:hAnsi="Arial" w:cs="Arial"/>
                <w:color w:val="000000"/>
                <w:sz w:val="18"/>
              </w:rPr>
              <w:t>In the name(s) of</w:t>
            </w:r>
          </w:p>
          <w:p w:rsidR="00DF0CA2" w:rsidRPr="00954D94" w:rsidRDefault="00DF0CA2">
            <w:pPr>
              <w:rPr>
                <w:rFonts w:ascii="Arial" w:hAnsi="Arial" w:cs="Arial"/>
                <w:color w:val="000000"/>
                <w:sz w:val="16"/>
              </w:rPr>
            </w:pPr>
          </w:p>
          <w:p w:rsidR="00DF0CA2" w:rsidRPr="00954D94" w:rsidRDefault="00146DEB">
            <w:pPr>
              <w:rPr>
                <w:rFonts w:ascii="Arial" w:hAnsi="Arial" w:cs="Arial"/>
                <w:color w:val="000000"/>
                <w:sz w:val="18"/>
              </w:rPr>
            </w:pPr>
            <w:r w:rsidRPr="00954D94">
              <w:rPr>
                <w:rFonts w:ascii="Arial" w:hAnsi="Arial" w:cs="Arial"/>
                <w:color w:val="000000"/>
                <w:sz w:val="18"/>
              </w:rPr>
              <w:t>LEGAL &amp; GENERAL ASSURANCE SOCIETY T301</w:t>
            </w:r>
          </w:p>
          <w:p w:rsidR="00DF0CA2" w:rsidRPr="00954D94" w:rsidRDefault="00DF0CA2">
            <w:pPr>
              <w:rPr>
                <w:rFonts w:ascii="Arial" w:hAnsi="Arial" w:cs="Arial"/>
                <w:color w:val="000000"/>
                <w:sz w:val="18"/>
              </w:rPr>
            </w:pPr>
          </w:p>
          <w:p w:rsidR="00E72304" w:rsidRPr="00954D94" w:rsidRDefault="00E72304" w:rsidP="00D453BC">
            <w:pPr>
              <w:rPr>
                <w:rFonts w:ascii="Arial" w:hAnsi="Arial" w:cs="Arial"/>
                <w:color w:val="000000"/>
                <w:sz w:val="18"/>
                <w:szCs w:val="18"/>
              </w:rPr>
            </w:pPr>
            <w:r w:rsidRPr="00954D94">
              <w:rPr>
                <w:rFonts w:ascii="Arial" w:hAnsi="Arial" w:cs="Arial"/>
                <w:color w:val="000000"/>
                <w:sz w:val="18"/>
                <w:szCs w:val="18"/>
              </w:rPr>
              <w:t>PERSHING LIMITED,</w:t>
            </w:r>
          </w:p>
          <w:p w:rsidR="00E72304" w:rsidRPr="00954D94" w:rsidRDefault="00E72304" w:rsidP="00D453BC">
            <w:pPr>
              <w:rPr>
                <w:rFonts w:ascii="Arial" w:hAnsi="Arial" w:cs="Arial"/>
                <w:color w:val="000000"/>
                <w:sz w:val="18"/>
                <w:szCs w:val="18"/>
              </w:rPr>
            </w:pPr>
            <w:r w:rsidRPr="00954D94">
              <w:rPr>
                <w:rFonts w:ascii="Arial" w:hAnsi="Arial" w:cs="Arial"/>
                <w:color w:val="000000"/>
                <w:sz w:val="18"/>
                <w:szCs w:val="18"/>
              </w:rPr>
              <w:t xml:space="preserve"> ROYAL LIVER BUILDING,</w:t>
            </w:r>
          </w:p>
          <w:p w:rsidR="00E72304" w:rsidRPr="00954D94" w:rsidRDefault="00E72304" w:rsidP="00D453BC">
            <w:pPr>
              <w:rPr>
                <w:rFonts w:ascii="Arial" w:hAnsi="Arial" w:cs="Arial"/>
                <w:color w:val="000000"/>
                <w:sz w:val="18"/>
                <w:szCs w:val="18"/>
              </w:rPr>
            </w:pPr>
            <w:r w:rsidRPr="00954D94">
              <w:rPr>
                <w:rFonts w:ascii="Arial" w:hAnsi="Arial" w:cs="Arial"/>
                <w:color w:val="000000"/>
                <w:sz w:val="18"/>
                <w:szCs w:val="18"/>
              </w:rPr>
              <w:t xml:space="preserve"> PIER HEAD,</w:t>
            </w:r>
          </w:p>
          <w:p w:rsidR="00E72304" w:rsidRPr="00954D94" w:rsidRDefault="00E72304" w:rsidP="00D453BC">
            <w:pPr>
              <w:rPr>
                <w:rFonts w:ascii="Arial" w:hAnsi="Arial" w:cs="Arial"/>
                <w:color w:val="000000"/>
                <w:sz w:val="18"/>
                <w:szCs w:val="18"/>
              </w:rPr>
            </w:pPr>
            <w:r w:rsidRPr="00954D94">
              <w:rPr>
                <w:rFonts w:ascii="Arial" w:hAnsi="Arial" w:cs="Arial"/>
                <w:color w:val="000000"/>
                <w:sz w:val="18"/>
                <w:szCs w:val="18"/>
              </w:rPr>
              <w:t xml:space="preserve"> LIVERPOOL.</w:t>
            </w:r>
          </w:p>
          <w:p w:rsidR="00552D89" w:rsidRPr="00954D94" w:rsidRDefault="00E72304" w:rsidP="00D453BC">
            <w:pPr>
              <w:rPr>
                <w:rFonts w:ascii="Arial" w:hAnsi="Arial" w:cs="Arial"/>
                <w:color w:val="000000"/>
                <w:sz w:val="18"/>
                <w:szCs w:val="18"/>
              </w:rPr>
            </w:pPr>
            <w:r w:rsidRPr="00954D94">
              <w:rPr>
                <w:rFonts w:ascii="Arial" w:hAnsi="Arial" w:cs="Arial"/>
                <w:color w:val="000000"/>
                <w:sz w:val="18"/>
                <w:szCs w:val="18"/>
              </w:rPr>
              <w:t>L3 1LL</w:t>
            </w:r>
          </w:p>
        </w:tc>
      </w:tr>
      <w:tr w:rsidR="00DF0CA2" w:rsidRPr="00954D94">
        <w:tblPrEx>
          <w:tblCellMar>
            <w:top w:w="0" w:type="dxa"/>
            <w:bottom w:w="0" w:type="dxa"/>
          </w:tblCellMar>
        </w:tblPrEx>
        <w:trPr>
          <w:cantSplit/>
          <w:trHeight w:val="3005"/>
        </w:trPr>
        <w:tc>
          <w:tcPr>
            <w:tcW w:w="6048" w:type="dxa"/>
            <w:gridSpan w:val="6"/>
            <w:tcBorders>
              <w:left w:val="single" w:sz="4" w:space="0" w:color="auto"/>
              <w:bottom w:val="single" w:sz="4" w:space="0" w:color="auto"/>
              <w:right w:val="nil"/>
            </w:tcBorders>
          </w:tcPr>
          <w:p w:rsidR="00954D94" w:rsidRPr="00954D94" w:rsidRDefault="00DF0CA2" w:rsidP="00954D94">
            <w:pPr>
              <w:rPr>
                <w:rFonts w:ascii="Arial" w:hAnsi="Arial" w:cs="Arial"/>
                <w:color w:val="000000"/>
                <w:sz w:val="18"/>
              </w:rPr>
            </w:pPr>
            <w:r w:rsidRPr="00954D94">
              <w:rPr>
                <w:rFonts w:ascii="Arial" w:hAnsi="Arial" w:cs="Arial"/>
                <w:color w:val="000000"/>
                <w:sz w:val="18"/>
              </w:rPr>
              <w:t xml:space="preserve">[I/WE] hereby transfer the above security out of the </w:t>
            </w:r>
            <w:r w:rsidR="00954D94" w:rsidRPr="00954D94">
              <w:rPr>
                <w:rFonts w:ascii="Arial" w:hAnsi="Arial" w:cs="Arial"/>
                <w:color w:val="000000"/>
                <w:sz w:val="18"/>
              </w:rPr>
              <w:t xml:space="preserve">LEGAL &amp; GENERAL ASSURANCE SOCIETY </w:t>
            </w:r>
          </w:p>
          <w:p w:rsidR="00DF0CA2" w:rsidRPr="00954D94" w:rsidRDefault="00DF0CA2">
            <w:pPr>
              <w:rPr>
                <w:rFonts w:ascii="Arial" w:hAnsi="Arial" w:cs="Arial"/>
                <w:color w:val="000000"/>
                <w:sz w:val="18"/>
              </w:rPr>
            </w:pPr>
            <w:r w:rsidRPr="00954D94">
              <w:rPr>
                <w:rFonts w:ascii="Arial" w:hAnsi="Arial" w:cs="Arial"/>
                <w:color w:val="000000"/>
                <w:sz w:val="18"/>
              </w:rPr>
              <w:t xml:space="preserve">aforesaid to the [PERSON(S)] named below </w:t>
            </w:r>
          </w:p>
          <w:p w:rsidR="00DF0CA2" w:rsidRPr="00954D94" w:rsidRDefault="00DF0CA2">
            <w:pPr>
              <w:jc w:val="center"/>
              <w:rPr>
                <w:rFonts w:ascii="Arial" w:hAnsi="Arial" w:cs="Arial"/>
                <w:color w:val="000000"/>
                <w:sz w:val="16"/>
              </w:rPr>
            </w:pPr>
          </w:p>
          <w:p w:rsidR="00DF0CA2" w:rsidRPr="00954D94" w:rsidRDefault="00DF0CA2">
            <w:pPr>
              <w:jc w:val="center"/>
              <w:rPr>
                <w:rFonts w:ascii="Arial" w:hAnsi="Arial" w:cs="Arial"/>
                <w:color w:val="000000"/>
                <w:sz w:val="18"/>
              </w:rPr>
            </w:pPr>
            <w:r w:rsidRPr="00954D94">
              <w:rPr>
                <w:rFonts w:ascii="Arial" w:hAnsi="Arial" w:cs="Arial"/>
                <w:color w:val="000000"/>
                <w:sz w:val="18"/>
              </w:rPr>
              <w:t>Signature(s) of transferor(s)</w:t>
            </w:r>
          </w:p>
          <w:p w:rsidR="00DF0CA2" w:rsidRDefault="00DF0CA2">
            <w:pPr>
              <w:rPr>
                <w:rFonts w:ascii="Arial" w:hAnsi="Arial" w:cs="Arial"/>
                <w:color w:val="000000"/>
                <w:sz w:val="16"/>
              </w:rPr>
            </w:pPr>
          </w:p>
          <w:p w:rsidR="008835B1" w:rsidRDefault="008835B1">
            <w:pPr>
              <w:rPr>
                <w:rFonts w:ascii="Arial" w:hAnsi="Arial" w:cs="Arial"/>
                <w:color w:val="000000"/>
                <w:sz w:val="16"/>
              </w:rPr>
            </w:pPr>
          </w:p>
          <w:p w:rsidR="008835B1" w:rsidRDefault="008835B1">
            <w:pPr>
              <w:rPr>
                <w:rFonts w:ascii="Arial" w:hAnsi="Arial" w:cs="Arial"/>
                <w:color w:val="000000"/>
                <w:sz w:val="16"/>
              </w:rPr>
            </w:pPr>
          </w:p>
          <w:p w:rsidR="008835B1" w:rsidRDefault="008835B1">
            <w:pPr>
              <w:rPr>
                <w:rFonts w:ascii="Arial" w:hAnsi="Arial" w:cs="Arial"/>
                <w:color w:val="000000"/>
                <w:sz w:val="16"/>
              </w:rPr>
            </w:pPr>
          </w:p>
          <w:p w:rsidR="008835B1" w:rsidRDefault="008835B1">
            <w:pPr>
              <w:rPr>
                <w:rFonts w:ascii="Arial" w:hAnsi="Arial" w:cs="Arial"/>
                <w:color w:val="000000"/>
                <w:sz w:val="16"/>
              </w:rPr>
            </w:pPr>
          </w:p>
          <w:p w:rsidR="008835B1" w:rsidRDefault="008835B1">
            <w:pPr>
              <w:rPr>
                <w:rFonts w:ascii="Arial" w:hAnsi="Arial" w:cs="Arial"/>
                <w:color w:val="000000"/>
                <w:sz w:val="16"/>
              </w:rPr>
            </w:pPr>
          </w:p>
          <w:p w:rsidR="008835B1" w:rsidRDefault="008835B1">
            <w:pPr>
              <w:rPr>
                <w:rFonts w:ascii="Arial" w:hAnsi="Arial" w:cs="Arial"/>
                <w:color w:val="000000"/>
                <w:sz w:val="16"/>
              </w:rPr>
            </w:pPr>
          </w:p>
          <w:p w:rsidR="008835B1" w:rsidRPr="00954D94" w:rsidRDefault="008835B1">
            <w:pPr>
              <w:rPr>
                <w:rFonts w:ascii="Arial" w:hAnsi="Arial" w:cs="Arial"/>
                <w:color w:val="000000"/>
                <w:sz w:val="16"/>
              </w:rPr>
            </w:pPr>
          </w:p>
          <w:p w:rsidR="00DF0CA2" w:rsidRPr="00954D94" w:rsidRDefault="00DF0CA2">
            <w:pPr>
              <w:rPr>
                <w:rFonts w:ascii="Arial" w:hAnsi="Arial" w:cs="Arial"/>
                <w:color w:val="000000"/>
                <w:sz w:val="16"/>
              </w:rPr>
            </w:pPr>
            <w:r w:rsidRPr="00954D94">
              <w:rPr>
                <w:rFonts w:ascii="Arial" w:hAnsi="Arial" w:cs="Arial"/>
                <w:color w:val="000000"/>
                <w:sz w:val="16"/>
              </w:rPr>
              <w:t>A body corporate should execute this transfer under its common seal or otherwise in accordance with applicable statutory requirements.</w:t>
            </w:r>
          </w:p>
        </w:tc>
        <w:tc>
          <w:tcPr>
            <w:tcW w:w="3960" w:type="dxa"/>
            <w:gridSpan w:val="2"/>
            <w:tcBorders>
              <w:bottom w:val="single" w:sz="4" w:space="0" w:color="auto"/>
              <w:right w:val="nil"/>
            </w:tcBorders>
          </w:tcPr>
          <w:p w:rsidR="00DF0CA2" w:rsidRPr="00954D94" w:rsidRDefault="00DF0CA2">
            <w:pPr>
              <w:rPr>
                <w:rFonts w:ascii="Arial" w:hAnsi="Arial" w:cs="Arial"/>
                <w:color w:val="000000"/>
                <w:sz w:val="18"/>
              </w:rPr>
            </w:pPr>
            <w:r w:rsidRPr="00954D94">
              <w:rPr>
                <w:rFonts w:ascii="Arial" w:hAnsi="Arial" w:cs="Arial"/>
                <w:color w:val="000000"/>
                <w:sz w:val="18"/>
              </w:rPr>
              <w:t>Stamp of Selling Broker(s) or, for transactions which are not stock exchange transactions, of Agent(s), if any, acting for the Transferor(s).</w:t>
            </w:r>
          </w:p>
          <w:p w:rsidR="00DF0CA2" w:rsidRPr="00954D94" w:rsidRDefault="00DF0CA2">
            <w:pPr>
              <w:rPr>
                <w:rFonts w:ascii="Arial" w:hAnsi="Arial" w:cs="Arial"/>
                <w:color w:val="000000"/>
                <w:sz w:val="16"/>
              </w:rPr>
            </w:pPr>
          </w:p>
          <w:p w:rsidR="00DF0CA2" w:rsidRPr="00954D94" w:rsidRDefault="00DF0CA2">
            <w:pPr>
              <w:rPr>
                <w:rFonts w:ascii="Arial" w:hAnsi="Arial" w:cs="Arial"/>
                <w:color w:val="000000"/>
                <w:sz w:val="16"/>
              </w:rPr>
            </w:pPr>
          </w:p>
          <w:p w:rsidR="00DF0CA2" w:rsidRPr="00954D94" w:rsidRDefault="00DF0CA2">
            <w:pPr>
              <w:rPr>
                <w:rFonts w:ascii="Arial" w:hAnsi="Arial" w:cs="Arial"/>
                <w:color w:val="000000"/>
                <w:sz w:val="16"/>
              </w:rPr>
            </w:pPr>
          </w:p>
          <w:p w:rsidR="00DF0CA2" w:rsidRPr="00954D94" w:rsidRDefault="00DF0CA2">
            <w:pPr>
              <w:rPr>
                <w:rFonts w:ascii="Arial" w:hAnsi="Arial" w:cs="Arial"/>
                <w:color w:val="000000"/>
                <w:sz w:val="16"/>
              </w:rPr>
            </w:pPr>
          </w:p>
          <w:p w:rsidR="00DF0CA2" w:rsidRPr="00954D94" w:rsidRDefault="00DF0CA2">
            <w:pPr>
              <w:rPr>
                <w:rFonts w:ascii="Arial" w:hAnsi="Arial" w:cs="Arial"/>
                <w:color w:val="000000"/>
                <w:sz w:val="16"/>
              </w:rPr>
            </w:pPr>
          </w:p>
          <w:p w:rsidR="00DF0CA2" w:rsidRPr="00954D94" w:rsidRDefault="00DF0CA2">
            <w:pPr>
              <w:rPr>
                <w:rFonts w:ascii="Arial" w:hAnsi="Arial" w:cs="Arial"/>
                <w:color w:val="000000"/>
                <w:sz w:val="16"/>
              </w:rPr>
            </w:pPr>
          </w:p>
          <w:p w:rsidR="00DF0CA2" w:rsidRPr="00954D94" w:rsidRDefault="00DF0CA2">
            <w:pPr>
              <w:rPr>
                <w:rFonts w:ascii="Arial" w:hAnsi="Arial" w:cs="Arial"/>
                <w:color w:val="000000"/>
                <w:sz w:val="16"/>
              </w:rPr>
            </w:pPr>
          </w:p>
          <w:p w:rsidR="00DF0CA2" w:rsidRPr="00954D94" w:rsidRDefault="00DF0CA2">
            <w:pPr>
              <w:rPr>
                <w:rFonts w:ascii="Arial" w:hAnsi="Arial" w:cs="Arial"/>
                <w:color w:val="000000"/>
                <w:sz w:val="16"/>
              </w:rPr>
            </w:pPr>
          </w:p>
          <w:p w:rsidR="00DF0CA2" w:rsidRPr="00954D94" w:rsidRDefault="00DF0CA2">
            <w:pPr>
              <w:rPr>
                <w:rFonts w:ascii="Arial" w:hAnsi="Arial" w:cs="Arial"/>
                <w:color w:val="000000"/>
                <w:sz w:val="16"/>
              </w:rPr>
            </w:pPr>
          </w:p>
          <w:p w:rsidR="00DF0CA2" w:rsidRPr="00954D94" w:rsidRDefault="00DF0CA2">
            <w:pPr>
              <w:rPr>
                <w:rFonts w:ascii="Arial" w:hAnsi="Arial" w:cs="Arial"/>
                <w:color w:val="000000"/>
                <w:sz w:val="16"/>
              </w:rPr>
            </w:pPr>
          </w:p>
          <w:p w:rsidR="00DF0CA2" w:rsidRPr="00954D94" w:rsidRDefault="00DF0CA2">
            <w:pPr>
              <w:rPr>
                <w:rFonts w:ascii="Arial" w:hAnsi="Arial" w:cs="Arial"/>
                <w:color w:val="000000"/>
                <w:sz w:val="16"/>
              </w:rPr>
            </w:pPr>
          </w:p>
          <w:p w:rsidR="00DF0CA2" w:rsidRPr="00954D94" w:rsidRDefault="00DF0CA2">
            <w:pPr>
              <w:rPr>
                <w:rFonts w:ascii="Arial" w:hAnsi="Arial" w:cs="Arial"/>
                <w:color w:val="000000"/>
                <w:sz w:val="16"/>
              </w:rPr>
            </w:pPr>
          </w:p>
          <w:p w:rsidR="00DF0CA2" w:rsidRPr="00954D94" w:rsidRDefault="00DF0CA2">
            <w:pPr>
              <w:rPr>
                <w:rFonts w:ascii="Arial" w:hAnsi="Arial" w:cs="Arial"/>
                <w:i/>
                <w:iCs/>
                <w:color w:val="000000"/>
                <w:sz w:val="18"/>
              </w:rPr>
            </w:pPr>
            <w:r w:rsidRPr="00954D94">
              <w:rPr>
                <w:rFonts w:ascii="Arial" w:hAnsi="Arial" w:cs="Arial"/>
                <w:color w:val="000000"/>
                <w:sz w:val="18"/>
              </w:rPr>
              <w:t>Date ………………………………………………</w:t>
            </w:r>
          </w:p>
          <w:p w:rsidR="00DF0CA2" w:rsidRPr="00954D94" w:rsidRDefault="00DF0CA2">
            <w:pPr>
              <w:rPr>
                <w:rFonts w:ascii="Arial" w:hAnsi="Arial" w:cs="Arial"/>
                <w:color w:val="000000"/>
                <w:sz w:val="16"/>
              </w:rPr>
            </w:pPr>
          </w:p>
        </w:tc>
      </w:tr>
      <w:tr w:rsidR="00DF0CA2" w:rsidRPr="00954D94">
        <w:tblPrEx>
          <w:tblCellMar>
            <w:top w:w="0" w:type="dxa"/>
            <w:bottom w:w="0" w:type="dxa"/>
          </w:tblCellMar>
        </w:tblPrEx>
        <w:trPr>
          <w:cantSplit/>
          <w:trHeight w:val="2385"/>
        </w:trPr>
        <w:tc>
          <w:tcPr>
            <w:tcW w:w="2448" w:type="dxa"/>
            <w:gridSpan w:val="2"/>
            <w:tcBorders>
              <w:top w:val="single" w:sz="4" w:space="0" w:color="auto"/>
              <w:bottom w:val="single" w:sz="4" w:space="0" w:color="auto"/>
              <w:right w:val="nil"/>
            </w:tcBorders>
            <w:vAlign w:val="center"/>
          </w:tcPr>
          <w:p w:rsidR="00DF0CA2" w:rsidRPr="00954D94" w:rsidRDefault="00DF0CA2">
            <w:pPr>
              <w:rPr>
                <w:rFonts w:ascii="Arial" w:hAnsi="Arial" w:cs="Arial"/>
                <w:color w:val="000000"/>
                <w:sz w:val="16"/>
              </w:rPr>
            </w:pPr>
            <w:r w:rsidRPr="00954D94">
              <w:rPr>
                <w:rFonts w:ascii="Arial" w:hAnsi="Arial" w:cs="Arial"/>
                <w:color w:val="000000"/>
                <w:sz w:val="16"/>
              </w:rPr>
              <w:t xml:space="preserve">Full name(s) and full postal </w:t>
            </w:r>
            <w:proofErr w:type="gramStart"/>
            <w:r w:rsidRPr="00954D94">
              <w:rPr>
                <w:rFonts w:ascii="Arial" w:hAnsi="Arial" w:cs="Arial"/>
                <w:color w:val="000000"/>
                <w:sz w:val="16"/>
              </w:rPr>
              <w:t>address(</w:t>
            </w:r>
            <w:proofErr w:type="spellStart"/>
            <w:proofErr w:type="gramEnd"/>
            <w:r w:rsidRPr="00954D94">
              <w:rPr>
                <w:rFonts w:ascii="Arial" w:hAnsi="Arial" w:cs="Arial"/>
                <w:color w:val="000000"/>
                <w:sz w:val="16"/>
              </w:rPr>
              <w:t>es</w:t>
            </w:r>
            <w:proofErr w:type="spellEnd"/>
            <w:r w:rsidRPr="00954D94">
              <w:rPr>
                <w:rFonts w:ascii="Arial" w:hAnsi="Arial" w:cs="Arial"/>
                <w:color w:val="000000"/>
                <w:sz w:val="16"/>
              </w:rPr>
              <w:t>) (including County or, if applicable, Postal District number) of the person(s) to whom the security is transferred.</w:t>
            </w:r>
          </w:p>
          <w:p w:rsidR="00DF0CA2" w:rsidRPr="00954D94" w:rsidRDefault="00DF0CA2">
            <w:pPr>
              <w:rPr>
                <w:rFonts w:ascii="Arial" w:hAnsi="Arial" w:cs="Arial"/>
                <w:color w:val="000000"/>
                <w:sz w:val="16"/>
              </w:rPr>
            </w:pPr>
          </w:p>
          <w:p w:rsidR="00DF0CA2" w:rsidRPr="00954D94" w:rsidRDefault="00DF0CA2">
            <w:pPr>
              <w:rPr>
                <w:rFonts w:ascii="Arial" w:hAnsi="Arial" w:cs="Arial"/>
                <w:color w:val="000000"/>
                <w:sz w:val="16"/>
              </w:rPr>
            </w:pPr>
            <w:r w:rsidRPr="00954D94">
              <w:rPr>
                <w:rFonts w:ascii="Arial" w:hAnsi="Arial" w:cs="Arial"/>
                <w:color w:val="000000"/>
                <w:sz w:val="16"/>
              </w:rPr>
              <w:t>Please state title, if any, or whether Mr., Mrs., or Miss.</w:t>
            </w:r>
          </w:p>
          <w:p w:rsidR="00DF0CA2" w:rsidRPr="00954D94" w:rsidRDefault="00DF0CA2">
            <w:pPr>
              <w:rPr>
                <w:rFonts w:ascii="Arial" w:hAnsi="Arial" w:cs="Arial"/>
                <w:color w:val="000000"/>
                <w:sz w:val="16"/>
              </w:rPr>
            </w:pPr>
          </w:p>
          <w:p w:rsidR="00DF0CA2" w:rsidRPr="00954D94" w:rsidRDefault="00DF0CA2">
            <w:pPr>
              <w:rPr>
                <w:rFonts w:ascii="Arial" w:hAnsi="Arial" w:cs="Arial"/>
                <w:color w:val="000000"/>
                <w:sz w:val="16"/>
              </w:rPr>
            </w:pPr>
            <w:r w:rsidRPr="00954D94">
              <w:rPr>
                <w:rFonts w:ascii="Arial" w:hAnsi="Arial" w:cs="Arial"/>
                <w:color w:val="000000"/>
                <w:sz w:val="16"/>
              </w:rPr>
              <w:t>Please complete in typewriting or in BLOCK CAPITALS.</w:t>
            </w:r>
          </w:p>
        </w:tc>
        <w:tc>
          <w:tcPr>
            <w:tcW w:w="7560" w:type="dxa"/>
            <w:gridSpan w:val="6"/>
            <w:tcBorders>
              <w:top w:val="single" w:sz="4" w:space="0" w:color="auto"/>
              <w:bottom w:val="single" w:sz="4" w:space="0" w:color="auto"/>
              <w:right w:val="nil"/>
            </w:tcBorders>
          </w:tcPr>
          <w:p w:rsidR="00DF0CA2" w:rsidRPr="00954D94" w:rsidRDefault="00DF0CA2">
            <w:pPr>
              <w:rPr>
                <w:rFonts w:ascii="Arial" w:hAnsi="Arial" w:cs="Arial"/>
                <w:color w:val="000000"/>
                <w:sz w:val="16"/>
              </w:rPr>
            </w:pPr>
          </w:p>
          <w:p w:rsidR="008835B1" w:rsidRPr="00954D94" w:rsidRDefault="008835B1" w:rsidP="008835B1">
            <w:pPr>
              <w:jc w:val="center"/>
              <w:rPr>
                <w:rFonts w:ascii="Arial" w:hAnsi="Arial" w:cs="Arial"/>
                <w:color w:val="000000"/>
                <w:sz w:val="18"/>
              </w:rPr>
            </w:pPr>
          </w:p>
          <w:p w:rsidR="008835B1" w:rsidRPr="00954D94" w:rsidRDefault="008835B1" w:rsidP="008835B1">
            <w:pPr>
              <w:rPr>
                <w:rFonts w:ascii="Arial" w:hAnsi="Arial" w:cs="Arial"/>
                <w:color w:val="000000"/>
                <w:sz w:val="18"/>
                <w:szCs w:val="18"/>
              </w:rPr>
            </w:pPr>
            <w:r w:rsidRPr="00954D94">
              <w:rPr>
                <w:rFonts w:ascii="Arial" w:hAnsi="Arial" w:cs="Arial"/>
                <w:color w:val="000000"/>
                <w:sz w:val="18"/>
                <w:szCs w:val="18"/>
              </w:rPr>
              <w:t xml:space="preserve">1.  </w:t>
            </w:r>
            <w:r w:rsidRPr="00954D94">
              <w:rPr>
                <w:color w:val="000000"/>
                <w:sz w:val="18"/>
                <w:szCs w:val="18"/>
              </w:rPr>
              <w:t xml:space="preserve"> </w:t>
            </w:r>
            <w:r w:rsidRPr="00954D94">
              <w:rPr>
                <w:rFonts w:ascii="Arial" w:hAnsi="Arial" w:cs="Arial"/>
                <w:color w:val="000000"/>
                <w:sz w:val="18"/>
                <w:szCs w:val="18"/>
              </w:rPr>
              <w:t xml:space="preserve">JOHN ARTHUR WORMULL </w:t>
            </w:r>
          </w:p>
          <w:p w:rsidR="008835B1" w:rsidRPr="00954D94" w:rsidRDefault="008835B1" w:rsidP="008835B1">
            <w:pPr>
              <w:rPr>
                <w:rFonts w:ascii="Arial" w:hAnsi="Arial" w:cs="Arial"/>
                <w:color w:val="000000"/>
                <w:sz w:val="18"/>
                <w:szCs w:val="18"/>
              </w:rPr>
            </w:pPr>
          </w:p>
          <w:p w:rsidR="008835B1" w:rsidRPr="00954D94" w:rsidRDefault="008835B1" w:rsidP="008835B1">
            <w:pPr>
              <w:rPr>
                <w:rFonts w:ascii="Arial" w:hAnsi="Arial" w:cs="Arial"/>
                <w:color w:val="000000"/>
                <w:sz w:val="18"/>
                <w:szCs w:val="18"/>
              </w:rPr>
            </w:pPr>
            <w:r w:rsidRPr="00954D94">
              <w:rPr>
                <w:rFonts w:ascii="Arial" w:hAnsi="Arial" w:cs="Arial"/>
                <w:color w:val="000000"/>
                <w:sz w:val="18"/>
                <w:szCs w:val="18"/>
              </w:rPr>
              <w:t xml:space="preserve">2.  </w:t>
            </w:r>
            <w:r w:rsidRPr="00954D94">
              <w:rPr>
                <w:color w:val="000000"/>
                <w:sz w:val="18"/>
                <w:szCs w:val="18"/>
              </w:rPr>
              <w:t xml:space="preserve"> </w:t>
            </w:r>
            <w:r w:rsidRPr="00954D94">
              <w:rPr>
                <w:rFonts w:ascii="Arial" w:hAnsi="Arial" w:cs="Arial"/>
                <w:color w:val="000000"/>
                <w:sz w:val="18"/>
                <w:szCs w:val="18"/>
              </w:rPr>
              <w:t>KATHLEEN AMY WORMULL</w:t>
            </w:r>
          </w:p>
          <w:p w:rsidR="008835B1" w:rsidRDefault="008835B1" w:rsidP="00146DEB">
            <w:pPr>
              <w:rPr>
                <w:rFonts w:ascii="Arial" w:hAnsi="Arial" w:cs="Arial"/>
                <w:color w:val="000000"/>
                <w:sz w:val="18"/>
                <w:szCs w:val="18"/>
              </w:rPr>
            </w:pPr>
          </w:p>
          <w:p w:rsidR="00146DEB" w:rsidRPr="00954D94" w:rsidRDefault="00146DEB" w:rsidP="00146DEB">
            <w:pPr>
              <w:rPr>
                <w:rFonts w:ascii="Arial" w:hAnsi="Arial" w:cs="Arial"/>
                <w:color w:val="000000"/>
                <w:sz w:val="18"/>
                <w:szCs w:val="18"/>
              </w:rPr>
            </w:pPr>
            <w:r w:rsidRPr="00954D94">
              <w:rPr>
                <w:rFonts w:ascii="Arial" w:hAnsi="Arial" w:cs="Arial"/>
                <w:color w:val="000000"/>
                <w:sz w:val="18"/>
                <w:szCs w:val="18"/>
              </w:rPr>
              <w:t xml:space="preserve">TRUSTEES OF THE MEAD HOUSE LIMITED PENSION SCHEME </w:t>
            </w:r>
          </w:p>
          <w:p w:rsidR="00146DEB" w:rsidRPr="00954D94" w:rsidRDefault="00146DEB" w:rsidP="00146DEB">
            <w:pPr>
              <w:rPr>
                <w:rFonts w:ascii="Arial" w:hAnsi="Arial" w:cs="Arial"/>
                <w:color w:val="000000"/>
                <w:sz w:val="18"/>
                <w:szCs w:val="18"/>
              </w:rPr>
            </w:pPr>
            <w:r w:rsidRPr="00954D94">
              <w:rPr>
                <w:rFonts w:ascii="Arial" w:hAnsi="Arial" w:cs="Arial"/>
                <w:color w:val="000000"/>
                <w:sz w:val="18"/>
                <w:szCs w:val="18"/>
              </w:rPr>
              <w:t>MEAD</w:t>
            </w:r>
            <w:r w:rsidR="00954D94">
              <w:rPr>
                <w:rFonts w:ascii="Arial" w:hAnsi="Arial" w:cs="Arial"/>
                <w:color w:val="000000"/>
                <w:sz w:val="18"/>
                <w:szCs w:val="18"/>
              </w:rPr>
              <w:t xml:space="preserve"> </w:t>
            </w:r>
            <w:r w:rsidRPr="00954D94">
              <w:rPr>
                <w:rFonts w:ascii="Arial" w:hAnsi="Arial" w:cs="Arial"/>
                <w:color w:val="000000"/>
                <w:sz w:val="18"/>
                <w:szCs w:val="18"/>
              </w:rPr>
              <w:t>HOUSE</w:t>
            </w:r>
          </w:p>
          <w:p w:rsidR="00146DEB" w:rsidRPr="00954D94" w:rsidRDefault="00146DEB" w:rsidP="00146DEB">
            <w:pPr>
              <w:rPr>
                <w:rFonts w:ascii="Arial" w:hAnsi="Arial" w:cs="Arial"/>
                <w:color w:val="000000"/>
                <w:sz w:val="18"/>
                <w:szCs w:val="18"/>
              </w:rPr>
            </w:pPr>
            <w:r w:rsidRPr="00954D94">
              <w:rPr>
                <w:rFonts w:ascii="Arial" w:hAnsi="Arial" w:cs="Arial"/>
                <w:color w:val="000000"/>
                <w:sz w:val="18"/>
                <w:szCs w:val="18"/>
              </w:rPr>
              <w:t>7 TURNERS MEAD</w:t>
            </w:r>
          </w:p>
          <w:p w:rsidR="00146DEB" w:rsidRPr="00954D94" w:rsidRDefault="00146DEB" w:rsidP="00146DEB">
            <w:pPr>
              <w:rPr>
                <w:rFonts w:ascii="Arial" w:hAnsi="Arial" w:cs="Arial"/>
                <w:color w:val="000000"/>
                <w:sz w:val="18"/>
                <w:szCs w:val="18"/>
              </w:rPr>
            </w:pPr>
            <w:r w:rsidRPr="00954D94">
              <w:rPr>
                <w:rFonts w:ascii="Arial" w:hAnsi="Arial" w:cs="Arial"/>
                <w:color w:val="000000"/>
                <w:sz w:val="18"/>
                <w:szCs w:val="18"/>
              </w:rPr>
              <w:t>STORRINGTON</w:t>
            </w:r>
          </w:p>
          <w:p w:rsidR="00DF0CA2" w:rsidRPr="00954D94" w:rsidRDefault="00146DEB" w:rsidP="00146DEB">
            <w:pPr>
              <w:rPr>
                <w:rFonts w:ascii="Arial" w:hAnsi="Arial" w:cs="Arial"/>
                <w:color w:val="000000"/>
                <w:sz w:val="16"/>
              </w:rPr>
            </w:pPr>
            <w:r w:rsidRPr="00954D94">
              <w:rPr>
                <w:rFonts w:ascii="Arial" w:hAnsi="Arial" w:cs="Arial"/>
                <w:color w:val="000000"/>
                <w:sz w:val="18"/>
                <w:szCs w:val="18"/>
              </w:rPr>
              <w:t>WEST SUSSEX RH20 4JZ</w:t>
            </w:r>
          </w:p>
        </w:tc>
      </w:tr>
      <w:tr w:rsidR="00DF0CA2" w:rsidRPr="00954D94">
        <w:tblPrEx>
          <w:tblCellMar>
            <w:top w:w="0" w:type="dxa"/>
            <w:bottom w:w="0" w:type="dxa"/>
          </w:tblCellMar>
        </w:tblPrEx>
        <w:trPr>
          <w:cantSplit/>
          <w:trHeight w:val="405"/>
        </w:trPr>
        <w:tc>
          <w:tcPr>
            <w:tcW w:w="10008" w:type="dxa"/>
            <w:gridSpan w:val="8"/>
            <w:tcBorders>
              <w:top w:val="single" w:sz="4" w:space="0" w:color="auto"/>
              <w:bottom w:val="single" w:sz="4" w:space="0" w:color="auto"/>
              <w:right w:val="nil"/>
            </w:tcBorders>
            <w:vAlign w:val="center"/>
          </w:tcPr>
          <w:p w:rsidR="00DF0CA2" w:rsidRPr="00954D94" w:rsidRDefault="00DF0CA2">
            <w:pPr>
              <w:rPr>
                <w:rFonts w:ascii="Arial" w:hAnsi="Arial" w:cs="Arial"/>
                <w:color w:val="000000"/>
                <w:sz w:val="18"/>
              </w:rPr>
            </w:pPr>
            <w:r w:rsidRPr="00954D94">
              <w:rPr>
                <w:rFonts w:ascii="Arial" w:hAnsi="Arial" w:cs="Arial"/>
                <w:color w:val="000000"/>
                <w:sz w:val="18"/>
              </w:rPr>
              <w:t>[I/WE] request that such entries be made in the register as are necessary to give effect to this transfer.</w:t>
            </w:r>
          </w:p>
        </w:tc>
      </w:tr>
      <w:tr w:rsidR="00DF0CA2" w:rsidRPr="00954D94">
        <w:tblPrEx>
          <w:tblCellMar>
            <w:top w:w="0" w:type="dxa"/>
            <w:bottom w:w="0" w:type="dxa"/>
          </w:tblCellMar>
        </w:tblPrEx>
        <w:trPr>
          <w:cantSplit/>
          <w:trHeight w:val="345"/>
        </w:trPr>
        <w:tc>
          <w:tcPr>
            <w:tcW w:w="4530" w:type="dxa"/>
            <w:gridSpan w:val="4"/>
            <w:tcBorders>
              <w:top w:val="single" w:sz="4" w:space="0" w:color="auto"/>
              <w:bottom w:val="single" w:sz="4" w:space="0" w:color="auto"/>
              <w:right w:val="nil"/>
            </w:tcBorders>
            <w:vAlign w:val="center"/>
          </w:tcPr>
          <w:p w:rsidR="00DF0CA2" w:rsidRPr="00954D94" w:rsidRDefault="00DF0CA2">
            <w:pPr>
              <w:jc w:val="center"/>
              <w:rPr>
                <w:rFonts w:ascii="Arial" w:hAnsi="Arial" w:cs="Arial"/>
                <w:color w:val="000000"/>
                <w:sz w:val="16"/>
              </w:rPr>
            </w:pPr>
            <w:r w:rsidRPr="00954D94">
              <w:rPr>
                <w:rFonts w:ascii="Arial" w:hAnsi="Arial" w:cs="Arial"/>
                <w:color w:val="000000"/>
                <w:sz w:val="16"/>
              </w:rPr>
              <w:t>Stamp of Buying Broker(s) (if any)</w:t>
            </w:r>
          </w:p>
        </w:tc>
        <w:tc>
          <w:tcPr>
            <w:tcW w:w="5478" w:type="dxa"/>
            <w:gridSpan w:val="4"/>
            <w:tcBorders>
              <w:top w:val="single" w:sz="4" w:space="0" w:color="auto"/>
              <w:bottom w:val="single" w:sz="4" w:space="0" w:color="auto"/>
              <w:right w:val="nil"/>
            </w:tcBorders>
          </w:tcPr>
          <w:p w:rsidR="00DF0CA2" w:rsidRPr="00954D94" w:rsidRDefault="00DF0CA2">
            <w:pPr>
              <w:jc w:val="center"/>
              <w:rPr>
                <w:rFonts w:ascii="Arial" w:hAnsi="Arial" w:cs="Arial"/>
                <w:color w:val="000000"/>
                <w:sz w:val="16"/>
              </w:rPr>
            </w:pPr>
            <w:r w:rsidRPr="00954D94">
              <w:rPr>
                <w:rFonts w:ascii="Arial" w:hAnsi="Arial" w:cs="Arial"/>
                <w:color w:val="000000"/>
                <w:sz w:val="16"/>
              </w:rPr>
              <w:t>Stamp or name and address of person</w:t>
            </w:r>
          </w:p>
          <w:p w:rsidR="00DF0CA2" w:rsidRPr="00954D94" w:rsidRDefault="00DF0CA2">
            <w:pPr>
              <w:jc w:val="center"/>
              <w:rPr>
                <w:rFonts w:ascii="Arial" w:hAnsi="Arial" w:cs="Arial"/>
                <w:color w:val="000000"/>
                <w:sz w:val="16"/>
              </w:rPr>
            </w:pPr>
            <w:r w:rsidRPr="00954D94">
              <w:rPr>
                <w:rFonts w:ascii="Arial" w:hAnsi="Arial" w:cs="Arial"/>
                <w:color w:val="000000"/>
                <w:sz w:val="16"/>
              </w:rPr>
              <w:t>lodging this form (if other than the Buying Broker(s))</w:t>
            </w:r>
          </w:p>
        </w:tc>
      </w:tr>
      <w:tr w:rsidR="00DF0CA2" w:rsidRPr="00954D94">
        <w:tblPrEx>
          <w:tblCellMar>
            <w:top w:w="0" w:type="dxa"/>
            <w:bottom w:w="0" w:type="dxa"/>
          </w:tblCellMar>
        </w:tblPrEx>
        <w:trPr>
          <w:cantSplit/>
          <w:trHeight w:val="935"/>
        </w:trPr>
        <w:tc>
          <w:tcPr>
            <w:tcW w:w="4530" w:type="dxa"/>
            <w:gridSpan w:val="4"/>
            <w:tcBorders>
              <w:top w:val="single" w:sz="4" w:space="0" w:color="auto"/>
              <w:bottom w:val="single" w:sz="4" w:space="0" w:color="auto"/>
              <w:right w:val="nil"/>
            </w:tcBorders>
          </w:tcPr>
          <w:p w:rsidR="00DF0CA2" w:rsidRPr="00954D94" w:rsidRDefault="00DF0CA2">
            <w:pPr>
              <w:rPr>
                <w:rFonts w:ascii="Arial" w:hAnsi="Arial" w:cs="Arial"/>
                <w:color w:val="000000"/>
                <w:sz w:val="16"/>
              </w:rPr>
            </w:pPr>
          </w:p>
        </w:tc>
        <w:tc>
          <w:tcPr>
            <w:tcW w:w="5478" w:type="dxa"/>
            <w:gridSpan w:val="4"/>
            <w:tcBorders>
              <w:top w:val="single" w:sz="4" w:space="0" w:color="auto"/>
              <w:bottom w:val="single" w:sz="4" w:space="0" w:color="auto"/>
              <w:right w:val="nil"/>
            </w:tcBorders>
          </w:tcPr>
          <w:p w:rsidR="002E17CE" w:rsidRPr="00954D94" w:rsidRDefault="002E17CE">
            <w:pPr>
              <w:rPr>
                <w:rFonts w:ascii="Arial" w:hAnsi="Arial" w:cs="Arial"/>
                <w:color w:val="000000"/>
                <w:sz w:val="16"/>
              </w:rPr>
            </w:pPr>
          </w:p>
          <w:p w:rsidR="002E17CE" w:rsidRPr="00954D94" w:rsidRDefault="002E17CE">
            <w:pPr>
              <w:rPr>
                <w:rFonts w:ascii="Arial" w:hAnsi="Arial" w:cs="Arial"/>
                <w:color w:val="000000"/>
                <w:sz w:val="16"/>
              </w:rPr>
            </w:pPr>
          </w:p>
          <w:p w:rsidR="002E17CE" w:rsidRPr="00954D94" w:rsidRDefault="002E17CE">
            <w:pPr>
              <w:rPr>
                <w:rFonts w:ascii="Arial" w:hAnsi="Arial" w:cs="Arial"/>
                <w:color w:val="000000"/>
                <w:sz w:val="16"/>
              </w:rPr>
            </w:pPr>
          </w:p>
          <w:p w:rsidR="002E17CE" w:rsidRPr="00954D94" w:rsidRDefault="002E17CE">
            <w:pPr>
              <w:rPr>
                <w:rFonts w:ascii="Arial" w:hAnsi="Arial" w:cs="Arial"/>
                <w:color w:val="000000"/>
                <w:sz w:val="16"/>
              </w:rPr>
            </w:pPr>
          </w:p>
          <w:p w:rsidR="00DF0CA2" w:rsidRPr="00954D94" w:rsidRDefault="00DF0CA2">
            <w:pPr>
              <w:rPr>
                <w:rFonts w:ascii="Arial" w:hAnsi="Arial" w:cs="Arial"/>
                <w:color w:val="000000"/>
                <w:sz w:val="16"/>
              </w:rPr>
            </w:pPr>
          </w:p>
        </w:tc>
      </w:tr>
    </w:tbl>
    <w:p w:rsidR="00DF0CA2" w:rsidRPr="00954D94" w:rsidRDefault="00DF0CA2" w:rsidP="007162EE">
      <w:pPr>
        <w:outlineLvl w:val="0"/>
        <w:rPr>
          <w:rFonts w:ascii="Arial" w:hAnsi="Arial" w:cs="Arial"/>
          <w:b/>
          <w:color w:val="000000"/>
          <w:sz w:val="22"/>
          <w:szCs w:val="20"/>
        </w:rPr>
      </w:pPr>
      <w:r w:rsidRPr="00954D94">
        <w:rPr>
          <w:rFonts w:ascii="Arial" w:hAnsi="Arial" w:cs="Arial"/>
          <w:b/>
          <w:bCs/>
          <w:color w:val="000000"/>
          <w:sz w:val="22"/>
        </w:rPr>
        <w:lastRenderedPageBreak/>
        <w:t xml:space="preserve">FORM OF CERTIFICATE REQUIRED WHERE TRANSFER IS EXEMPT FROM </w:t>
      </w:r>
      <w:r w:rsidRPr="00954D94">
        <w:rPr>
          <w:rFonts w:ascii="Arial" w:hAnsi="Arial" w:cs="Arial"/>
          <w:b/>
          <w:i/>
          <w:color w:val="000000"/>
          <w:sz w:val="22"/>
          <w:szCs w:val="20"/>
        </w:rPr>
        <w:t>AD VALOREM</w:t>
      </w:r>
      <w:r w:rsidRPr="00954D94">
        <w:rPr>
          <w:rFonts w:ascii="Arial" w:hAnsi="Arial" w:cs="Arial"/>
          <w:b/>
          <w:color w:val="000000"/>
          <w:sz w:val="22"/>
          <w:szCs w:val="20"/>
        </w:rPr>
        <w:t xml:space="preserve"> STAMP DUTY AS BELOW THRESHOLD</w:t>
      </w:r>
    </w:p>
    <w:p w:rsidR="00DF0CA2" w:rsidRPr="00954D94" w:rsidRDefault="00DF0CA2" w:rsidP="007162EE">
      <w:pPr>
        <w:outlineLvl w:val="0"/>
        <w:rPr>
          <w:rFonts w:ascii="Arial" w:hAnsi="Arial" w:cs="Arial"/>
          <w:b/>
          <w:color w:val="000000"/>
          <w:sz w:val="22"/>
          <w:szCs w:val="20"/>
        </w:rPr>
      </w:pPr>
    </w:p>
    <w:p w:rsidR="00DF0CA2" w:rsidRPr="00954D94" w:rsidRDefault="00DF0CA2" w:rsidP="007162EE">
      <w:pPr>
        <w:outlineLvl w:val="0"/>
        <w:rPr>
          <w:rFonts w:ascii="Arial" w:hAnsi="Arial" w:cs="Arial"/>
          <w:bCs/>
          <w:color w:val="000000"/>
          <w:sz w:val="22"/>
          <w:szCs w:val="20"/>
        </w:rPr>
      </w:pPr>
      <w:r w:rsidRPr="00954D94">
        <w:rPr>
          <w:rFonts w:ascii="Arial" w:hAnsi="Arial" w:cs="Arial"/>
          <w:bCs/>
          <w:color w:val="000000"/>
          <w:sz w:val="22"/>
          <w:szCs w:val="20"/>
        </w:rPr>
        <w:t>(1) I/We certify that the transaction effected by this instrument does not form part of a larger transaction or series of transactions in respect of which the amount or value, or aggregate amount or value, of the consideration exceeds £1,000.</w:t>
      </w:r>
    </w:p>
    <w:p w:rsidR="00DF0CA2" w:rsidRPr="00954D94" w:rsidRDefault="00DF0CA2" w:rsidP="007162EE">
      <w:pPr>
        <w:outlineLvl w:val="0"/>
        <w:rPr>
          <w:rFonts w:ascii="Arial" w:hAnsi="Arial" w:cs="Arial"/>
          <w:bCs/>
          <w:color w:val="000000"/>
          <w:sz w:val="22"/>
          <w:szCs w:val="20"/>
        </w:rPr>
      </w:pPr>
    </w:p>
    <w:p w:rsidR="00DF0CA2" w:rsidRPr="00954D94" w:rsidRDefault="00DF0CA2" w:rsidP="007162EE">
      <w:pPr>
        <w:outlineLvl w:val="0"/>
        <w:rPr>
          <w:rFonts w:ascii="Arial" w:hAnsi="Arial" w:cs="Arial"/>
          <w:bCs/>
          <w:strike/>
          <w:color w:val="000000"/>
          <w:sz w:val="22"/>
          <w:szCs w:val="20"/>
        </w:rPr>
      </w:pPr>
      <w:r w:rsidRPr="00954D94">
        <w:rPr>
          <w:rFonts w:ascii="Arial" w:hAnsi="Arial" w:cs="Arial"/>
          <w:bCs/>
          <w:strike/>
          <w:color w:val="000000"/>
          <w:sz w:val="22"/>
          <w:szCs w:val="20"/>
        </w:rPr>
        <w:t>(1) I/We confirm that (1) I/we have been duly authorised by the transferor to sign this certificate and that the facts of the transaction are within (1) my/our knowledge (2).</w:t>
      </w:r>
    </w:p>
    <w:p w:rsidR="00DF0CA2" w:rsidRPr="00954D94" w:rsidRDefault="00DF0CA2" w:rsidP="007162EE">
      <w:pPr>
        <w:outlineLvl w:val="0"/>
        <w:rPr>
          <w:rFonts w:ascii="Arial" w:hAnsi="Arial" w:cs="Arial"/>
          <w:bCs/>
          <w:color w:val="000000"/>
          <w:sz w:val="22"/>
          <w:szCs w:val="20"/>
        </w:rPr>
      </w:pPr>
    </w:p>
    <w:p w:rsidR="00DF0CA2" w:rsidRPr="00954D94" w:rsidRDefault="00DF0CA2" w:rsidP="007162EE">
      <w:pPr>
        <w:outlineLvl w:val="0"/>
        <w:rPr>
          <w:rFonts w:ascii="Arial" w:hAnsi="Arial" w:cs="Arial"/>
          <w:bCs/>
          <w:color w:val="000000"/>
          <w:sz w:val="22"/>
          <w:szCs w:val="20"/>
        </w:rPr>
      </w:pPr>
      <w:r w:rsidRPr="00954D94">
        <w:rPr>
          <w:rFonts w:ascii="Arial" w:hAnsi="Arial" w:cs="Arial"/>
          <w:bCs/>
          <w:color w:val="000000"/>
          <w:sz w:val="22"/>
          <w:szCs w:val="20"/>
        </w:rPr>
        <w:t>(1) Delete as appropriate.</w:t>
      </w:r>
    </w:p>
    <w:p w:rsidR="00DF0CA2" w:rsidRPr="00954D94" w:rsidRDefault="00DF0CA2" w:rsidP="007162EE">
      <w:pPr>
        <w:outlineLvl w:val="0"/>
        <w:rPr>
          <w:rFonts w:ascii="Arial" w:hAnsi="Arial" w:cs="Arial"/>
          <w:bCs/>
          <w:color w:val="000000"/>
          <w:sz w:val="22"/>
          <w:szCs w:val="20"/>
        </w:rPr>
      </w:pPr>
    </w:p>
    <w:p w:rsidR="00DF0CA2" w:rsidRPr="00954D94" w:rsidRDefault="00DF0CA2" w:rsidP="007162EE">
      <w:pPr>
        <w:outlineLvl w:val="0"/>
        <w:rPr>
          <w:rFonts w:ascii="Arial" w:hAnsi="Arial" w:cs="Arial"/>
          <w:bCs/>
          <w:color w:val="000000"/>
          <w:sz w:val="22"/>
          <w:szCs w:val="20"/>
        </w:rPr>
      </w:pPr>
      <w:r w:rsidRPr="00954D94">
        <w:rPr>
          <w:rFonts w:ascii="Arial" w:hAnsi="Arial" w:cs="Arial"/>
          <w:bCs/>
          <w:color w:val="000000"/>
          <w:sz w:val="22"/>
          <w:szCs w:val="20"/>
        </w:rPr>
        <w:t>(2) Delete second sentence if certificate is given by transferor or his solicitor.</w:t>
      </w:r>
    </w:p>
    <w:p w:rsidR="00DF0CA2" w:rsidRPr="00954D94" w:rsidRDefault="00DF0CA2" w:rsidP="007162EE">
      <w:pPr>
        <w:outlineLvl w:val="0"/>
        <w:rPr>
          <w:rFonts w:ascii="Arial" w:hAnsi="Arial" w:cs="Arial"/>
          <w:bCs/>
          <w:color w:val="000000"/>
          <w:sz w:val="22"/>
          <w:szCs w:val="20"/>
        </w:rPr>
      </w:pPr>
    </w:p>
    <w:tbl>
      <w:tblPr>
        <w:tblW w:w="0" w:type="auto"/>
        <w:tblLook w:val="0000"/>
      </w:tblPr>
      <w:tblGrid>
        <w:gridCol w:w="4927"/>
        <w:gridCol w:w="4927"/>
      </w:tblGrid>
      <w:tr w:rsidR="00DF0CA2" w:rsidRPr="00954D94">
        <w:tblPrEx>
          <w:tblCellMar>
            <w:top w:w="0" w:type="dxa"/>
            <w:bottom w:w="0" w:type="dxa"/>
          </w:tblCellMar>
        </w:tblPrEx>
        <w:tc>
          <w:tcPr>
            <w:tcW w:w="4927" w:type="dxa"/>
          </w:tcPr>
          <w:p w:rsidR="00DF0CA2" w:rsidRPr="00954D94" w:rsidRDefault="00DF0CA2" w:rsidP="007162EE">
            <w:pPr>
              <w:outlineLvl w:val="0"/>
              <w:rPr>
                <w:rFonts w:ascii="Arial" w:hAnsi="Arial" w:cs="Arial"/>
                <w:bCs/>
                <w:i/>
                <w:iCs/>
                <w:color w:val="000000"/>
                <w:sz w:val="22"/>
                <w:szCs w:val="20"/>
              </w:rPr>
            </w:pPr>
            <w:r w:rsidRPr="00954D94">
              <w:rPr>
                <w:rFonts w:ascii="Arial" w:hAnsi="Arial" w:cs="Arial"/>
                <w:bCs/>
                <w:i/>
                <w:iCs/>
                <w:color w:val="000000"/>
                <w:sz w:val="22"/>
                <w:szCs w:val="20"/>
              </w:rPr>
              <w:t>Signatures(s)</w:t>
            </w:r>
          </w:p>
          <w:p w:rsidR="00DF0CA2" w:rsidRPr="00954D94" w:rsidRDefault="00DF0CA2" w:rsidP="007162EE">
            <w:pPr>
              <w:outlineLvl w:val="0"/>
              <w:rPr>
                <w:rFonts w:ascii="Arial" w:hAnsi="Arial" w:cs="Arial"/>
                <w:bCs/>
                <w:i/>
                <w:iCs/>
                <w:color w:val="000000"/>
                <w:sz w:val="22"/>
                <w:szCs w:val="20"/>
              </w:rPr>
            </w:pPr>
          </w:p>
          <w:p w:rsidR="00DF0CA2" w:rsidRPr="00954D94" w:rsidRDefault="00DF0CA2" w:rsidP="007162EE">
            <w:pPr>
              <w:outlineLvl w:val="0"/>
              <w:rPr>
                <w:rFonts w:ascii="Arial" w:hAnsi="Arial" w:cs="Arial"/>
                <w:bCs/>
                <w:color w:val="000000"/>
                <w:sz w:val="22"/>
                <w:szCs w:val="20"/>
              </w:rPr>
            </w:pPr>
            <w:r w:rsidRPr="00954D94">
              <w:rPr>
                <w:rFonts w:ascii="Arial" w:hAnsi="Arial" w:cs="Arial"/>
                <w:bCs/>
                <w:color w:val="000000"/>
                <w:sz w:val="22"/>
                <w:szCs w:val="20"/>
              </w:rPr>
              <w:t>……………………………………………………….</w:t>
            </w:r>
          </w:p>
          <w:p w:rsidR="00DF0CA2" w:rsidRPr="00954D94" w:rsidRDefault="00DF0CA2" w:rsidP="007162EE">
            <w:pPr>
              <w:outlineLvl w:val="0"/>
              <w:rPr>
                <w:rFonts w:ascii="Arial" w:hAnsi="Arial" w:cs="Arial"/>
                <w:bCs/>
                <w:color w:val="000000"/>
                <w:sz w:val="22"/>
                <w:szCs w:val="20"/>
              </w:rPr>
            </w:pPr>
          </w:p>
          <w:p w:rsidR="00DF0CA2" w:rsidRPr="00954D94" w:rsidRDefault="00DF0CA2" w:rsidP="007162EE">
            <w:pPr>
              <w:outlineLvl w:val="0"/>
              <w:rPr>
                <w:rFonts w:ascii="Arial" w:hAnsi="Arial" w:cs="Arial"/>
                <w:bCs/>
                <w:color w:val="000000"/>
                <w:sz w:val="22"/>
                <w:szCs w:val="20"/>
              </w:rPr>
            </w:pPr>
            <w:r w:rsidRPr="00954D94">
              <w:rPr>
                <w:rFonts w:ascii="Arial" w:hAnsi="Arial" w:cs="Arial"/>
                <w:bCs/>
                <w:color w:val="000000"/>
                <w:sz w:val="22"/>
                <w:szCs w:val="20"/>
              </w:rPr>
              <w:t>……………………………………………………….</w:t>
            </w:r>
          </w:p>
          <w:p w:rsidR="00DF0CA2" w:rsidRPr="00954D94" w:rsidRDefault="00DF0CA2" w:rsidP="007162EE">
            <w:pPr>
              <w:outlineLvl w:val="0"/>
              <w:rPr>
                <w:rFonts w:ascii="Arial" w:hAnsi="Arial" w:cs="Arial"/>
                <w:bCs/>
                <w:color w:val="000000"/>
                <w:sz w:val="22"/>
                <w:szCs w:val="20"/>
              </w:rPr>
            </w:pPr>
          </w:p>
          <w:p w:rsidR="00DF0CA2" w:rsidRPr="00954D94" w:rsidRDefault="00DF0CA2" w:rsidP="007162EE">
            <w:pPr>
              <w:outlineLvl w:val="0"/>
              <w:rPr>
                <w:rFonts w:ascii="Arial" w:hAnsi="Arial" w:cs="Arial"/>
                <w:bCs/>
                <w:color w:val="000000"/>
                <w:sz w:val="22"/>
                <w:szCs w:val="20"/>
              </w:rPr>
            </w:pPr>
            <w:r w:rsidRPr="00954D94">
              <w:rPr>
                <w:rFonts w:ascii="Arial" w:hAnsi="Arial" w:cs="Arial"/>
                <w:bCs/>
                <w:color w:val="000000"/>
                <w:sz w:val="22"/>
                <w:szCs w:val="20"/>
              </w:rPr>
              <w:t>……………………………………………………….</w:t>
            </w:r>
          </w:p>
          <w:p w:rsidR="00DF0CA2" w:rsidRPr="00954D94" w:rsidRDefault="00DF0CA2" w:rsidP="007162EE">
            <w:pPr>
              <w:outlineLvl w:val="0"/>
              <w:rPr>
                <w:rFonts w:ascii="Arial" w:hAnsi="Arial" w:cs="Arial"/>
                <w:bCs/>
                <w:color w:val="000000"/>
                <w:sz w:val="22"/>
                <w:szCs w:val="20"/>
              </w:rPr>
            </w:pPr>
          </w:p>
          <w:p w:rsidR="00DF0CA2" w:rsidRPr="00954D94" w:rsidRDefault="00DF0CA2" w:rsidP="007162EE">
            <w:pPr>
              <w:outlineLvl w:val="0"/>
              <w:rPr>
                <w:rFonts w:ascii="Arial" w:hAnsi="Arial" w:cs="Arial"/>
                <w:bCs/>
                <w:i/>
                <w:iCs/>
                <w:color w:val="000000"/>
                <w:sz w:val="22"/>
                <w:szCs w:val="20"/>
              </w:rPr>
            </w:pPr>
            <w:r w:rsidRPr="00954D94">
              <w:rPr>
                <w:rFonts w:ascii="Arial" w:hAnsi="Arial" w:cs="Arial"/>
                <w:bCs/>
                <w:i/>
                <w:iCs/>
                <w:color w:val="000000"/>
                <w:sz w:val="22"/>
                <w:szCs w:val="20"/>
              </w:rPr>
              <w:t>Date</w:t>
            </w:r>
          </w:p>
          <w:p w:rsidR="00DF0CA2" w:rsidRPr="00954D94" w:rsidRDefault="00DF0CA2" w:rsidP="007162EE">
            <w:pPr>
              <w:outlineLvl w:val="0"/>
              <w:rPr>
                <w:rFonts w:ascii="Arial" w:hAnsi="Arial" w:cs="Arial"/>
                <w:bCs/>
                <w:i/>
                <w:iCs/>
                <w:color w:val="000000"/>
                <w:sz w:val="22"/>
                <w:szCs w:val="20"/>
              </w:rPr>
            </w:pPr>
          </w:p>
          <w:p w:rsidR="00DF0CA2" w:rsidRPr="00954D94" w:rsidRDefault="00DF0CA2" w:rsidP="007162EE">
            <w:pPr>
              <w:outlineLvl w:val="0"/>
              <w:rPr>
                <w:rFonts w:ascii="Arial" w:hAnsi="Arial" w:cs="Arial"/>
                <w:bCs/>
                <w:color w:val="000000"/>
                <w:sz w:val="22"/>
                <w:szCs w:val="20"/>
              </w:rPr>
            </w:pPr>
            <w:r w:rsidRPr="00954D94">
              <w:rPr>
                <w:rFonts w:ascii="Arial" w:hAnsi="Arial" w:cs="Arial"/>
                <w:bCs/>
                <w:color w:val="000000"/>
                <w:sz w:val="22"/>
                <w:szCs w:val="20"/>
              </w:rPr>
              <w:t>……………………………………………………….</w:t>
            </w:r>
          </w:p>
        </w:tc>
        <w:tc>
          <w:tcPr>
            <w:tcW w:w="4927" w:type="dxa"/>
          </w:tcPr>
          <w:p w:rsidR="00DF0CA2" w:rsidRPr="00954D94" w:rsidRDefault="00DF0CA2" w:rsidP="007162EE">
            <w:pPr>
              <w:outlineLvl w:val="0"/>
              <w:rPr>
                <w:rFonts w:ascii="Arial" w:hAnsi="Arial" w:cs="Arial"/>
                <w:bCs/>
                <w:i/>
                <w:iCs/>
                <w:color w:val="000000"/>
                <w:sz w:val="22"/>
                <w:szCs w:val="20"/>
              </w:rPr>
            </w:pPr>
            <w:r w:rsidRPr="00954D94">
              <w:rPr>
                <w:rFonts w:ascii="Arial" w:hAnsi="Arial" w:cs="Arial"/>
                <w:bCs/>
                <w:i/>
                <w:iCs/>
                <w:color w:val="000000"/>
                <w:sz w:val="22"/>
                <w:szCs w:val="20"/>
              </w:rPr>
              <w:t>Description (“Transferor”, “Solicitor”, etc)</w:t>
            </w:r>
          </w:p>
          <w:p w:rsidR="00DF0CA2" w:rsidRPr="00954D94" w:rsidRDefault="00DF0CA2" w:rsidP="007162EE">
            <w:pPr>
              <w:outlineLvl w:val="0"/>
              <w:rPr>
                <w:rFonts w:ascii="Arial" w:hAnsi="Arial" w:cs="Arial"/>
                <w:bCs/>
                <w:i/>
                <w:iCs/>
                <w:color w:val="000000"/>
                <w:sz w:val="22"/>
                <w:szCs w:val="20"/>
              </w:rPr>
            </w:pPr>
          </w:p>
          <w:p w:rsidR="00DF0CA2" w:rsidRPr="00954D94" w:rsidRDefault="00DF0CA2" w:rsidP="007162EE">
            <w:pPr>
              <w:outlineLvl w:val="0"/>
              <w:rPr>
                <w:rFonts w:ascii="Arial" w:hAnsi="Arial" w:cs="Arial"/>
                <w:bCs/>
                <w:color w:val="000000"/>
                <w:sz w:val="22"/>
                <w:szCs w:val="20"/>
              </w:rPr>
            </w:pPr>
            <w:r w:rsidRPr="00954D94">
              <w:rPr>
                <w:rFonts w:ascii="Arial" w:hAnsi="Arial" w:cs="Arial"/>
                <w:bCs/>
                <w:color w:val="000000"/>
                <w:sz w:val="22"/>
                <w:szCs w:val="20"/>
              </w:rPr>
              <w:t>……………………………………………………….</w:t>
            </w:r>
          </w:p>
          <w:p w:rsidR="00DF0CA2" w:rsidRPr="00954D94" w:rsidRDefault="00DF0CA2" w:rsidP="007162EE">
            <w:pPr>
              <w:outlineLvl w:val="0"/>
              <w:rPr>
                <w:rFonts w:ascii="Arial" w:hAnsi="Arial" w:cs="Arial"/>
                <w:bCs/>
                <w:color w:val="000000"/>
                <w:sz w:val="22"/>
                <w:szCs w:val="20"/>
              </w:rPr>
            </w:pPr>
          </w:p>
          <w:p w:rsidR="00DF0CA2" w:rsidRPr="00954D94" w:rsidRDefault="00DF0CA2" w:rsidP="007162EE">
            <w:pPr>
              <w:outlineLvl w:val="0"/>
              <w:rPr>
                <w:rFonts w:ascii="Arial" w:hAnsi="Arial" w:cs="Arial"/>
                <w:bCs/>
                <w:color w:val="000000"/>
                <w:sz w:val="22"/>
                <w:szCs w:val="20"/>
              </w:rPr>
            </w:pPr>
            <w:r w:rsidRPr="00954D94">
              <w:rPr>
                <w:rFonts w:ascii="Arial" w:hAnsi="Arial" w:cs="Arial"/>
                <w:bCs/>
                <w:color w:val="000000"/>
                <w:sz w:val="22"/>
                <w:szCs w:val="20"/>
              </w:rPr>
              <w:t>……………………………………………………….</w:t>
            </w:r>
          </w:p>
          <w:p w:rsidR="00DF0CA2" w:rsidRPr="00954D94" w:rsidRDefault="00DF0CA2" w:rsidP="007162EE">
            <w:pPr>
              <w:outlineLvl w:val="0"/>
              <w:rPr>
                <w:rFonts w:ascii="Arial" w:hAnsi="Arial" w:cs="Arial"/>
                <w:bCs/>
                <w:color w:val="000000"/>
                <w:sz w:val="22"/>
                <w:szCs w:val="20"/>
              </w:rPr>
            </w:pPr>
          </w:p>
          <w:p w:rsidR="00DF0CA2" w:rsidRPr="00954D94" w:rsidRDefault="00DF0CA2" w:rsidP="007162EE">
            <w:pPr>
              <w:outlineLvl w:val="0"/>
              <w:rPr>
                <w:rFonts w:ascii="Arial" w:hAnsi="Arial" w:cs="Arial"/>
                <w:bCs/>
                <w:color w:val="000000"/>
                <w:sz w:val="22"/>
                <w:szCs w:val="20"/>
              </w:rPr>
            </w:pPr>
            <w:r w:rsidRPr="00954D94">
              <w:rPr>
                <w:rFonts w:ascii="Arial" w:hAnsi="Arial" w:cs="Arial"/>
                <w:bCs/>
                <w:color w:val="000000"/>
                <w:sz w:val="22"/>
                <w:szCs w:val="20"/>
              </w:rPr>
              <w:t>……………………………………………………….</w:t>
            </w:r>
          </w:p>
          <w:p w:rsidR="00DF0CA2" w:rsidRPr="00954D94" w:rsidRDefault="00DF0CA2" w:rsidP="007162EE">
            <w:pPr>
              <w:outlineLvl w:val="0"/>
              <w:rPr>
                <w:rFonts w:ascii="Arial" w:hAnsi="Arial" w:cs="Arial"/>
                <w:b/>
                <w:color w:val="000000"/>
                <w:sz w:val="22"/>
                <w:szCs w:val="20"/>
              </w:rPr>
            </w:pPr>
          </w:p>
          <w:p w:rsidR="00DF0CA2" w:rsidRPr="00954D94" w:rsidRDefault="00DF0CA2" w:rsidP="007162EE">
            <w:pPr>
              <w:outlineLvl w:val="0"/>
              <w:rPr>
                <w:rFonts w:ascii="Arial" w:hAnsi="Arial" w:cs="Arial"/>
                <w:b/>
                <w:color w:val="000000"/>
                <w:sz w:val="22"/>
                <w:szCs w:val="20"/>
              </w:rPr>
            </w:pPr>
          </w:p>
          <w:p w:rsidR="00DF0CA2" w:rsidRPr="00954D94" w:rsidRDefault="00DF0CA2" w:rsidP="007162EE">
            <w:pPr>
              <w:outlineLvl w:val="0"/>
              <w:rPr>
                <w:rFonts w:ascii="Arial" w:hAnsi="Arial" w:cs="Arial"/>
                <w:b/>
                <w:color w:val="000000"/>
                <w:sz w:val="22"/>
                <w:szCs w:val="20"/>
              </w:rPr>
            </w:pPr>
          </w:p>
        </w:tc>
      </w:tr>
    </w:tbl>
    <w:p w:rsidR="00DF0CA2" w:rsidRPr="00954D94" w:rsidRDefault="00DF0CA2" w:rsidP="007162EE">
      <w:pPr>
        <w:outlineLvl w:val="0"/>
        <w:rPr>
          <w:rFonts w:ascii="Arial" w:hAnsi="Arial" w:cs="Arial"/>
          <w:b/>
          <w:color w:val="000000"/>
          <w:sz w:val="22"/>
          <w:szCs w:val="20"/>
        </w:rPr>
      </w:pPr>
    </w:p>
    <w:p w:rsidR="00DF0CA2" w:rsidRPr="00954D94" w:rsidRDefault="00DF0CA2" w:rsidP="007162EE">
      <w:pPr>
        <w:outlineLvl w:val="0"/>
        <w:rPr>
          <w:rFonts w:ascii="Arial" w:hAnsi="Arial" w:cs="Arial"/>
          <w:b/>
          <w:color w:val="000000"/>
          <w:sz w:val="22"/>
          <w:szCs w:val="20"/>
        </w:rPr>
      </w:pPr>
      <w:r w:rsidRPr="00954D94">
        <w:rPr>
          <w:rFonts w:ascii="Arial" w:hAnsi="Arial" w:cs="Arial"/>
          <w:b/>
          <w:color w:val="000000"/>
          <w:sz w:val="22"/>
          <w:szCs w:val="20"/>
        </w:rPr>
        <w:t>Notes</w:t>
      </w:r>
    </w:p>
    <w:p w:rsidR="00DF0CA2" w:rsidRPr="00954D94" w:rsidRDefault="00DF0CA2" w:rsidP="007162EE">
      <w:pPr>
        <w:outlineLvl w:val="0"/>
        <w:rPr>
          <w:rFonts w:ascii="Arial" w:hAnsi="Arial" w:cs="Arial"/>
          <w:b/>
          <w:color w:val="000000"/>
          <w:sz w:val="22"/>
          <w:szCs w:val="20"/>
        </w:rPr>
      </w:pPr>
    </w:p>
    <w:p w:rsidR="00DF0CA2" w:rsidRPr="00954D94" w:rsidRDefault="00DF0CA2" w:rsidP="007162EE">
      <w:pPr>
        <w:outlineLvl w:val="0"/>
        <w:rPr>
          <w:rFonts w:ascii="Arial" w:hAnsi="Arial" w:cs="Arial"/>
          <w:bCs/>
          <w:color w:val="000000"/>
          <w:sz w:val="22"/>
          <w:szCs w:val="20"/>
        </w:rPr>
      </w:pPr>
      <w:r w:rsidRPr="00954D94">
        <w:rPr>
          <w:rFonts w:ascii="Arial" w:hAnsi="Arial" w:cs="Arial"/>
          <w:bCs/>
          <w:color w:val="000000"/>
          <w:sz w:val="22"/>
          <w:szCs w:val="20"/>
        </w:rPr>
        <w:t>(1) If the above certificate has been completed, this transfer does not need to be submitted to the Stamp Office but should be sent directly to the Company or its Registrars.</w:t>
      </w:r>
    </w:p>
    <w:p w:rsidR="00DF0CA2" w:rsidRPr="00954D94" w:rsidRDefault="00DF0CA2" w:rsidP="007162EE">
      <w:pPr>
        <w:outlineLvl w:val="0"/>
        <w:rPr>
          <w:rFonts w:ascii="Arial" w:hAnsi="Arial" w:cs="Arial"/>
          <w:bCs/>
          <w:color w:val="000000"/>
          <w:sz w:val="22"/>
          <w:szCs w:val="20"/>
        </w:rPr>
      </w:pPr>
    </w:p>
    <w:p w:rsidR="00DF0CA2" w:rsidRPr="00954D94" w:rsidRDefault="00DF0CA2" w:rsidP="007162EE">
      <w:pPr>
        <w:outlineLvl w:val="0"/>
        <w:rPr>
          <w:rFonts w:ascii="Arial" w:hAnsi="Arial" w:cs="Arial"/>
          <w:bCs/>
          <w:color w:val="000000"/>
          <w:sz w:val="22"/>
          <w:szCs w:val="20"/>
        </w:rPr>
      </w:pPr>
      <w:r w:rsidRPr="00954D94">
        <w:rPr>
          <w:rFonts w:ascii="Arial" w:hAnsi="Arial" w:cs="Arial"/>
          <w:bCs/>
          <w:color w:val="000000"/>
          <w:sz w:val="22"/>
          <w:szCs w:val="20"/>
        </w:rPr>
        <w:t>(2) If the above certificate is not completed, this transfer must be submitted to the Stamp Office and duly stamped.</w:t>
      </w:r>
    </w:p>
    <w:p w:rsidR="00DF0CA2" w:rsidRPr="00954D94" w:rsidRDefault="00DF0CA2">
      <w:pPr>
        <w:spacing w:line="173" w:lineRule="auto"/>
        <w:outlineLvl w:val="0"/>
        <w:rPr>
          <w:rFonts w:ascii="Arial" w:hAnsi="Arial" w:cs="Arial"/>
          <w:bCs/>
          <w:color w:val="000000"/>
          <w:sz w:val="22"/>
          <w:szCs w:val="20"/>
        </w:rPr>
      </w:pPr>
    </w:p>
    <w:p w:rsidR="00DF0CA2" w:rsidRPr="00954D94" w:rsidRDefault="00DF0CA2">
      <w:pPr>
        <w:spacing w:line="173" w:lineRule="auto"/>
        <w:outlineLvl w:val="0"/>
        <w:rPr>
          <w:rFonts w:ascii="Arial" w:hAnsi="Arial" w:cs="Arial"/>
          <w:bCs/>
          <w:color w:val="000000"/>
          <w:sz w:val="22"/>
          <w:szCs w:val="20"/>
        </w:rPr>
      </w:pPr>
    </w:p>
    <w:p w:rsidR="00DF0CA2" w:rsidRPr="00954D94" w:rsidRDefault="00DF0CA2">
      <w:pPr>
        <w:spacing w:line="173" w:lineRule="auto"/>
        <w:outlineLvl w:val="0"/>
        <w:rPr>
          <w:rFonts w:ascii="Arial" w:hAnsi="Arial" w:cs="Arial"/>
          <w:bCs/>
          <w:color w:val="000000"/>
          <w:sz w:val="22"/>
          <w:szCs w:val="20"/>
        </w:rPr>
      </w:pPr>
    </w:p>
    <w:p w:rsidR="00DF0CA2" w:rsidRPr="00954D94" w:rsidRDefault="00DF0CA2">
      <w:pPr>
        <w:spacing w:line="173" w:lineRule="auto"/>
        <w:outlineLvl w:val="0"/>
        <w:rPr>
          <w:rFonts w:ascii="Arial" w:hAnsi="Arial" w:cs="Arial"/>
          <w:bCs/>
          <w:color w:val="000000"/>
          <w:sz w:val="22"/>
          <w:szCs w:val="20"/>
        </w:rPr>
      </w:pPr>
    </w:p>
    <w:p w:rsidR="00DF0CA2" w:rsidRPr="00954D94" w:rsidRDefault="00DF0CA2">
      <w:pPr>
        <w:spacing w:line="173" w:lineRule="auto"/>
        <w:outlineLvl w:val="0"/>
        <w:rPr>
          <w:rFonts w:ascii="Arial" w:hAnsi="Arial" w:cs="Arial"/>
          <w:bCs/>
          <w:color w:val="000000"/>
          <w:sz w:val="22"/>
          <w:szCs w:val="20"/>
        </w:rPr>
      </w:pPr>
    </w:p>
    <w:p w:rsidR="00DF0CA2" w:rsidRPr="00954D94" w:rsidRDefault="00DF0CA2">
      <w:pPr>
        <w:spacing w:line="173" w:lineRule="auto"/>
        <w:outlineLvl w:val="0"/>
        <w:rPr>
          <w:rFonts w:ascii="Arial" w:hAnsi="Arial" w:cs="Arial"/>
          <w:bCs/>
          <w:color w:val="000000"/>
          <w:sz w:val="22"/>
          <w:szCs w:val="20"/>
        </w:rPr>
      </w:pPr>
    </w:p>
    <w:p w:rsidR="00DF0CA2" w:rsidRPr="00954D94" w:rsidRDefault="00DF0CA2">
      <w:pPr>
        <w:spacing w:line="173" w:lineRule="auto"/>
        <w:outlineLvl w:val="0"/>
        <w:rPr>
          <w:rFonts w:ascii="Arial" w:hAnsi="Arial" w:cs="Arial"/>
          <w:bCs/>
          <w:color w:val="000000"/>
          <w:sz w:val="22"/>
          <w:szCs w:val="20"/>
        </w:rPr>
      </w:pPr>
    </w:p>
    <w:p w:rsidR="00DF0CA2" w:rsidRPr="00954D94" w:rsidRDefault="00DF0CA2">
      <w:pPr>
        <w:spacing w:line="173" w:lineRule="auto"/>
        <w:outlineLvl w:val="0"/>
        <w:rPr>
          <w:rFonts w:ascii="Arial" w:hAnsi="Arial" w:cs="Arial"/>
          <w:b/>
          <w:color w:val="000000"/>
          <w:sz w:val="22"/>
          <w:szCs w:val="20"/>
        </w:rPr>
      </w:pPr>
    </w:p>
    <w:p w:rsidR="00DF0CA2" w:rsidRPr="00954D94" w:rsidRDefault="00DF0CA2">
      <w:pPr>
        <w:spacing w:line="173" w:lineRule="auto"/>
        <w:outlineLvl w:val="0"/>
        <w:rPr>
          <w:rFonts w:ascii="Arial" w:hAnsi="Arial" w:cs="Arial"/>
          <w:b/>
          <w:color w:val="000000"/>
          <w:sz w:val="22"/>
          <w:szCs w:val="20"/>
        </w:rPr>
      </w:pPr>
    </w:p>
    <w:p w:rsidR="00DF0CA2" w:rsidRPr="00954D94" w:rsidRDefault="00DF0CA2">
      <w:pPr>
        <w:spacing w:line="173" w:lineRule="auto"/>
        <w:outlineLvl w:val="0"/>
        <w:rPr>
          <w:rFonts w:ascii="Arial" w:hAnsi="Arial" w:cs="Arial"/>
          <w:b/>
          <w:color w:val="000000"/>
          <w:sz w:val="22"/>
          <w:szCs w:val="20"/>
        </w:rPr>
      </w:pPr>
    </w:p>
    <w:p w:rsidR="00DF0CA2" w:rsidRPr="00954D94" w:rsidRDefault="00DF0CA2">
      <w:pPr>
        <w:spacing w:line="173" w:lineRule="auto"/>
        <w:outlineLvl w:val="0"/>
        <w:rPr>
          <w:rFonts w:ascii="Arial" w:hAnsi="Arial" w:cs="Arial"/>
          <w:b/>
          <w:color w:val="000000"/>
          <w:sz w:val="22"/>
          <w:szCs w:val="20"/>
        </w:rPr>
      </w:pPr>
    </w:p>
    <w:p w:rsidR="00DF0CA2" w:rsidRPr="00954D94" w:rsidRDefault="00DF0CA2">
      <w:pPr>
        <w:spacing w:line="173" w:lineRule="auto"/>
        <w:outlineLvl w:val="0"/>
        <w:rPr>
          <w:rFonts w:ascii="Arial" w:hAnsi="Arial" w:cs="Arial"/>
          <w:b/>
          <w:color w:val="000000"/>
          <w:sz w:val="22"/>
          <w:szCs w:val="20"/>
        </w:rPr>
      </w:pPr>
    </w:p>
    <w:p w:rsidR="00DF0CA2" w:rsidRPr="00954D94" w:rsidRDefault="00DF0CA2">
      <w:pPr>
        <w:spacing w:line="173" w:lineRule="auto"/>
        <w:outlineLvl w:val="0"/>
        <w:rPr>
          <w:rFonts w:ascii="Arial" w:hAnsi="Arial" w:cs="Arial"/>
          <w:b/>
          <w:color w:val="000000"/>
          <w:sz w:val="22"/>
          <w:szCs w:val="20"/>
        </w:rPr>
      </w:pPr>
    </w:p>
    <w:p w:rsidR="00DF0CA2" w:rsidRPr="00954D94" w:rsidRDefault="00DF0CA2">
      <w:pPr>
        <w:spacing w:line="173" w:lineRule="auto"/>
        <w:outlineLvl w:val="0"/>
        <w:rPr>
          <w:rFonts w:ascii="Arial" w:hAnsi="Arial" w:cs="Arial"/>
          <w:b/>
          <w:color w:val="000000"/>
          <w:sz w:val="22"/>
          <w:szCs w:val="20"/>
        </w:rPr>
      </w:pPr>
    </w:p>
    <w:p w:rsidR="00DF0CA2" w:rsidRPr="00954D94" w:rsidRDefault="00DF0CA2">
      <w:pPr>
        <w:spacing w:line="173" w:lineRule="auto"/>
        <w:outlineLvl w:val="0"/>
        <w:rPr>
          <w:rFonts w:ascii="Arial" w:hAnsi="Arial" w:cs="Arial"/>
          <w:b/>
          <w:color w:val="000000"/>
          <w:sz w:val="22"/>
          <w:szCs w:val="20"/>
        </w:rPr>
      </w:pPr>
    </w:p>
    <w:p w:rsidR="00DF0CA2" w:rsidRPr="00954D94" w:rsidRDefault="00DF0CA2">
      <w:pPr>
        <w:spacing w:line="173" w:lineRule="auto"/>
        <w:outlineLvl w:val="0"/>
        <w:rPr>
          <w:rFonts w:ascii="Arial" w:hAnsi="Arial" w:cs="Arial"/>
          <w:b/>
          <w:color w:val="000000"/>
          <w:sz w:val="22"/>
          <w:szCs w:val="20"/>
        </w:rPr>
      </w:pPr>
    </w:p>
    <w:p w:rsidR="00DF0CA2" w:rsidRPr="00954D94" w:rsidRDefault="00DF0CA2">
      <w:pPr>
        <w:spacing w:line="173" w:lineRule="auto"/>
        <w:outlineLvl w:val="0"/>
        <w:rPr>
          <w:rFonts w:ascii="Arial" w:hAnsi="Arial" w:cs="Arial"/>
          <w:b/>
          <w:color w:val="000000"/>
          <w:sz w:val="22"/>
          <w:szCs w:val="20"/>
        </w:rPr>
      </w:pPr>
    </w:p>
    <w:p w:rsidR="00DF0CA2" w:rsidRPr="00954D94" w:rsidRDefault="00DF0CA2">
      <w:pPr>
        <w:spacing w:line="173" w:lineRule="auto"/>
        <w:outlineLvl w:val="0"/>
        <w:rPr>
          <w:rFonts w:ascii="Arial" w:hAnsi="Arial" w:cs="Arial"/>
          <w:b/>
          <w:color w:val="000000"/>
          <w:sz w:val="22"/>
          <w:szCs w:val="20"/>
        </w:rPr>
      </w:pPr>
    </w:p>
    <w:p w:rsidR="00DF0CA2" w:rsidRPr="00954D94" w:rsidRDefault="00DF0CA2">
      <w:pPr>
        <w:spacing w:line="173" w:lineRule="auto"/>
        <w:outlineLvl w:val="0"/>
        <w:rPr>
          <w:rFonts w:ascii="Arial" w:hAnsi="Arial" w:cs="Arial"/>
          <w:b/>
          <w:color w:val="000000"/>
          <w:sz w:val="22"/>
          <w:szCs w:val="20"/>
        </w:rPr>
      </w:pPr>
    </w:p>
    <w:p w:rsidR="00DF0CA2" w:rsidRPr="00954D94" w:rsidRDefault="00DF0CA2">
      <w:pPr>
        <w:spacing w:line="173" w:lineRule="auto"/>
        <w:outlineLvl w:val="0"/>
        <w:rPr>
          <w:rFonts w:ascii="Arial" w:hAnsi="Arial" w:cs="Arial"/>
          <w:b/>
          <w:color w:val="000000"/>
          <w:sz w:val="22"/>
          <w:szCs w:val="20"/>
        </w:rPr>
      </w:pPr>
    </w:p>
    <w:p w:rsidR="00DF0CA2" w:rsidRPr="00954D94" w:rsidRDefault="00DF0CA2">
      <w:pPr>
        <w:spacing w:line="173" w:lineRule="auto"/>
        <w:outlineLvl w:val="0"/>
        <w:rPr>
          <w:rFonts w:ascii="Arial" w:hAnsi="Arial" w:cs="Arial"/>
          <w:b/>
          <w:color w:val="000000"/>
          <w:sz w:val="22"/>
          <w:szCs w:val="20"/>
        </w:rPr>
      </w:pPr>
    </w:p>
    <w:p w:rsidR="00DF0CA2" w:rsidRPr="00954D94" w:rsidRDefault="00DF0CA2">
      <w:pPr>
        <w:spacing w:line="173" w:lineRule="auto"/>
        <w:outlineLvl w:val="0"/>
        <w:rPr>
          <w:rFonts w:ascii="Arial" w:hAnsi="Arial" w:cs="Arial"/>
          <w:b/>
          <w:color w:val="000000"/>
          <w:sz w:val="22"/>
          <w:szCs w:val="20"/>
        </w:rPr>
      </w:pPr>
    </w:p>
    <w:p w:rsidR="00DF0CA2" w:rsidRPr="00954D94" w:rsidRDefault="00DF0CA2">
      <w:pPr>
        <w:spacing w:line="173" w:lineRule="auto"/>
        <w:outlineLvl w:val="0"/>
        <w:rPr>
          <w:rFonts w:ascii="Arial" w:hAnsi="Arial" w:cs="Arial"/>
          <w:b/>
          <w:color w:val="000000"/>
          <w:sz w:val="22"/>
          <w:szCs w:val="20"/>
        </w:rPr>
      </w:pPr>
    </w:p>
    <w:p w:rsidR="00DF0CA2" w:rsidRPr="00954D94" w:rsidRDefault="00DF0CA2">
      <w:pPr>
        <w:spacing w:line="173" w:lineRule="auto"/>
        <w:outlineLvl w:val="0"/>
        <w:rPr>
          <w:rFonts w:ascii="Arial" w:hAnsi="Arial" w:cs="Arial"/>
          <w:b/>
          <w:color w:val="000000"/>
          <w:sz w:val="22"/>
          <w:szCs w:val="20"/>
        </w:rPr>
      </w:pPr>
    </w:p>
    <w:p w:rsidR="00DF0CA2" w:rsidRPr="00954D94" w:rsidRDefault="00DF0CA2">
      <w:pPr>
        <w:spacing w:line="173" w:lineRule="auto"/>
        <w:outlineLvl w:val="0"/>
        <w:rPr>
          <w:rFonts w:ascii="Arial" w:hAnsi="Arial" w:cs="Arial"/>
          <w:b/>
          <w:color w:val="000000"/>
          <w:sz w:val="22"/>
          <w:szCs w:val="20"/>
        </w:rPr>
      </w:pPr>
    </w:p>
    <w:p w:rsidR="00DF0CA2" w:rsidRPr="00954D94" w:rsidRDefault="00DF0CA2">
      <w:pPr>
        <w:spacing w:line="173" w:lineRule="auto"/>
        <w:outlineLvl w:val="0"/>
        <w:rPr>
          <w:rFonts w:ascii="Arial" w:hAnsi="Arial" w:cs="Arial"/>
          <w:b/>
          <w:color w:val="000000"/>
          <w:sz w:val="22"/>
          <w:szCs w:val="20"/>
        </w:rPr>
      </w:pPr>
    </w:p>
    <w:p w:rsidR="00DF0CA2" w:rsidRPr="00954D94" w:rsidRDefault="00DF0CA2">
      <w:pPr>
        <w:spacing w:line="173" w:lineRule="auto"/>
        <w:outlineLvl w:val="0"/>
        <w:rPr>
          <w:rFonts w:ascii="Arial" w:hAnsi="Arial" w:cs="Arial"/>
          <w:b/>
          <w:color w:val="000000"/>
          <w:sz w:val="22"/>
          <w:szCs w:val="20"/>
        </w:rPr>
      </w:pPr>
    </w:p>
    <w:p w:rsidR="00DF0CA2" w:rsidRPr="00954D94" w:rsidRDefault="00DF0CA2">
      <w:pPr>
        <w:spacing w:line="173" w:lineRule="auto"/>
        <w:outlineLvl w:val="0"/>
        <w:rPr>
          <w:rFonts w:ascii="Arial" w:hAnsi="Arial" w:cs="Arial"/>
          <w:b/>
          <w:color w:val="000000"/>
          <w:sz w:val="22"/>
          <w:szCs w:val="20"/>
        </w:rPr>
      </w:pPr>
    </w:p>
    <w:p w:rsidR="00DF0CA2" w:rsidRDefault="00DF0CA2">
      <w:pPr>
        <w:spacing w:line="173" w:lineRule="auto"/>
        <w:outlineLvl w:val="0"/>
        <w:rPr>
          <w:rFonts w:ascii="Arial" w:hAnsi="Arial" w:cs="Arial"/>
          <w:b/>
          <w:color w:val="000000"/>
          <w:sz w:val="22"/>
          <w:szCs w:val="20"/>
        </w:rPr>
      </w:pPr>
    </w:p>
    <w:p w:rsidR="00D04041" w:rsidRPr="00954D94" w:rsidRDefault="00D04041">
      <w:pPr>
        <w:spacing w:line="173" w:lineRule="auto"/>
        <w:outlineLvl w:val="0"/>
        <w:rPr>
          <w:rFonts w:ascii="Arial" w:hAnsi="Arial" w:cs="Arial"/>
          <w:b/>
          <w:color w:val="000000"/>
          <w:sz w:val="22"/>
          <w:szCs w:val="20"/>
        </w:rPr>
      </w:pPr>
    </w:p>
    <w:p w:rsidR="00DF0CA2" w:rsidRPr="00954D94" w:rsidRDefault="00DF0CA2">
      <w:pPr>
        <w:spacing w:line="173" w:lineRule="auto"/>
        <w:outlineLvl w:val="0"/>
        <w:rPr>
          <w:rFonts w:ascii="Arial" w:hAnsi="Arial" w:cs="Arial"/>
          <w:b/>
          <w:color w:val="000000"/>
          <w:sz w:val="22"/>
          <w:szCs w:val="20"/>
        </w:rPr>
      </w:pPr>
    </w:p>
    <w:p w:rsidR="00DF0CA2" w:rsidRPr="00954D94" w:rsidRDefault="00DF0CA2">
      <w:pPr>
        <w:spacing w:line="173" w:lineRule="auto"/>
        <w:outlineLvl w:val="0"/>
        <w:rPr>
          <w:rFonts w:ascii="Arial" w:hAnsi="Arial" w:cs="Arial"/>
          <w:bCs/>
          <w:color w:val="000000"/>
          <w:sz w:val="22"/>
          <w:szCs w:val="20"/>
        </w:rPr>
      </w:pPr>
    </w:p>
    <w:p w:rsidR="00DF0CA2" w:rsidRPr="00954D94" w:rsidRDefault="00DF0CA2">
      <w:pPr>
        <w:spacing w:line="173" w:lineRule="auto"/>
        <w:outlineLvl w:val="0"/>
        <w:rPr>
          <w:rFonts w:ascii="Arial" w:hAnsi="Arial" w:cs="Arial"/>
          <w:bCs/>
          <w:color w:val="000000"/>
          <w:sz w:val="22"/>
          <w:szCs w:val="20"/>
        </w:rPr>
      </w:pPr>
    </w:p>
    <w:p w:rsidR="00DF0CA2" w:rsidRPr="00954D94" w:rsidRDefault="00DF0CA2" w:rsidP="007162EE">
      <w:pPr>
        <w:outlineLvl w:val="0"/>
        <w:rPr>
          <w:rFonts w:ascii="Arial" w:hAnsi="Arial" w:cs="Arial"/>
          <w:bCs/>
          <w:color w:val="000000"/>
          <w:sz w:val="22"/>
          <w:szCs w:val="20"/>
        </w:rPr>
      </w:pPr>
    </w:p>
    <w:p w:rsidR="00DF0CA2" w:rsidRPr="00954D94" w:rsidRDefault="00DF0CA2" w:rsidP="007162EE">
      <w:pPr>
        <w:outlineLvl w:val="0"/>
        <w:rPr>
          <w:rFonts w:ascii="Arial" w:hAnsi="Arial" w:cs="Arial"/>
          <w:iCs/>
          <w:color w:val="000000"/>
          <w:sz w:val="20"/>
          <w:szCs w:val="20"/>
        </w:rPr>
      </w:pPr>
      <w:r w:rsidRPr="00954D94">
        <w:rPr>
          <w:rFonts w:ascii="Arial" w:hAnsi="Arial" w:cs="Arial"/>
          <w:bCs/>
          <w:color w:val="000000"/>
          <w:sz w:val="22"/>
          <w:szCs w:val="20"/>
        </w:rPr>
        <w:lastRenderedPageBreak/>
        <w:t>Reference to the Registrar in this Form means the registrar or registration agent of the undertaking NOT the Registrar of Companies at Companies House.</w:t>
      </w:r>
    </w:p>
    <w:p w:rsidR="00DF0CA2" w:rsidRPr="00954D94" w:rsidRDefault="00DF0CA2">
      <w:pPr>
        <w:jc w:val="center"/>
        <w:rPr>
          <w:rFonts w:ascii="Arial" w:hAnsi="Arial" w:cs="Arial"/>
          <w:color w:val="000000"/>
          <w:sz w:val="20"/>
          <w:szCs w:val="20"/>
        </w:rPr>
      </w:pPr>
      <w:r w:rsidRPr="00954D94">
        <w:rPr>
          <w:color w:val="000000"/>
        </w:rPr>
        <w:br w:type="page"/>
      </w:r>
      <w:r w:rsidRPr="00954D94">
        <w:rPr>
          <w:rFonts w:ascii="Arial" w:hAnsi="Arial" w:cs="Arial"/>
          <w:color w:val="000000"/>
          <w:sz w:val="20"/>
          <w:szCs w:val="20"/>
        </w:rPr>
        <w:lastRenderedPageBreak/>
        <w:t>GUIDANCE NOTES</w:t>
      </w:r>
    </w:p>
    <w:p w:rsidR="00DF0CA2" w:rsidRPr="00954D94" w:rsidRDefault="00DF0CA2">
      <w:pPr>
        <w:jc w:val="center"/>
        <w:rPr>
          <w:rFonts w:ascii="Arial" w:hAnsi="Arial" w:cs="Arial"/>
          <w:color w:val="000000"/>
          <w:sz w:val="20"/>
          <w:szCs w:val="20"/>
        </w:rPr>
      </w:pPr>
    </w:p>
    <w:p w:rsidR="00DF0CA2" w:rsidRPr="00954D94" w:rsidRDefault="00DF0CA2">
      <w:pPr>
        <w:rPr>
          <w:rFonts w:ascii="Arial" w:hAnsi="Arial" w:cs="Arial"/>
          <w:color w:val="000000"/>
          <w:sz w:val="20"/>
          <w:szCs w:val="20"/>
        </w:rPr>
      </w:pPr>
      <w:r w:rsidRPr="00954D94">
        <w:rPr>
          <w:rFonts w:ascii="Arial" w:hAnsi="Arial" w:cs="Arial"/>
          <w:color w:val="000000"/>
          <w:sz w:val="20"/>
          <w:szCs w:val="20"/>
        </w:rPr>
        <w:t>These notes are provided to assist you in completing your document.  They do not form part of the Stock Transfer Form.</w:t>
      </w:r>
    </w:p>
    <w:p w:rsidR="00DF0CA2" w:rsidRPr="00954D94" w:rsidRDefault="00DF0CA2">
      <w:pPr>
        <w:tabs>
          <w:tab w:val="left" w:pos="360"/>
        </w:tabs>
        <w:spacing w:line="173" w:lineRule="auto"/>
        <w:jc w:val="both"/>
        <w:rPr>
          <w:rFonts w:ascii="Arial Narrow" w:hAnsi="Arial Narrow"/>
          <w:color w:val="000000"/>
          <w:sz w:val="18"/>
        </w:rPr>
      </w:pPr>
    </w:p>
    <w:p w:rsidR="00DF0CA2" w:rsidRPr="00954D94" w:rsidRDefault="00DF0CA2">
      <w:pPr>
        <w:tabs>
          <w:tab w:val="left" w:pos="360"/>
        </w:tabs>
        <w:jc w:val="both"/>
        <w:rPr>
          <w:rFonts w:ascii="Arial" w:hAnsi="Arial" w:cs="Arial"/>
          <w:color w:val="000000"/>
          <w:sz w:val="20"/>
          <w:szCs w:val="20"/>
        </w:rPr>
      </w:pPr>
      <w:r w:rsidRPr="00954D94">
        <w:rPr>
          <w:rFonts w:ascii="Arial" w:hAnsi="Arial" w:cs="Arial"/>
          <w:color w:val="000000"/>
          <w:sz w:val="20"/>
          <w:szCs w:val="20"/>
        </w:rPr>
        <w:t>All shareholders must sign the Transfer Form on the first page on the dotted line(s). If you are a private individual no stamp is required, just insert the date on which the transfer is being completed in the "Stamp of Selling Broker" box.</w:t>
      </w:r>
    </w:p>
    <w:p w:rsidR="00DF0CA2" w:rsidRPr="00954D94" w:rsidRDefault="00DF0CA2">
      <w:pPr>
        <w:tabs>
          <w:tab w:val="left" w:pos="360"/>
        </w:tabs>
        <w:jc w:val="both"/>
        <w:rPr>
          <w:rFonts w:ascii="Arial" w:hAnsi="Arial" w:cs="Arial"/>
          <w:color w:val="000000"/>
          <w:sz w:val="20"/>
          <w:szCs w:val="20"/>
        </w:rPr>
      </w:pPr>
    </w:p>
    <w:p w:rsidR="00DF0CA2" w:rsidRPr="00954D94" w:rsidRDefault="00DF0CA2">
      <w:pPr>
        <w:tabs>
          <w:tab w:val="left" w:pos="360"/>
        </w:tabs>
        <w:jc w:val="both"/>
        <w:rPr>
          <w:rFonts w:ascii="Arial" w:hAnsi="Arial" w:cs="Arial"/>
          <w:color w:val="000000"/>
          <w:sz w:val="20"/>
          <w:szCs w:val="20"/>
        </w:rPr>
      </w:pPr>
      <w:r w:rsidRPr="00954D94">
        <w:rPr>
          <w:rFonts w:ascii="Arial" w:hAnsi="Arial" w:cs="Arial"/>
          <w:color w:val="000000"/>
          <w:sz w:val="20"/>
          <w:szCs w:val="20"/>
        </w:rPr>
        <w:t>If payment for the transfer is involved (NB: see below for exempt transfers), Stamp Duty is payable and a cheque or postal order made payable to "HM Revenue and Customs - Stamp Duty Only" should be sent with the completed Stock Transfer Form to the Stamp Office (see addresses below) and duly stamped. The form will be returned to you after stamping and should then be sent to the Company or its Registrars, together with the relevant share certificate(s), for processing. NB: Reference to "Registrar" means the registrar or registration agent of the Company in which the shares are held. It does NOT mean the Registrar of Companies at Companies House.</w:t>
      </w:r>
    </w:p>
    <w:p w:rsidR="00DF0CA2" w:rsidRPr="00954D94" w:rsidRDefault="00DF0CA2">
      <w:pPr>
        <w:tabs>
          <w:tab w:val="left" w:pos="360"/>
        </w:tabs>
        <w:jc w:val="both"/>
        <w:rPr>
          <w:rFonts w:ascii="Arial" w:hAnsi="Arial" w:cs="Arial"/>
          <w:color w:val="000000"/>
          <w:sz w:val="20"/>
          <w:szCs w:val="20"/>
        </w:rPr>
      </w:pPr>
    </w:p>
    <w:p w:rsidR="00DF0CA2" w:rsidRPr="00954D94" w:rsidRDefault="00DF0CA2">
      <w:pPr>
        <w:tabs>
          <w:tab w:val="left" w:pos="360"/>
        </w:tabs>
        <w:jc w:val="both"/>
        <w:rPr>
          <w:rFonts w:ascii="Arial" w:hAnsi="Arial" w:cs="Arial"/>
          <w:b/>
          <w:bCs/>
          <w:color w:val="000000"/>
          <w:sz w:val="20"/>
          <w:szCs w:val="20"/>
        </w:rPr>
      </w:pPr>
      <w:r w:rsidRPr="00954D94">
        <w:rPr>
          <w:rFonts w:ascii="Arial" w:hAnsi="Arial" w:cs="Arial"/>
          <w:b/>
          <w:bCs/>
          <w:color w:val="000000"/>
          <w:sz w:val="20"/>
          <w:szCs w:val="20"/>
        </w:rPr>
        <w:t>Changes from 13 March 2008</w:t>
      </w:r>
    </w:p>
    <w:p w:rsidR="00DF0CA2" w:rsidRPr="00954D94" w:rsidRDefault="00DF0CA2">
      <w:pPr>
        <w:tabs>
          <w:tab w:val="left" w:pos="360"/>
        </w:tabs>
        <w:jc w:val="both"/>
        <w:rPr>
          <w:rFonts w:ascii="Arial" w:hAnsi="Arial" w:cs="Arial"/>
          <w:color w:val="000000"/>
          <w:sz w:val="20"/>
          <w:szCs w:val="20"/>
        </w:rPr>
      </w:pPr>
    </w:p>
    <w:p w:rsidR="00DF0CA2" w:rsidRPr="00954D94" w:rsidRDefault="00DF0CA2">
      <w:pPr>
        <w:tabs>
          <w:tab w:val="left" w:pos="360"/>
        </w:tabs>
        <w:jc w:val="both"/>
        <w:rPr>
          <w:rFonts w:ascii="Arial" w:hAnsi="Arial" w:cs="Arial"/>
          <w:color w:val="000000"/>
          <w:sz w:val="20"/>
          <w:szCs w:val="20"/>
        </w:rPr>
      </w:pPr>
      <w:r w:rsidRPr="00954D94">
        <w:rPr>
          <w:rFonts w:ascii="Arial" w:hAnsi="Arial" w:cs="Arial"/>
          <w:color w:val="000000"/>
          <w:sz w:val="20"/>
          <w:szCs w:val="20"/>
        </w:rPr>
        <w:t xml:space="preserve">1. Instruments chargeable with </w:t>
      </w:r>
      <w:r w:rsidRPr="00954D94">
        <w:rPr>
          <w:rFonts w:ascii="Arial" w:hAnsi="Arial" w:cs="Arial"/>
          <w:i/>
          <w:iCs/>
          <w:color w:val="000000"/>
          <w:sz w:val="20"/>
          <w:szCs w:val="20"/>
        </w:rPr>
        <w:t>ad valorem</w:t>
      </w:r>
      <w:r w:rsidRPr="00954D94">
        <w:rPr>
          <w:rFonts w:ascii="Arial" w:hAnsi="Arial" w:cs="Arial"/>
          <w:color w:val="000000"/>
          <w:sz w:val="20"/>
          <w:szCs w:val="20"/>
        </w:rPr>
        <w:t xml:space="preserve"> stamp duty (a fee proportional to the value of the shares) - introduction of £1,000 consideration threshold</w:t>
      </w:r>
    </w:p>
    <w:p w:rsidR="00DF0CA2" w:rsidRPr="00954D94" w:rsidRDefault="00DF0CA2">
      <w:pPr>
        <w:tabs>
          <w:tab w:val="left" w:pos="360"/>
        </w:tabs>
        <w:jc w:val="both"/>
        <w:rPr>
          <w:rFonts w:ascii="Arial" w:hAnsi="Arial" w:cs="Arial"/>
          <w:color w:val="000000"/>
          <w:sz w:val="20"/>
          <w:szCs w:val="20"/>
        </w:rPr>
      </w:pPr>
    </w:p>
    <w:p w:rsidR="00DF0CA2" w:rsidRPr="00954D94" w:rsidRDefault="00DF0CA2">
      <w:pPr>
        <w:tabs>
          <w:tab w:val="left" w:pos="360"/>
        </w:tabs>
        <w:jc w:val="both"/>
        <w:rPr>
          <w:rFonts w:ascii="Arial" w:hAnsi="Arial" w:cs="Arial"/>
          <w:color w:val="000000"/>
          <w:sz w:val="20"/>
          <w:szCs w:val="23"/>
        </w:rPr>
      </w:pPr>
      <w:r w:rsidRPr="00954D94">
        <w:rPr>
          <w:rFonts w:ascii="Arial" w:hAnsi="Arial" w:cs="Arial"/>
          <w:color w:val="000000"/>
          <w:sz w:val="20"/>
          <w:szCs w:val="23"/>
        </w:rPr>
        <w:t>Any instrument executed on or after 13 March 2008 which transfers stock or marketable securities on sale where the amount or value of the consideration is £1,000 or less is exempt from stamp duty. The instrument will need to be certified at £1,000, to confirm that the transaction effected by the instrument does not form part of a larger transaction or series of transactions in respect of which the amount or value, or aggregate amount or value, of the consideration exceeds £1,000. The certificate on the reverse of the stock transfer form needs to be completed and if done so, will not need to be presented to HMRC for stamping and should be sent direct to the company registrar.</w:t>
      </w:r>
    </w:p>
    <w:p w:rsidR="00DF0CA2" w:rsidRPr="00954D94" w:rsidRDefault="00DF0CA2">
      <w:pPr>
        <w:tabs>
          <w:tab w:val="left" w:pos="360"/>
        </w:tabs>
        <w:jc w:val="both"/>
        <w:rPr>
          <w:color w:val="000000"/>
          <w:sz w:val="23"/>
          <w:szCs w:val="23"/>
        </w:rPr>
      </w:pPr>
    </w:p>
    <w:p w:rsidR="00DF0CA2" w:rsidRPr="00954D94" w:rsidRDefault="00DF0CA2">
      <w:pPr>
        <w:tabs>
          <w:tab w:val="left" w:pos="360"/>
        </w:tabs>
        <w:jc w:val="both"/>
        <w:rPr>
          <w:rFonts w:ascii="Arial" w:hAnsi="Arial" w:cs="Arial"/>
          <w:color w:val="000000"/>
          <w:sz w:val="20"/>
          <w:szCs w:val="23"/>
        </w:rPr>
      </w:pPr>
      <w:r w:rsidRPr="00954D94">
        <w:rPr>
          <w:rFonts w:ascii="Arial" w:hAnsi="Arial" w:cs="Arial"/>
          <w:color w:val="000000"/>
          <w:sz w:val="20"/>
          <w:szCs w:val="23"/>
        </w:rPr>
        <w:t xml:space="preserve">2. Instruments </w:t>
      </w:r>
      <w:r w:rsidR="00CD28F9" w:rsidRPr="00954D94">
        <w:rPr>
          <w:rFonts w:ascii="Arial" w:hAnsi="Arial" w:cs="Arial"/>
          <w:color w:val="000000"/>
          <w:sz w:val="20"/>
          <w:szCs w:val="23"/>
        </w:rPr>
        <w:t xml:space="preserve">previously </w:t>
      </w:r>
      <w:r w:rsidRPr="00954D94">
        <w:rPr>
          <w:rFonts w:ascii="Arial" w:hAnsi="Arial" w:cs="Arial"/>
          <w:color w:val="000000"/>
          <w:sz w:val="20"/>
          <w:szCs w:val="23"/>
        </w:rPr>
        <w:t>chargeable with £5 fixed duty</w:t>
      </w:r>
    </w:p>
    <w:p w:rsidR="00DF0CA2" w:rsidRPr="00954D94" w:rsidRDefault="00DF0CA2">
      <w:pPr>
        <w:tabs>
          <w:tab w:val="left" w:pos="360"/>
        </w:tabs>
        <w:jc w:val="both"/>
        <w:rPr>
          <w:rFonts w:ascii="Arial" w:hAnsi="Arial" w:cs="Arial"/>
          <w:color w:val="000000"/>
          <w:sz w:val="20"/>
          <w:szCs w:val="23"/>
        </w:rPr>
      </w:pPr>
    </w:p>
    <w:p w:rsidR="00DF0CA2" w:rsidRPr="00954D94" w:rsidRDefault="00DF0CA2">
      <w:pPr>
        <w:tabs>
          <w:tab w:val="left" w:pos="360"/>
        </w:tabs>
        <w:jc w:val="both"/>
        <w:rPr>
          <w:rFonts w:ascii="Arial" w:hAnsi="Arial" w:cs="Arial"/>
          <w:color w:val="000000"/>
          <w:sz w:val="20"/>
          <w:szCs w:val="23"/>
        </w:rPr>
      </w:pPr>
      <w:r w:rsidRPr="00954D94">
        <w:rPr>
          <w:rFonts w:ascii="Arial" w:hAnsi="Arial" w:cs="Arial"/>
          <w:color w:val="000000"/>
          <w:sz w:val="20"/>
          <w:szCs w:val="23"/>
        </w:rPr>
        <w:t xml:space="preserve">Instruments executed on or after 13 March 2008 that were previously chargeable with £5 fixed duty are exempt from stamp duty. Annex A below lists the instruments that </w:t>
      </w:r>
      <w:r w:rsidR="00CD28F9" w:rsidRPr="00954D94">
        <w:rPr>
          <w:rFonts w:ascii="Arial" w:hAnsi="Arial" w:cs="Arial"/>
          <w:color w:val="000000"/>
          <w:sz w:val="20"/>
          <w:szCs w:val="23"/>
        </w:rPr>
        <w:t>were previously</w:t>
      </w:r>
      <w:r w:rsidRPr="00954D94">
        <w:rPr>
          <w:rFonts w:ascii="Arial" w:hAnsi="Arial" w:cs="Arial"/>
          <w:color w:val="000000"/>
          <w:sz w:val="20"/>
          <w:szCs w:val="23"/>
        </w:rPr>
        <w:t xml:space="preserve"> chargeable with £5 fixed duty.</w:t>
      </w:r>
    </w:p>
    <w:p w:rsidR="00DF0CA2" w:rsidRPr="00954D94" w:rsidRDefault="00DF0CA2">
      <w:pPr>
        <w:tabs>
          <w:tab w:val="left" w:pos="360"/>
        </w:tabs>
        <w:jc w:val="both"/>
        <w:rPr>
          <w:rFonts w:ascii="Arial" w:hAnsi="Arial" w:cs="Arial"/>
          <w:color w:val="000000"/>
          <w:sz w:val="20"/>
          <w:szCs w:val="23"/>
        </w:rPr>
      </w:pPr>
    </w:p>
    <w:p w:rsidR="00DF0CA2" w:rsidRPr="00954D94" w:rsidRDefault="00DF0CA2">
      <w:pPr>
        <w:tabs>
          <w:tab w:val="left" w:pos="360"/>
        </w:tabs>
        <w:jc w:val="both"/>
        <w:rPr>
          <w:rFonts w:ascii="Arial" w:hAnsi="Arial" w:cs="Arial"/>
          <w:color w:val="000000"/>
          <w:sz w:val="20"/>
          <w:szCs w:val="23"/>
        </w:rPr>
      </w:pPr>
      <w:r w:rsidRPr="00954D94">
        <w:rPr>
          <w:rFonts w:ascii="Arial" w:hAnsi="Arial" w:cs="Arial"/>
          <w:color w:val="000000"/>
          <w:sz w:val="20"/>
          <w:szCs w:val="23"/>
        </w:rPr>
        <w:t xml:space="preserve">With the exception of the transactions noted at 4 and 15 of Annex A, instruments relating to the transactions listed therein will no longer need to </w:t>
      </w:r>
      <w:proofErr w:type="spellStart"/>
      <w:r w:rsidRPr="00954D94">
        <w:rPr>
          <w:rFonts w:ascii="Arial" w:hAnsi="Arial" w:cs="Arial"/>
          <w:color w:val="000000"/>
          <w:sz w:val="20"/>
          <w:szCs w:val="23"/>
        </w:rPr>
        <w:t>bepresented</w:t>
      </w:r>
      <w:proofErr w:type="spellEnd"/>
      <w:r w:rsidRPr="00954D94">
        <w:rPr>
          <w:rFonts w:ascii="Arial" w:hAnsi="Arial" w:cs="Arial"/>
          <w:color w:val="000000"/>
          <w:sz w:val="20"/>
          <w:szCs w:val="23"/>
        </w:rPr>
        <w:t xml:space="preserve"> to HMRC for stamping and should be sent direct to the company registrar.</w:t>
      </w:r>
    </w:p>
    <w:p w:rsidR="00DF0CA2" w:rsidRPr="00954D94" w:rsidRDefault="00DF0CA2">
      <w:pPr>
        <w:tabs>
          <w:tab w:val="left" w:pos="360"/>
        </w:tabs>
        <w:jc w:val="both"/>
        <w:rPr>
          <w:rFonts w:ascii="Arial" w:hAnsi="Arial" w:cs="Arial"/>
          <w:color w:val="000000"/>
          <w:sz w:val="20"/>
          <w:szCs w:val="23"/>
        </w:rPr>
      </w:pPr>
    </w:p>
    <w:p w:rsidR="00DF0CA2" w:rsidRPr="00954D94" w:rsidRDefault="00DF0CA2">
      <w:pPr>
        <w:pStyle w:val="Default"/>
        <w:jc w:val="both"/>
        <w:rPr>
          <w:sz w:val="20"/>
          <w:szCs w:val="23"/>
        </w:rPr>
      </w:pPr>
      <w:r w:rsidRPr="00954D94">
        <w:rPr>
          <w:sz w:val="20"/>
          <w:szCs w:val="23"/>
        </w:rPr>
        <w:t xml:space="preserve">Certain of the transactions listed in Annex A could previously be self-certified exempt and the impact of the changes upon these is explained in more detail at 3. </w:t>
      </w:r>
      <w:proofErr w:type="gramStart"/>
      <w:r w:rsidRPr="00954D94">
        <w:rPr>
          <w:sz w:val="20"/>
          <w:szCs w:val="23"/>
        </w:rPr>
        <w:t>below</w:t>
      </w:r>
      <w:proofErr w:type="gramEnd"/>
      <w:r w:rsidRPr="00954D94">
        <w:rPr>
          <w:sz w:val="20"/>
          <w:szCs w:val="23"/>
        </w:rPr>
        <w:t xml:space="preserve">. </w:t>
      </w:r>
    </w:p>
    <w:p w:rsidR="00DF0CA2" w:rsidRPr="00954D94" w:rsidRDefault="00DF0CA2">
      <w:pPr>
        <w:pStyle w:val="Default"/>
        <w:jc w:val="both"/>
        <w:rPr>
          <w:sz w:val="20"/>
          <w:szCs w:val="23"/>
        </w:rPr>
      </w:pPr>
    </w:p>
    <w:p w:rsidR="00DF0CA2" w:rsidRPr="00954D94" w:rsidRDefault="00DF0CA2">
      <w:pPr>
        <w:tabs>
          <w:tab w:val="left" w:pos="360"/>
        </w:tabs>
        <w:jc w:val="both"/>
        <w:rPr>
          <w:rFonts w:ascii="Arial" w:hAnsi="Arial" w:cs="Arial"/>
          <w:color w:val="000000"/>
          <w:sz w:val="20"/>
          <w:szCs w:val="23"/>
        </w:rPr>
      </w:pPr>
      <w:r w:rsidRPr="00954D94">
        <w:rPr>
          <w:rFonts w:ascii="Arial" w:hAnsi="Arial" w:cs="Arial"/>
          <w:color w:val="000000"/>
          <w:sz w:val="20"/>
          <w:szCs w:val="23"/>
        </w:rPr>
        <w:t>There is no longer a need to certify certain transactions on the reverse of the stock transfer form, e.g. transfers between nominees where there is no change in the beneficial ownership of the shares.</w:t>
      </w:r>
    </w:p>
    <w:p w:rsidR="00DF0CA2" w:rsidRPr="00954D94" w:rsidRDefault="00DF0CA2">
      <w:pPr>
        <w:tabs>
          <w:tab w:val="left" w:pos="360"/>
        </w:tabs>
        <w:jc w:val="both"/>
        <w:rPr>
          <w:color w:val="000000"/>
          <w:sz w:val="23"/>
          <w:szCs w:val="23"/>
        </w:rPr>
      </w:pPr>
    </w:p>
    <w:p w:rsidR="00DF0CA2" w:rsidRPr="00954D94" w:rsidRDefault="00DF0CA2">
      <w:pPr>
        <w:tabs>
          <w:tab w:val="left" w:pos="360"/>
        </w:tabs>
        <w:jc w:val="both"/>
        <w:rPr>
          <w:rFonts w:ascii="Arial" w:hAnsi="Arial" w:cs="Arial"/>
          <w:color w:val="000000"/>
          <w:sz w:val="20"/>
          <w:szCs w:val="23"/>
        </w:rPr>
      </w:pPr>
      <w:r w:rsidRPr="00954D94">
        <w:rPr>
          <w:rFonts w:ascii="Arial" w:hAnsi="Arial" w:cs="Arial"/>
          <w:color w:val="000000"/>
          <w:sz w:val="20"/>
          <w:szCs w:val="23"/>
        </w:rPr>
        <w:t>3. Self-certifiable exemptions</w:t>
      </w:r>
    </w:p>
    <w:p w:rsidR="00DF0CA2" w:rsidRPr="00954D94" w:rsidRDefault="00DF0CA2">
      <w:pPr>
        <w:tabs>
          <w:tab w:val="left" w:pos="360"/>
        </w:tabs>
        <w:jc w:val="both"/>
        <w:rPr>
          <w:rFonts w:ascii="Arial" w:hAnsi="Arial" w:cs="Arial"/>
          <w:color w:val="000000"/>
          <w:sz w:val="20"/>
          <w:szCs w:val="23"/>
        </w:rPr>
      </w:pPr>
    </w:p>
    <w:p w:rsidR="00DF0CA2" w:rsidRPr="00954D94" w:rsidRDefault="00DF0CA2">
      <w:pPr>
        <w:tabs>
          <w:tab w:val="left" w:pos="360"/>
        </w:tabs>
        <w:jc w:val="both"/>
        <w:rPr>
          <w:rFonts w:ascii="Arial" w:hAnsi="Arial" w:cs="Arial"/>
          <w:color w:val="000000"/>
          <w:sz w:val="20"/>
          <w:szCs w:val="23"/>
        </w:rPr>
      </w:pPr>
      <w:r w:rsidRPr="00954D94">
        <w:rPr>
          <w:rFonts w:ascii="Arial" w:hAnsi="Arial" w:cs="Arial"/>
          <w:color w:val="000000"/>
          <w:sz w:val="20"/>
          <w:szCs w:val="23"/>
        </w:rPr>
        <w:t xml:space="preserve">The changes removed the need for certain transactions to be self-certified on the reverse of the stock transfer form. Previously, unless the certificate was completed, such transactions were subject to £5 fixed stamp duty. Following the changes they are no longer chargeable with stamp duty, nor require certification. Instruments do not need to be presented to HMRC for stamping and should be sent direct to the company registrar. </w:t>
      </w:r>
    </w:p>
    <w:p w:rsidR="00DF0CA2" w:rsidRPr="00954D94" w:rsidRDefault="00DF0CA2">
      <w:pPr>
        <w:tabs>
          <w:tab w:val="left" w:pos="360"/>
        </w:tabs>
        <w:jc w:val="both"/>
        <w:rPr>
          <w:rFonts w:ascii="Arial" w:hAnsi="Arial" w:cs="Arial"/>
          <w:color w:val="000000"/>
          <w:sz w:val="20"/>
          <w:szCs w:val="23"/>
        </w:rPr>
      </w:pPr>
    </w:p>
    <w:p w:rsidR="00DF0CA2" w:rsidRPr="00954D94" w:rsidRDefault="00DF0CA2">
      <w:pPr>
        <w:tabs>
          <w:tab w:val="left" w:pos="360"/>
        </w:tabs>
        <w:jc w:val="both"/>
        <w:rPr>
          <w:rFonts w:ascii="Arial" w:hAnsi="Arial" w:cs="Arial"/>
          <w:color w:val="000000"/>
          <w:sz w:val="20"/>
          <w:szCs w:val="23"/>
        </w:rPr>
      </w:pPr>
      <w:r w:rsidRPr="00954D94">
        <w:rPr>
          <w:rFonts w:ascii="Arial" w:hAnsi="Arial" w:cs="Arial"/>
          <w:color w:val="000000"/>
          <w:sz w:val="20"/>
          <w:szCs w:val="23"/>
        </w:rPr>
        <w:t>Transactions that can currently be self-certified exempt include gifts, transfers from the estate of deceased persons and transfers in connection with divorce or dissolution of a civil partnership.</w:t>
      </w:r>
    </w:p>
    <w:p w:rsidR="00DF0CA2" w:rsidRPr="00954D94" w:rsidRDefault="00DF0CA2">
      <w:pPr>
        <w:tabs>
          <w:tab w:val="left" w:pos="360"/>
        </w:tabs>
        <w:jc w:val="both"/>
        <w:rPr>
          <w:rFonts w:ascii="Arial" w:hAnsi="Arial" w:cs="Arial"/>
          <w:color w:val="000000"/>
          <w:sz w:val="20"/>
          <w:szCs w:val="20"/>
        </w:rPr>
      </w:pPr>
    </w:p>
    <w:p w:rsidR="00DF0CA2" w:rsidRPr="00954D94" w:rsidRDefault="00DF0CA2">
      <w:pPr>
        <w:tabs>
          <w:tab w:val="left" w:pos="360"/>
        </w:tabs>
        <w:jc w:val="both"/>
        <w:rPr>
          <w:b/>
          <w:bCs/>
          <w:color w:val="000000"/>
          <w:sz w:val="22"/>
          <w:lang/>
        </w:rPr>
      </w:pPr>
      <w:r w:rsidRPr="00954D94">
        <w:rPr>
          <w:rFonts w:ascii="Arial" w:hAnsi="Arial" w:cs="Arial"/>
          <w:b/>
          <w:bCs/>
          <w:color w:val="000000"/>
          <w:sz w:val="20"/>
          <w:szCs w:val="20"/>
        </w:rPr>
        <w:t>If you don’t know whether or not stamp duty is payable for your particular transfer then you should telephone the Stamp Office on 0845 603 0135 for advice.</w:t>
      </w:r>
      <w:r w:rsidRPr="00954D94">
        <w:rPr>
          <w:b/>
          <w:bCs/>
          <w:color w:val="000000"/>
          <w:sz w:val="22"/>
          <w:lang/>
        </w:rPr>
        <w:t xml:space="preserve"> </w:t>
      </w:r>
    </w:p>
    <w:p w:rsidR="00DF0CA2" w:rsidRPr="00954D94" w:rsidRDefault="00DF0CA2">
      <w:pPr>
        <w:tabs>
          <w:tab w:val="left" w:pos="360"/>
        </w:tabs>
        <w:jc w:val="both"/>
        <w:rPr>
          <w:color w:val="000000"/>
          <w:sz w:val="22"/>
          <w:lang/>
        </w:rPr>
      </w:pPr>
    </w:p>
    <w:p w:rsidR="00DF0CA2" w:rsidRPr="00954D94" w:rsidRDefault="00DF0CA2">
      <w:pPr>
        <w:tabs>
          <w:tab w:val="left" w:pos="360"/>
        </w:tabs>
        <w:jc w:val="both"/>
        <w:rPr>
          <w:rFonts w:ascii="Arial" w:hAnsi="Arial" w:cs="Arial"/>
          <w:color w:val="000000"/>
          <w:sz w:val="20"/>
          <w:szCs w:val="20"/>
        </w:rPr>
      </w:pPr>
      <w:r w:rsidRPr="00954D94">
        <w:rPr>
          <w:rFonts w:ascii="Arial" w:hAnsi="Arial" w:cs="Arial"/>
          <w:color w:val="000000"/>
          <w:sz w:val="20"/>
          <w:szCs w:val="20"/>
        </w:rPr>
        <w:t>Stamp Office addresses:</w:t>
      </w:r>
    </w:p>
    <w:p w:rsidR="00DF0CA2" w:rsidRPr="00954D94" w:rsidRDefault="00DF0CA2">
      <w:pPr>
        <w:tabs>
          <w:tab w:val="left" w:pos="360"/>
        </w:tabs>
        <w:jc w:val="both"/>
        <w:rPr>
          <w:rFonts w:ascii="Arial" w:hAnsi="Arial" w:cs="Arial"/>
          <w:color w:val="000000"/>
          <w:sz w:val="20"/>
          <w:szCs w:val="20"/>
        </w:rPr>
      </w:pPr>
    </w:p>
    <w:p w:rsidR="00DF0CA2" w:rsidRPr="00954D94" w:rsidRDefault="00DF0CA2">
      <w:pPr>
        <w:rPr>
          <w:rFonts w:ascii="Arial" w:hAnsi="Arial" w:cs="Arial"/>
          <w:color w:val="000000"/>
          <w:sz w:val="20"/>
          <w:lang/>
        </w:rPr>
      </w:pPr>
      <w:r w:rsidRPr="00954D94">
        <w:rPr>
          <w:rStyle w:val="Strong"/>
          <w:rFonts w:ascii="Arial" w:hAnsi="Arial" w:cs="Arial"/>
          <w:b w:val="0"/>
          <w:bCs w:val="0"/>
          <w:color w:val="000000"/>
          <w:sz w:val="20"/>
          <w:lang/>
        </w:rPr>
        <w:t>Birmingham Stamp Office</w:t>
      </w:r>
      <w:r w:rsidRPr="00954D94">
        <w:rPr>
          <w:rFonts w:ascii="Arial" w:hAnsi="Arial" w:cs="Arial"/>
          <w:color w:val="000000"/>
          <w:sz w:val="20"/>
          <w:lang/>
        </w:rPr>
        <w:br/>
        <w:t>9th Floor</w:t>
      </w:r>
      <w:r w:rsidRPr="00954D94">
        <w:rPr>
          <w:rFonts w:ascii="Arial" w:hAnsi="Arial" w:cs="Arial"/>
          <w:color w:val="000000"/>
          <w:sz w:val="20"/>
          <w:lang/>
        </w:rPr>
        <w:br/>
        <w:t>City Centre House</w:t>
      </w:r>
      <w:r w:rsidRPr="00954D94">
        <w:rPr>
          <w:rFonts w:ascii="Arial" w:hAnsi="Arial" w:cs="Arial"/>
          <w:color w:val="000000"/>
          <w:sz w:val="20"/>
          <w:lang/>
        </w:rPr>
        <w:br/>
      </w:r>
      <w:r w:rsidRPr="00954D94">
        <w:rPr>
          <w:rFonts w:ascii="Arial" w:hAnsi="Arial" w:cs="Arial"/>
          <w:color w:val="000000"/>
          <w:sz w:val="20"/>
          <w:lang/>
        </w:rPr>
        <w:lastRenderedPageBreak/>
        <w:t>30 Union Street</w:t>
      </w:r>
      <w:r w:rsidRPr="00954D94">
        <w:rPr>
          <w:rFonts w:ascii="Arial" w:hAnsi="Arial" w:cs="Arial"/>
          <w:color w:val="000000"/>
          <w:sz w:val="20"/>
          <w:lang/>
        </w:rPr>
        <w:br/>
        <w:t>Birmingham</w:t>
      </w:r>
      <w:r w:rsidRPr="00954D94">
        <w:rPr>
          <w:rFonts w:ascii="Arial" w:hAnsi="Arial" w:cs="Arial"/>
          <w:color w:val="000000"/>
          <w:sz w:val="20"/>
          <w:lang/>
        </w:rPr>
        <w:br/>
        <w:t xml:space="preserve">B2 4AR </w:t>
      </w:r>
      <w:r w:rsidRPr="00954D94">
        <w:rPr>
          <w:rFonts w:ascii="Arial" w:hAnsi="Arial" w:cs="Arial"/>
          <w:color w:val="000000"/>
          <w:sz w:val="20"/>
          <w:lang/>
        </w:rPr>
        <w:br/>
        <w:t>Tel: 0845 603 0135</w:t>
      </w:r>
    </w:p>
    <w:p w:rsidR="00DF0CA2" w:rsidRPr="00954D94" w:rsidRDefault="00DF0CA2">
      <w:pPr>
        <w:rPr>
          <w:color w:val="000000"/>
          <w:sz w:val="22"/>
          <w:lang/>
        </w:rPr>
      </w:pPr>
    </w:p>
    <w:p w:rsidR="00DF0CA2" w:rsidRPr="00954D94" w:rsidRDefault="00DF0CA2">
      <w:pPr>
        <w:rPr>
          <w:rFonts w:ascii="Arial" w:hAnsi="Arial" w:cs="Arial"/>
          <w:color w:val="000000"/>
          <w:sz w:val="20"/>
          <w:lang/>
        </w:rPr>
      </w:pPr>
      <w:proofErr w:type="gramStart"/>
      <w:r w:rsidRPr="00954D94">
        <w:rPr>
          <w:rFonts w:ascii="Arial" w:hAnsi="Arial" w:cs="Arial"/>
          <w:color w:val="000000"/>
          <w:sz w:val="20"/>
          <w:lang/>
        </w:rPr>
        <w:t>or</w:t>
      </w:r>
      <w:proofErr w:type="gramEnd"/>
    </w:p>
    <w:p w:rsidR="00DF0CA2" w:rsidRPr="00954D94" w:rsidRDefault="00DF0CA2">
      <w:pPr>
        <w:rPr>
          <w:rFonts w:ascii="Arial" w:hAnsi="Arial" w:cs="Arial"/>
          <w:color w:val="000000"/>
          <w:sz w:val="20"/>
          <w:lang/>
        </w:rPr>
      </w:pPr>
    </w:p>
    <w:p w:rsidR="00DF0CA2" w:rsidRPr="00954D94" w:rsidRDefault="00DF0CA2">
      <w:pPr>
        <w:rPr>
          <w:rFonts w:ascii="Arial" w:hAnsi="Arial" w:cs="Arial"/>
          <w:color w:val="000000"/>
          <w:sz w:val="20"/>
          <w:lang/>
        </w:rPr>
      </w:pPr>
      <w:r w:rsidRPr="00954D94">
        <w:rPr>
          <w:rStyle w:val="Strong"/>
          <w:rFonts w:ascii="Arial" w:hAnsi="Arial" w:cs="Arial"/>
          <w:b w:val="0"/>
          <w:bCs w:val="0"/>
          <w:color w:val="000000"/>
          <w:sz w:val="20"/>
          <w:lang/>
        </w:rPr>
        <w:t>Edinburgh Stamp Office</w:t>
      </w:r>
      <w:r w:rsidRPr="00954D94">
        <w:rPr>
          <w:rFonts w:ascii="Arial" w:hAnsi="Arial" w:cs="Arial"/>
          <w:b/>
          <w:bCs/>
          <w:color w:val="000000"/>
          <w:sz w:val="20"/>
          <w:lang/>
        </w:rPr>
        <w:br/>
      </w:r>
      <w:r w:rsidRPr="00954D94">
        <w:rPr>
          <w:rFonts w:ascii="Arial" w:hAnsi="Arial" w:cs="Arial"/>
          <w:color w:val="000000"/>
          <w:sz w:val="20"/>
          <w:lang/>
        </w:rPr>
        <w:t>Grayfield House</w:t>
      </w:r>
      <w:r w:rsidRPr="00954D94">
        <w:rPr>
          <w:rFonts w:ascii="Arial" w:hAnsi="Arial" w:cs="Arial"/>
          <w:color w:val="000000"/>
          <w:sz w:val="20"/>
          <w:lang/>
        </w:rPr>
        <w:br/>
        <w:t>Spur X</w:t>
      </w:r>
      <w:r w:rsidRPr="00954D94">
        <w:rPr>
          <w:rFonts w:ascii="Arial" w:hAnsi="Arial" w:cs="Arial"/>
          <w:color w:val="000000"/>
          <w:sz w:val="20"/>
          <w:lang/>
        </w:rPr>
        <w:br/>
        <w:t>4 Bankhead Avenue</w:t>
      </w:r>
      <w:r w:rsidRPr="00954D94">
        <w:rPr>
          <w:rFonts w:ascii="Arial" w:hAnsi="Arial" w:cs="Arial"/>
          <w:color w:val="000000"/>
          <w:sz w:val="20"/>
          <w:lang/>
        </w:rPr>
        <w:br/>
        <w:t>Edinburgh</w:t>
      </w:r>
      <w:r w:rsidRPr="00954D94">
        <w:rPr>
          <w:rFonts w:ascii="Arial" w:hAnsi="Arial" w:cs="Arial"/>
          <w:color w:val="000000"/>
          <w:sz w:val="20"/>
          <w:lang/>
        </w:rPr>
        <w:br/>
        <w:t>EH11 4BF</w:t>
      </w:r>
    </w:p>
    <w:p w:rsidR="00DF0CA2" w:rsidRPr="00954D94" w:rsidRDefault="00DF0CA2">
      <w:pPr>
        <w:tabs>
          <w:tab w:val="left" w:pos="360"/>
        </w:tabs>
        <w:jc w:val="both"/>
        <w:rPr>
          <w:rFonts w:ascii="Arial" w:hAnsi="Arial" w:cs="Arial"/>
          <w:color w:val="000000"/>
          <w:sz w:val="20"/>
          <w:szCs w:val="20"/>
        </w:rPr>
      </w:pPr>
    </w:p>
    <w:p w:rsidR="00DF0CA2" w:rsidRPr="00954D94" w:rsidRDefault="00DF0CA2">
      <w:pPr>
        <w:tabs>
          <w:tab w:val="left" w:pos="360"/>
        </w:tabs>
        <w:jc w:val="both"/>
        <w:rPr>
          <w:rFonts w:ascii="Arial" w:hAnsi="Arial" w:cs="Arial"/>
          <w:color w:val="000000"/>
          <w:sz w:val="20"/>
          <w:szCs w:val="20"/>
        </w:rPr>
      </w:pPr>
      <w:r w:rsidRPr="00954D94">
        <w:rPr>
          <w:rFonts w:ascii="Arial" w:hAnsi="Arial" w:cs="Arial"/>
          <w:color w:val="000000"/>
          <w:sz w:val="20"/>
          <w:szCs w:val="20"/>
        </w:rPr>
        <w:t xml:space="preserve">[ADDRESS 1] … </w:t>
      </w:r>
      <w:proofErr w:type="gramStart"/>
      <w:r w:rsidRPr="00954D94">
        <w:rPr>
          <w:rFonts w:ascii="Arial" w:hAnsi="Arial" w:cs="Arial"/>
          <w:color w:val="000000"/>
          <w:sz w:val="20"/>
          <w:szCs w:val="20"/>
        </w:rPr>
        <w:t>[ ADDRESS</w:t>
      </w:r>
      <w:proofErr w:type="gramEnd"/>
      <w:r w:rsidRPr="00954D94">
        <w:rPr>
          <w:rFonts w:ascii="Arial" w:hAnsi="Arial" w:cs="Arial"/>
          <w:color w:val="000000"/>
          <w:sz w:val="20"/>
          <w:szCs w:val="20"/>
        </w:rPr>
        <w:t xml:space="preserve"> D]</w:t>
      </w:r>
    </w:p>
    <w:p w:rsidR="00DF0CA2" w:rsidRPr="00954D94" w:rsidRDefault="00DF0CA2">
      <w:pPr>
        <w:tabs>
          <w:tab w:val="left" w:pos="360"/>
        </w:tabs>
        <w:jc w:val="both"/>
        <w:rPr>
          <w:rFonts w:ascii="Arial" w:hAnsi="Arial" w:cs="Arial"/>
          <w:color w:val="000000"/>
          <w:sz w:val="20"/>
          <w:szCs w:val="20"/>
        </w:rPr>
      </w:pPr>
      <w:proofErr w:type="gramStart"/>
      <w:r w:rsidRPr="00954D94">
        <w:rPr>
          <w:rFonts w:ascii="Arial" w:hAnsi="Arial" w:cs="Arial"/>
          <w:color w:val="000000"/>
          <w:sz w:val="20"/>
          <w:szCs w:val="20"/>
        </w:rPr>
        <w:t>The full address of the person to whom the shares are being transferred.</w:t>
      </w:r>
      <w:proofErr w:type="gramEnd"/>
    </w:p>
    <w:p w:rsidR="00DF0CA2" w:rsidRPr="00954D94" w:rsidRDefault="00DF0CA2">
      <w:pPr>
        <w:tabs>
          <w:tab w:val="left" w:pos="360"/>
        </w:tabs>
        <w:jc w:val="both"/>
        <w:rPr>
          <w:rFonts w:ascii="Arial" w:hAnsi="Arial" w:cs="Arial"/>
          <w:color w:val="000000"/>
          <w:sz w:val="20"/>
          <w:szCs w:val="20"/>
        </w:rPr>
      </w:pPr>
    </w:p>
    <w:p w:rsidR="00DF0CA2" w:rsidRPr="00954D94" w:rsidRDefault="00DF0CA2">
      <w:pPr>
        <w:tabs>
          <w:tab w:val="left" w:pos="360"/>
        </w:tabs>
        <w:jc w:val="both"/>
        <w:rPr>
          <w:rFonts w:ascii="Arial" w:hAnsi="Arial" w:cs="Arial"/>
          <w:color w:val="000000"/>
          <w:sz w:val="20"/>
          <w:szCs w:val="20"/>
        </w:rPr>
      </w:pPr>
      <w:r w:rsidRPr="00954D94">
        <w:rPr>
          <w:rFonts w:ascii="Arial" w:hAnsi="Arial" w:cs="Arial"/>
          <w:color w:val="000000"/>
          <w:sz w:val="20"/>
          <w:szCs w:val="20"/>
        </w:rPr>
        <w:t>[CONSIDERATION]</w:t>
      </w:r>
    </w:p>
    <w:p w:rsidR="00DF0CA2" w:rsidRPr="00954D94" w:rsidRDefault="00DF0CA2">
      <w:pPr>
        <w:tabs>
          <w:tab w:val="left" w:pos="360"/>
        </w:tabs>
        <w:jc w:val="both"/>
        <w:rPr>
          <w:rFonts w:ascii="Arial" w:hAnsi="Arial" w:cs="Arial"/>
          <w:color w:val="000000"/>
          <w:sz w:val="20"/>
          <w:szCs w:val="20"/>
        </w:rPr>
      </w:pPr>
      <w:r w:rsidRPr="00954D94">
        <w:rPr>
          <w:rFonts w:ascii="Arial" w:hAnsi="Arial" w:cs="Arial"/>
          <w:color w:val="000000"/>
          <w:sz w:val="20"/>
          <w:szCs w:val="20"/>
        </w:rPr>
        <w:t>The money amount paid to the shareholder(s) in exchange for the stock or securities. If the shares are being transferred as a gift, enter "0.00".</w:t>
      </w:r>
    </w:p>
    <w:p w:rsidR="00DF0CA2" w:rsidRPr="00954D94" w:rsidRDefault="00DF0CA2">
      <w:pPr>
        <w:tabs>
          <w:tab w:val="left" w:pos="360"/>
        </w:tabs>
        <w:jc w:val="both"/>
        <w:rPr>
          <w:rFonts w:ascii="Arial" w:hAnsi="Arial" w:cs="Arial"/>
          <w:color w:val="000000"/>
          <w:sz w:val="20"/>
          <w:szCs w:val="20"/>
        </w:rPr>
      </w:pPr>
    </w:p>
    <w:p w:rsidR="00DF0CA2" w:rsidRPr="00954D94" w:rsidRDefault="00DF0CA2">
      <w:pPr>
        <w:tabs>
          <w:tab w:val="left" w:pos="360"/>
        </w:tabs>
        <w:jc w:val="both"/>
        <w:rPr>
          <w:rFonts w:ascii="Arial" w:hAnsi="Arial" w:cs="Arial"/>
          <w:color w:val="000000"/>
          <w:sz w:val="20"/>
          <w:szCs w:val="20"/>
        </w:rPr>
      </w:pPr>
      <w:r w:rsidRPr="00954D94">
        <w:rPr>
          <w:rFonts w:ascii="Arial" w:hAnsi="Arial" w:cs="Arial"/>
          <w:color w:val="000000"/>
          <w:sz w:val="20"/>
          <w:szCs w:val="20"/>
        </w:rPr>
        <w:t>[FIGURES]</w:t>
      </w:r>
    </w:p>
    <w:p w:rsidR="00DF0CA2" w:rsidRPr="00954D94" w:rsidRDefault="00DF0CA2">
      <w:pPr>
        <w:tabs>
          <w:tab w:val="left" w:pos="360"/>
        </w:tabs>
        <w:jc w:val="both"/>
        <w:rPr>
          <w:rFonts w:ascii="Arial" w:hAnsi="Arial" w:cs="Arial"/>
          <w:color w:val="000000"/>
          <w:sz w:val="20"/>
          <w:szCs w:val="20"/>
        </w:rPr>
      </w:pPr>
      <w:r w:rsidRPr="00954D94">
        <w:rPr>
          <w:rFonts w:ascii="Arial" w:hAnsi="Arial" w:cs="Arial"/>
          <w:color w:val="000000"/>
          <w:sz w:val="20"/>
          <w:szCs w:val="20"/>
        </w:rPr>
        <w:t xml:space="preserve">The total number of shares, stock or other security being transferred in numeric form e.g. 100.  </w:t>
      </w:r>
      <w:proofErr w:type="gramStart"/>
      <w:r w:rsidRPr="00954D94">
        <w:rPr>
          <w:rFonts w:ascii="Arial" w:hAnsi="Arial" w:cs="Arial"/>
          <w:color w:val="000000"/>
          <w:sz w:val="20"/>
          <w:szCs w:val="20"/>
        </w:rPr>
        <w:t>N.B.</w:t>
      </w:r>
      <w:proofErr w:type="gramEnd"/>
      <w:r w:rsidRPr="00954D94">
        <w:rPr>
          <w:rFonts w:ascii="Arial" w:hAnsi="Arial" w:cs="Arial"/>
          <w:color w:val="000000"/>
          <w:sz w:val="20"/>
          <w:szCs w:val="20"/>
        </w:rPr>
        <w:t xml:space="preserve"> A separate Stock Transfer form is required for each type of security, even if all are for the same company.</w:t>
      </w:r>
    </w:p>
    <w:p w:rsidR="00DF0CA2" w:rsidRPr="00954D94" w:rsidRDefault="00DF0CA2">
      <w:pPr>
        <w:tabs>
          <w:tab w:val="left" w:pos="360"/>
        </w:tabs>
        <w:jc w:val="both"/>
        <w:rPr>
          <w:rFonts w:ascii="Arial" w:hAnsi="Arial" w:cs="Arial"/>
          <w:color w:val="000000"/>
          <w:sz w:val="20"/>
          <w:szCs w:val="20"/>
        </w:rPr>
      </w:pPr>
    </w:p>
    <w:p w:rsidR="00DF0CA2" w:rsidRPr="00954D94" w:rsidRDefault="00DF0CA2">
      <w:pPr>
        <w:tabs>
          <w:tab w:val="left" w:pos="360"/>
        </w:tabs>
        <w:jc w:val="both"/>
        <w:rPr>
          <w:rFonts w:ascii="Arial" w:hAnsi="Arial" w:cs="Arial"/>
          <w:color w:val="000000"/>
          <w:sz w:val="20"/>
          <w:szCs w:val="20"/>
        </w:rPr>
      </w:pPr>
      <w:r w:rsidRPr="00954D94">
        <w:rPr>
          <w:rFonts w:ascii="Arial" w:hAnsi="Arial" w:cs="Arial"/>
          <w:color w:val="000000"/>
          <w:sz w:val="20"/>
          <w:szCs w:val="20"/>
        </w:rPr>
        <w:t>[I/WE]</w:t>
      </w:r>
    </w:p>
    <w:p w:rsidR="00DF0CA2" w:rsidRPr="00954D94" w:rsidRDefault="00DF0CA2">
      <w:pPr>
        <w:tabs>
          <w:tab w:val="left" w:pos="360"/>
        </w:tabs>
        <w:jc w:val="both"/>
        <w:rPr>
          <w:rFonts w:ascii="Arial" w:hAnsi="Arial" w:cs="Arial"/>
          <w:color w:val="000000"/>
          <w:sz w:val="20"/>
          <w:szCs w:val="20"/>
        </w:rPr>
      </w:pPr>
      <w:r w:rsidRPr="00954D94">
        <w:rPr>
          <w:rFonts w:ascii="Arial" w:hAnsi="Arial" w:cs="Arial"/>
          <w:color w:val="000000"/>
          <w:sz w:val="20"/>
          <w:szCs w:val="20"/>
        </w:rPr>
        <w:t>Enter “I” if one shareholder/transferee, “we” if more than one.</w:t>
      </w:r>
    </w:p>
    <w:p w:rsidR="00DF0CA2" w:rsidRPr="00954D94" w:rsidRDefault="00DF0CA2">
      <w:pPr>
        <w:tabs>
          <w:tab w:val="left" w:pos="360"/>
        </w:tabs>
        <w:jc w:val="both"/>
        <w:rPr>
          <w:rFonts w:ascii="Arial" w:hAnsi="Arial" w:cs="Arial"/>
          <w:color w:val="000000"/>
          <w:sz w:val="20"/>
          <w:szCs w:val="20"/>
        </w:rPr>
      </w:pPr>
    </w:p>
    <w:p w:rsidR="00DF0CA2" w:rsidRPr="00954D94" w:rsidRDefault="00DF0CA2">
      <w:pPr>
        <w:tabs>
          <w:tab w:val="left" w:pos="360"/>
        </w:tabs>
        <w:jc w:val="both"/>
        <w:rPr>
          <w:rFonts w:ascii="Arial" w:hAnsi="Arial" w:cs="Arial"/>
          <w:color w:val="000000"/>
          <w:sz w:val="20"/>
          <w:szCs w:val="20"/>
        </w:rPr>
      </w:pPr>
      <w:r w:rsidRPr="00954D94">
        <w:rPr>
          <w:rFonts w:ascii="Arial" w:hAnsi="Arial" w:cs="Arial"/>
          <w:color w:val="000000"/>
          <w:sz w:val="20"/>
          <w:szCs w:val="20"/>
        </w:rPr>
        <w:t>[NAME OF COMPANY]</w:t>
      </w:r>
    </w:p>
    <w:p w:rsidR="00DF0CA2" w:rsidRPr="00954D94" w:rsidRDefault="00DF0CA2">
      <w:pPr>
        <w:tabs>
          <w:tab w:val="left" w:pos="360"/>
        </w:tabs>
        <w:jc w:val="both"/>
        <w:rPr>
          <w:rFonts w:ascii="Arial" w:hAnsi="Arial" w:cs="Arial"/>
          <w:color w:val="000000"/>
          <w:sz w:val="20"/>
          <w:szCs w:val="20"/>
        </w:rPr>
      </w:pPr>
      <w:proofErr w:type="gramStart"/>
      <w:r w:rsidRPr="00954D94">
        <w:rPr>
          <w:rFonts w:ascii="Arial" w:hAnsi="Arial" w:cs="Arial"/>
          <w:color w:val="000000"/>
          <w:sz w:val="20"/>
          <w:szCs w:val="20"/>
        </w:rPr>
        <w:t>The full name of the company in which the shares being transferred are held.</w:t>
      </w:r>
      <w:proofErr w:type="gramEnd"/>
    </w:p>
    <w:p w:rsidR="00DF0CA2" w:rsidRPr="00954D94" w:rsidRDefault="00DF0CA2">
      <w:pPr>
        <w:tabs>
          <w:tab w:val="left" w:pos="360"/>
        </w:tabs>
        <w:jc w:val="both"/>
        <w:rPr>
          <w:rFonts w:ascii="Arial" w:hAnsi="Arial" w:cs="Arial"/>
          <w:color w:val="000000"/>
          <w:sz w:val="20"/>
          <w:szCs w:val="20"/>
        </w:rPr>
      </w:pPr>
    </w:p>
    <w:p w:rsidR="00DF0CA2" w:rsidRPr="00954D94" w:rsidRDefault="00DF0CA2">
      <w:pPr>
        <w:tabs>
          <w:tab w:val="left" w:pos="360"/>
        </w:tabs>
        <w:jc w:val="both"/>
        <w:rPr>
          <w:rFonts w:ascii="Arial" w:hAnsi="Arial" w:cs="Arial"/>
          <w:color w:val="000000"/>
          <w:sz w:val="20"/>
          <w:szCs w:val="20"/>
        </w:rPr>
      </w:pPr>
      <w:r w:rsidRPr="00954D94">
        <w:rPr>
          <w:rFonts w:ascii="Arial" w:hAnsi="Arial" w:cs="Arial"/>
          <w:color w:val="000000"/>
          <w:sz w:val="20"/>
          <w:szCs w:val="20"/>
        </w:rPr>
        <w:t>[NAME(S)]</w:t>
      </w:r>
    </w:p>
    <w:p w:rsidR="00DF0CA2" w:rsidRPr="00954D94" w:rsidRDefault="00DF0CA2">
      <w:pPr>
        <w:tabs>
          <w:tab w:val="left" w:pos="360"/>
        </w:tabs>
        <w:jc w:val="both"/>
        <w:rPr>
          <w:rFonts w:ascii="Arial" w:hAnsi="Arial" w:cs="Arial"/>
          <w:color w:val="000000"/>
          <w:sz w:val="20"/>
          <w:szCs w:val="20"/>
        </w:rPr>
      </w:pPr>
      <w:r w:rsidRPr="00954D94">
        <w:rPr>
          <w:rFonts w:ascii="Arial" w:hAnsi="Arial" w:cs="Arial"/>
          <w:color w:val="000000"/>
          <w:sz w:val="20"/>
          <w:szCs w:val="20"/>
        </w:rPr>
        <w:t>Enter “name” if one shareholder, “names” if more than one.</w:t>
      </w:r>
    </w:p>
    <w:p w:rsidR="00DF0CA2" w:rsidRPr="00954D94" w:rsidRDefault="00DF0CA2">
      <w:pPr>
        <w:tabs>
          <w:tab w:val="left" w:pos="360"/>
        </w:tabs>
        <w:jc w:val="both"/>
        <w:rPr>
          <w:rFonts w:ascii="Arial" w:hAnsi="Arial" w:cs="Arial"/>
          <w:color w:val="000000"/>
          <w:sz w:val="20"/>
          <w:szCs w:val="20"/>
        </w:rPr>
      </w:pPr>
    </w:p>
    <w:p w:rsidR="00DF0CA2" w:rsidRPr="00954D94" w:rsidRDefault="00DF0CA2">
      <w:pPr>
        <w:tabs>
          <w:tab w:val="left" w:pos="360"/>
        </w:tabs>
        <w:jc w:val="both"/>
        <w:rPr>
          <w:rFonts w:ascii="Arial" w:hAnsi="Arial" w:cs="Arial"/>
          <w:color w:val="000000"/>
          <w:sz w:val="20"/>
          <w:szCs w:val="20"/>
        </w:rPr>
      </w:pPr>
      <w:r w:rsidRPr="00954D94">
        <w:rPr>
          <w:rFonts w:ascii="Arial" w:hAnsi="Arial" w:cs="Arial"/>
          <w:color w:val="000000"/>
          <w:sz w:val="20"/>
          <w:szCs w:val="20"/>
        </w:rPr>
        <w:t>[PERSON(S)]</w:t>
      </w:r>
    </w:p>
    <w:p w:rsidR="00DF0CA2" w:rsidRPr="00954D94" w:rsidRDefault="00DF0CA2">
      <w:pPr>
        <w:tabs>
          <w:tab w:val="left" w:pos="360"/>
        </w:tabs>
        <w:jc w:val="both"/>
        <w:rPr>
          <w:rFonts w:ascii="Arial" w:hAnsi="Arial" w:cs="Arial"/>
          <w:color w:val="000000"/>
          <w:sz w:val="20"/>
          <w:szCs w:val="20"/>
        </w:rPr>
      </w:pPr>
      <w:r w:rsidRPr="00954D94">
        <w:rPr>
          <w:rFonts w:ascii="Arial" w:hAnsi="Arial" w:cs="Arial"/>
          <w:color w:val="000000"/>
          <w:sz w:val="20"/>
          <w:szCs w:val="20"/>
        </w:rPr>
        <w:t>Enter “person” if one transferee, “persons” if more than one.</w:t>
      </w:r>
    </w:p>
    <w:p w:rsidR="00DF0CA2" w:rsidRPr="00954D94" w:rsidRDefault="00DF0CA2">
      <w:pPr>
        <w:tabs>
          <w:tab w:val="left" w:pos="360"/>
        </w:tabs>
        <w:jc w:val="both"/>
        <w:rPr>
          <w:rFonts w:ascii="Arial" w:hAnsi="Arial" w:cs="Arial"/>
          <w:color w:val="000000"/>
          <w:sz w:val="20"/>
          <w:szCs w:val="20"/>
        </w:rPr>
      </w:pPr>
    </w:p>
    <w:p w:rsidR="00DF0CA2" w:rsidRPr="00954D94" w:rsidRDefault="00DF0CA2">
      <w:pPr>
        <w:tabs>
          <w:tab w:val="left" w:pos="360"/>
        </w:tabs>
        <w:jc w:val="both"/>
        <w:rPr>
          <w:rFonts w:ascii="Arial" w:hAnsi="Arial" w:cs="Arial"/>
          <w:color w:val="000000"/>
          <w:sz w:val="20"/>
          <w:szCs w:val="20"/>
        </w:rPr>
      </w:pPr>
      <w:r w:rsidRPr="00954D94">
        <w:rPr>
          <w:rFonts w:ascii="Arial" w:hAnsi="Arial" w:cs="Arial"/>
          <w:color w:val="000000"/>
          <w:sz w:val="20"/>
          <w:szCs w:val="20"/>
        </w:rPr>
        <w:t>[REGISTERED HOLDER ADDRESS A]</w:t>
      </w:r>
    </w:p>
    <w:p w:rsidR="00DF0CA2" w:rsidRPr="00954D94" w:rsidRDefault="00DF0CA2">
      <w:pPr>
        <w:tabs>
          <w:tab w:val="left" w:pos="360"/>
        </w:tabs>
        <w:jc w:val="both"/>
        <w:rPr>
          <w:rFonts w:ascii="Arial" w:hAnsi="Arial" w:cs="Arial"/>
          <w:color w:val="000000"/>
          <w:sz w:val="20"/>
          <w:szCs w:val="20"/>
        </w:rPr>
      </w:pPr>
      <w:r w:rsidRPr="00954D94">
        <w:rPr>
          <w:rFonts w:ascii="Arial" w:hAnsi="Arial" w:cs="Arial"/>
          <w:color w:val="000000"/>
          <w:sz w:val="20"/>
          <w:szCs w:val="20"/>
        </w:rPr>
        <w:t>Insert the full address of the person transferring the shares if there is only one registered holder.</w:t>
      </w:r>
    </w:p>
    <w:p w:rsidR="00DF0CA2" w:rsidRPr="00954D94" w:rsidRDefault="00DF0CA2">
      <w:pPr>
        <w:tabs>
          <w:tab w:val="left" w:pos="360"/>
        </w:tabs>
        <w:jc w:val="both"/>
        <w:rPr>
          <w:rFonts w:ascii="Arial" w:hAnsi="Arial" w:cs="Arial"/>
          <w:color w:val="000000"/>
          <w:sz w:val="20"/>
          <w:szCs w:val="20"/>
        </w:rPr>
      </w:pPr>
    </w:p>
    <w:p w:rsidR="00DF0CA2" w:rsidRPr="00954D94" w:rsidRDefault="00DF0CA2">
      <w:pPr>
        <w:tabs>
          <w:tab w:val="left" w:pos="360"/>
        </w:tabs>
        <w:jc w:val="both"/>
        <w:rPr>
          <w:rFonts w:ascii="Arial" w:hAnsi="Arial" w:cs="Arial"/>
          <w:color w:val="000000"/>
          <w:sz w:val="20"/>
          <w:szCs w:val="20"/>
        </w:rPr>
      </w:pPr>
      <w:r w:rsidRPr="00954D94">
        <w:rPr>
          <w:rFonts w:ascii="Arial" w:hAnsi="Arial" w:cs="Arial"/>
          <w:color w:val="000000"/>
          <w:sz w:val="20"/>
          <w:szCs w:val="20"/>
        </w:rPr>
        <w:t>[REGISTERED SHAREHOLDER A] … [REGISTERED SHAREHOLDER D]</w:t>
      </w:r>
    </w:p>
    <w:p w:rsidR="00DF0CA2" w:rsidRPr="00954D94" w:rsidRDefault="00DF0CA2">
      <w:pPr>
        <w:tabs>
          <w:tab w:val="left" w:pos="360"/>
        </w:tabs>
        <w:jc w:val="both"/>
        <w:rPr>
          <w:rFonts w:ascii="Arial" w:hAnsi="Arial" w:cs="Arial"/>
          <w:color w:val="000000"/>
          <w:sz w:val="20"/>
          <w:szCs w:val="20"/>
        </w:rPr>
      </w:pPr>
      <w:r w:rsidRPr="00954D94">
        <w:rPr>
          <w:rFonts w:ascii="Arial" w:hAnsi="Arial" w:cs="Arial"/>
          <w:color w:val="000000"/>
          <w:sz w:val="20"/>
          <w:szCs w:val="20"/>
        </w:rPr>
        <w:t xml:space="preserve">The name of the person transferring the shares, exactly as appears on the share certificate, including any account </w:t>
      </w:r>
      <w:proofErr w:type="gramStart"/>
      <w:r w:rsidRPr="00954D94">
        <w:rPr>
          <w:rFonts w:ascii="Arial" w:hAnsi="Arial" w:cs="Arial"/>
          <w:color w:val="000000"/>
          <w:sz w:val="20"/>
          <w:szCs w:val="20"/>
        </w:rPr>
        <w:t>designation  e.g</w:t>
      </w:r>
      <w:proofErr w:type="gramEnd"/>
      <w:r w:rsidRPr="00954D94">
        <w:rPr>
          <w:rFonts w:ascii="Arial" w:hAnsi="Arial" w:cs="Arial"/>
          <w:color w:val="000000"/>
          <w:sz w:val="20"/>
          <w:szCs w:val="20"/>
        </w:rPr>
        <w:t xml:space="preserve">. "Joe </w:t>
      </w:r>
      <w:proofErr w:type="spellStart"/>
      <w:r w:rsidRPr="00954D94">
        <w:rPr>
          <w:rFonts w:ascii="Arial" w:hAnsi="Arial" w:cs="Arial"/>
          <w:color w:val="000000"/>
          <w:sz w:val="20"/>
          <w:szCs w:val="20"/>
        </w:rPr>
        <w:t>Bloggs</w:t>
      </w:r>
      <w:proofErr w:type="spellEnd"/>
      <w:r w:rsidRPr="00954D94">
        <w:rPr>
          <w:rFonts w:ascii="Arial" w:hAnsi="Arial" w:cs="Arial"/>
          <w:color w:val="000000"/>
          <w:sz w:val="20"/>
          <w:szCs w:val="20"/>
        </w:rPr>
        <w:t xml:space="preserve"> A/C 12345678".</w:t>
      </w:r>
    </w:p>
    <w:p w:rsidR="00DF0CA2" w:rsidRPr="00954D94" w:rsidRDefault="00DF0CA2">
      <w:pPr>
        <w:tabs>
          <w:tab w:val="left" w:pos="360"/>
        </w:tabs>
        <w:jc w:val="both"/>
        <w:rPr>
          <w:rFonts w:ascii="Arial" w:hAnsi="Arial" w:cs="Arial"/>
          <w:color w:val="000000"/>
          <w:sz w:val="20"/>
          <w:szCs w:val="20"/>
        </w:rPr>
      </w:pPr>
    </w:p>
    <w:p w:rsidR="00DF0CA2" w:rsidRPr="00954D94" w:rsidRDefault="00DF0CA2">
      <w:pPr>
        <w:tabs>
          <w:tab w:val="left" w:pos="360"/>
        </w:tabs>
        <w:jc w:val="both"/>
        <w:rPr>
          <w:rFonts w:ascii="Arial" w:hAnsi="Arial" w:cs="Arial"/>
          <w:color w:val="000000"/>
          <w:sz w:val="20"/>
          <w:szCs w:val="20"/>
        </w:rPr>
      </w:pPr>
      <w:r w:rsidRPr="00954D94">
        <w:rPr>
          <w:rFonts w:ascii="Arial" w:hAnsi="Arial" w:cs="Arial"/>
          <w:color w:val="000000"/>
          <w:sz w:val="20"/>
          <w:szCs w:val="20"/>
        </w:rPr>
        <w:t xml:space="preserve">If the transferor is acting on behalf of the registered shareholder (e.g. shareholder is deceased), then supply the name of the transferor, the capacity in which he/she is acting and the name of the shareholder e.g. "Samuel J Smith (Executor) for Joe </w:t>
      </w:r>
      <w:proofErr w:type="spellStart"/>
      <w:r w:rsidRPr="00954D94">
        <w:rPr>
          <w:rFonts w:ascii="Arial" w:hAnsi="Arial" w:cs="Arial"/>
          <w:color w:val="000000"/>
          <w:sz w:val="20"/>
          <w:szCs w:val="20"/>
        </w:rPr>
        <w:t>Bloggs</w:t>
      </w:r>
      <w:proofErr w:type="spellEnd"/>
      <w:r w:rsidRPr="00954D94">
        <w:rPr>
          <w:rFonts w:ascii="Arial" w:hAnsi="Arial" w:cs="Arial"/>
          <w:color w:val="000000"/>
          <w:sz w:val="20"/>
          <w:szCs w:val="20"/>
        </w:rPr>
        <w:t xml:space="preserve"> A/C 12345678".</w:t>
      </w:r>
    </w:p>
    <w:p w:rsidR="00DF0CA2" w:rsidRPr="00954D94" w:rsidRDefault="00DF0CA2">
      <w:pPr>
        <w:tabs>
          <w:tab w:val="left" w:pos="360"/>
        </w:tabs>
        <w:jc w:val="both"/>
        <w:rPr>
          <w:rFonts w:ascii="Arial" w:hAnsi="Arial" w:cs="Arial"/>
          <w:color w:val="000000"/>
          <w:sz w:val="20"/>
          <w:szCs w:val="20"/>
        </w:rPr>
      </w:pPr>
    </w:p>
    <w:p w:rsidR="00DF0CA2" w:rsidRPr="00954D94" w:rsidRDefault="00DF0CA2">
      <w:pPr>
        <w:tabs>
          <w:tab w:val="left" w:pos="360"/>
        </w:tabs>
        <w:jc w:val="both"/>
        <w:rPr>
          <w:rFonts w:ascii="Arial" w:hAnsi="Arial" w:cs="Arial"/>
          <w:color w:val="000000"/>
          <w:sz w:val="20"/>
          <w:szCs w:val="20"/>
        </w:rPr>
      </w:pPr>
      <w:r w:rsidRPr="00954D94">
        <w:rPr>
          <w:rFonts w:ascii="Arial" w:hAnsi="Arial" w:cs="Arial"/>
          <w:color w:val="000000"/>
          <w:sz w:val="20"/>
          <w:szCs w:val="20"/>
        </w:rPr>
        <w:t>[SECURITY DESCRIPTION]</w:t>
      </w:r>
    </w:p>
    <w:p w:rsidR="00DF0CA2" w:rsidRPr="00954D94" w:rsidRDefault="00DF0CA2">
      <w:pPr>
        <w:tabs>
          <w:tab w:val="left" w:pos="360"/>
        </w:tabs>
        <w:jc w:val="both"/>
        <w:rPr>
          <w:rFonts w:ascii="Arial" w:hAnsi="Arial" w:cs="Arial"/>
          <w:color w:val="000000"/>
          <w:sz w:val="20"/>
          <w:szCs w:val="20"/>
        </w:rPr>
      </w:pPr>
      <w:r w:rsidRPr="00954D94">
        <w:rPr>
          <w:rFonts w:ascii="Arial" w:hAnsi="Arial" w:cs="Arial"/>
          <w:color w:val="000000"/>
          <w:sz w:val="20"/>
          <w:szCs w:val="20"/>
        </w:rPr>
        <w:t>A full description of the type of shares being transferred e.g. "Ordinary 25p" or "Cumulative preference" as described on the share certificate.</w:t>
      </w:r>
    </w:p>
    <w:p w:rsidR="00DF0CA2" w:rsidRPr="00954D94" w:rsidRDefault="00DF0CA2">
      <w:pPr>
        <w:tabs>
          <w:tab w:val="left" w:pos="360"/>
        </w:tabs>
        <w:jc w:val="both"/>
        <w:rPr>
          <w:rFonts w:ascii="Arial" w:hAnsi="Arial" w:cs="Arial"/>
          <w:color w:val="000000"/>
          <w:sz w:val="20"/>
          <w:szCs w:val="20"/>
        </w:rPr>
      </w:pPr>
    </w:p>
    <w:p w:rsidR="00DF0CA2" w:rsidRPr="00954D94" w:rsidRDefault="00DF0CA2">
      <w:pPr>
        <w:tabs>
          <w:tab w:val="left" w:pos="360"/>
        </w:tabs>
        <w:jc w:val="both"/>
        <w:rPr>
          <w:rFonts w:ascii="Arial" w:hAnsi="Arial" w:cs="Arial"/>
          <w:color w:val="000000"/>
          <w:sz w:val="20"/>
          <w:szCs w:val="20"/>
        </w:rPr>
      </w:pPr>
      <w:r w:rsidRPr="00954D94">
        <w:rPr>
          <w:rFonts w:ascii="Arial" w:hAnsi="Arial" w:cs="Arial"/>
          <w:color w:val="000000"/>
          <w:sz w:val="20"/>
          <w:szCs w:val="20"/>
        </w:rPr>
        <w:t xml:space="preserve">[TRANSFEREE A] … </w:t>
      </w:r>
      <w:proofErr w:type="gramStart"/>
      <w:r w:rsidRPr="00954D94">
        <w:rPr>
          <w:rFonts w:ascii="Arial" w:hAnsi="Arial" w:cs="Arial"/>
          <w:color w:val="000000"/>
          <w:sz w:val="20"/>
          <w:szCs w:val="20"/>
        </w:rPr>
        <w:t>[ TRANSFEREE</w:t>
      </w:r>
      <w:proofErr w:type="gramEnd"/>
      <w:r w:rsidRPr="00954D94">
        <w:rPr>
          <w:rFonts w:ascii="Arial" w:hAnsi="Arial" w:cs="Arial"/>
          <w:color w:val="000000"/>
          <w:sz w:val="20"/>
          <w:szCs w:val="20"/>
        </w:rPr>
        <w:t xml:space="preserve"> D]</w:t>
      </w:r>
    </w:p>
    <w:p w:rsidR="00DF0CA2" w:rsidRPr="00954D94" w:rsidRDefault="00DF0CA2">
      <w:pPr>
        <w:tabs>
          <w:tab w:val="left" w:pos="360"/>
        </w:tabs>
        <w:jc w:val="both"/>
        <w:rPr>
          <w:rFonts w:ascii="Arial" w:hAnsi="Arial" w:cs="Arial"/>
          <w:color w:val="000000"/>
          <w:sz w:val="20"/>
          <w:szCs w:val="20"/>
        </w:rPr>
      </w:pPr>
      <w:proofErr w:type="gramStart"/>
      <w:r w:rsidRPr="00954D94">
        <w:rPr>
          <w:rFonts w:ascii="Arial" w:hAnsi="Arial" w:cs="Arial"/>
          <w:color w:val="000000"/>
          <w:sz w:val="20"/>
          <w:szCs w:val="20"/>
        </w:rPr>
        <w:t>The full name of the person, including title (e.g. Mr, Mrs, Miss), to whom the shares are being transferred.</w:t>
      </w:r>
      <w:proofErr w:type="gramEnd"/>
      <w:r w:rsidRPr="00954D94">
        <w:rPr>
          <w:rFonts w:ascii="Arial" w:hAnsi="Arial" w:cs="Arial"/>
          <w:color w:val="000000"/>
          <w:sz w:val="20"/>
          <w:szCs w:val="20"/>
        </w:rPr>
        <w:t xml:space="preserve">  If any new shareholder is under the age of 18 (or 16 if the Company is registered in Scotland) please contact the Company or its Registrars for guidance.</w:t>
      </w:r>
    </w:p>
    <w:p w:rsidR="00DF0CA2" w:rsidRPr="00954D94" w:rsidRDefault="00DF0CA2">
      <w:pPr>
        <w:tabs>
          <w:tab w:val="left" w:pos="360"/>
        </w:tabs>
        <w:jc w:val="both"/>
        <w:rPr>
          <w:rFonts w:ascii="Arial" w:hAnsi="Arial" w:cs="Arial"/>
          <w:color w:val="000000"/>
          <w:sz w:val="20"/>
          <w:szCs w:val="20"/>
        </w:rPr>
      </w:pPr>
    </w:p>
    <w:p w:rsidR="00DF0CA2" w:rsidRPr="00954D94" w:rsidRDefault="00DF0CA2">
      <w:pPr>
        <w:tabs>
          <w:tab w:val="left" w:pos="360"/>
        </w:tabs>
        <w:jc w:val="both"/>
        <w:rPr>
          <w:rFonts w:ascii="Arial" w:hAnsi="Arial" w:cs="Arial"/>
          <w:color w:val="000000"/>
          <w:sz w:val="20"/>
          <w:szCs w:val="20"/>
        </w:rPr>
      </w:pPr>
      <w:r w:rsidRPr="00954D94">
        <w:rPr>
          <w:rFonts w:ascii="Arial" w:hAnsi="Arial" w:cs="Arial"/>
          <w:color w:val="000000"/>
          <w:sz w:val="20"/>
          <w:szCs w:val="20"/>
        </w:rPr>
        <w:t>[TRANSFEREE NAME FOR SHARE CERTIFICATE]</w:t>
      </w:r>
    </w:p>
    <w:p w:rsidR="00DF0CA2" w:rsidRPr="00954D94" w:rsidRDefault="00DF0CA2">
      <w:pPr>
        <w:tabs>
          <w:tab w:val="left" w:pos="360"/>
        </w:tabs>
        <w:jc w:val="both"/>
        <w:rPr>
          <w:rFonts w:ascii="Arial" w:hAnsi="Arial" w:cs="Arial"/>
          <w:color w:val="000000"/>
          <w:sz w:val="20"/>
          <w:szCs w:val="20"/>
        </w:rPr>
      </w:pPr>
      <w:r w:rsidRPr="00954D94">
        <w:rPr>
          <w:rFonts w:ascii="Arial" w:hAnsi="Arial" w:cs="Arial"/>
          <w:color w:val="000000"/>
          <w:sz w:val="20"/>
          <w:szCs w:val="20"/>
        </w:rPr>
        <w:t xml:space="preserve">Insert the name of the Transferee to receive the share certificate if it is someone other than Transferee </w:t>
      </w:r>
      <w:proofErr w:type="gramStart"/>
      <w:r w:rsidRPr="00954D94">
        <w:rPr>
          <w:rFonts w:ascii="Arial" w:hAnsi="Arial" w:cs="Arial"/>
          <w:color w:val="000000"/>
          <w:sz w:val="20"/>
          <w:szCs w:val="20"/>
        </w:rPr>
        <w:t>A .</w:t>
      </w:r>
      <w:proofErr w:type="gramEnd"/>
    </w:p>
    <w:p w:rsidR="00DF0CA2" w:rsidRPr="00954D94" w:rsidRDefault="00DF0CA2">
      <w:pPr>
        <w:tabs>
          <w:tab w:val="left" w:pos="360"/>
        </w:tabs>
        <w:jc w:val="both"/>
        <w:rPr>
          <w:rFonts w:ascii="Arial" w:hAnsi="Arial" w:cs="Arial"/>
          <w:color w:val="000000"/>
          <w:sz w:val="20"/>
          <w:szCs w:val="20"/>
        </w:rPr>
      </w:pPr>
    </w:p>
    <w:p w:rsidR="00DF0CA2" w:rsidRPr="00954D94" w:rsidRDefault="00DF0CA2">
      <w:pPr>
        <w:tabs>
          <w:tab w:val="left" w:pos="360"/>
        </w:tabs>
        <w:jc w:val="both"/>
        <w:rPr>
          <w:rFonts w:ascii="Arial" w:hAnsi="Arial" w:cs="Arial"/>
          <w:color w:val="000000"/>
          <w:sz w:val="20"/>
          <w:szCs w:val="20"/>
        </w:rPr>
      </w:pPr>
      <w:r w:rsidRPr="00954D94">
        <w:rPr>
          <w:rFonts w:ascii="Arial" w:hAnsi="Arial" w:cs="Arial"/>
          <w:color w:val="000000"/>
          <w:sz w:val="20"/>
          <w:szCs w:val="20"/>
        </w:rPr>
        <w:t>[TRANSFEREE ADDRESS FOR SHARE CERTIFICATE]</w:t>
      </w:r>
    </w:p>
    <w:p w:rsidR="00DF0CA2" w:rsidRPr="00954D94" w:rsidRDefault="00DF0CA2">
      <w:pPr>
        <w:tabs>
          <w:tab w:val="left" w:pos="360"/>
        </w:tabs>
        <w:jc w:val="both"/>
        <w:rPr>
          <w:rFonts w:ascii="Arial" w:hAnsi="Arial" w:cs="Arial"/>
          <w:color w:val="000000"/>
          <w:sz w:val="20"/>
          <w:szCs w:val="20"/>
        </w:rPr>
      </w:pPr>
      <w:r w:rsidRPr="00954D94">
        <w:rPr>
          <w:rFonts w:ascii="Arial" w:hAnsi="Arial" w:cs="Arial"/>
          <w:color w:val="000000"/>
          <w:sz w:val="20"/>
          <w:szCs w:val="20"/>
        </w:rPr>
        <w:t>Insert the address of the Transferee to receive the share certificate if it is someone other than Transferee A.</w:t>
      </w:r>
    </w:p>
    <w:p w:rsidR="00DF0CA2" w:rsidRPr="00954D94" w:rsidRDefault="00DF0CA2">
      <w:pPr>
        <w:tabs>
          <w:tab w:val="left" w:pos="360"/>
        </w:tabs>
        <w:jc w:val="both"/>
        <w:rPr>
          <w:rFonts w:ascii="Arial" w:hAnsi="Arial" w:cs="Arial"/>
          <w:color w:val="000000"/>
          <w:sz w:val="20"/>
          <w:szCs w:val="20"/>
        </w:rPr>
      </w:pPr>
    </w:p>
    <w:p w:rsidR="00DF0CA2" w:rsidRPr="00954D94" w:rsidRDefault="00DF0CA2">
      <w:pPr>
        <w:tabs>
          <w:tab w:val="left" w:pos="360"/>
        </w:tabs>
        <w:jc w:val="both"/>
        <w:rPr>
          <w:rFonts w:ascii="Arial" w:hAnsi="Arial" w:cs="Arial"/>
          <w:color w:val="000000"/>
          <w:sz w:val="20"/>
          <w:szCs w:val="20"/>
        </w:rPr>
      </w:pPr>
      <w:r w:rsidRPr="00954D94">
        <w:rPr>
          <w:rFonts w:ascii="Arial" w:hAnsi="Arial" w:cs="Arial"/>
          <w:color w:val="000000"/>
          <w:sz w:val="20"/>
          <w:szCs w:val="20"/>
        </w:rPr>
        <w:t>[UNIT] units of [UNIT]</w:t>
      </w:r>
    </w:p>
    <w:p w:rsidR="00DF0CA2" w:rsidRPr="00954D94" w:rsidRDefault="00DF0CA2">
      <w:pPr>
        <w:tabs>
          <w:tab w:val="left" w:pos="360"/>
        </w:tabs>
        <w:jc w:val="both"/>
        <w:rPr>
          <w:rFonts w:ascii="Arial" w:hAnsi="Arial" w:cs="Arial"/>
          <w:color w:val="000000"/>
          <w:sz w:val="20"/>
          <w:szCs w:val="20"/>
        </w:rPr>
      </w:pPr>
      <w:r w:rsidRPr="00954D94">
        <w:rPr>
          <w:rFonts w:ascii="Arial" w:hAnsi="Arial" w:cs="Arial"/>
          <w:color w:val="000000"/>
          <w:sz w:val="20"/>
          <w:szCs w:val="20"/>
        </w:rPr>
        <w:lastRenderedPageBreak/>
        <w:t>The number of certificates included in this transfer e.g. if the transfer consists of 100 shares in 2 share certificates of 50 each then enter “2 units of 50”.</w:t>
      </w:r>
    </w:p>
    <w:p w:rsidR="00DF0CA2" w:rsidRPr="00954D94" w:rsidRDefault="00DF0CA2">
      <w:pPr>
        <w:tabs>
          <w:tab w:val="left" w:pos="360"/>
        </w:tabs>
        <w:jc w:val="both"/>
        <w:rPr>
          <w:rFonts w:ascii="Arial" w:hAnsi="Arial" w:cs="Arial"/>
          <w:color w:val="000000"/>
          <w:sz w:val="20"/>
          <w:szCs w:val="20"/>
        </w:rPr>
      </w:pPr>
    </w:p>
    <w:p w:rsidR="00DF0CA2" w:rsidRPr="00954D94" w:rsidRDefault="00DF0CA2">
      <w:pPr>
        <w:tabs>
          <w:tab w:val="left" w:pos="360"/>
        </w:tabs>
        <w:jc w:val="both"/>
        <w:rPr>
          <w:rFonts w:ascii="Arial" w:hAnsi="Arial" w:cs="Arial"/>
          <w:color w:val="000000"/>
          <w:sz w:val="20"/>
          <w:szCs w:val="20"/>
        </w:rPr>
      </w:pPr>
      <w:r w:rsidRPr="00954D94">
        <w:rPr>
          <w:rFonts w:ascii="Arial" w:hAnsi="Arial" w:cs="Arial"/>
          <w:color w:val="000000"/>
          <w:sz w:val="20"/>
          <w:szCs w:val="20"/>
        </w:rPr>
        <w:t>[WORDS]</w:t>
      </w:r>
    </w:p>
    <w:p w:rsidR="00DF0CA2" w:rsidRPr="00954D94" w:rsidRDefault="00DF0CA2">
      <w:pPr>
        <w:tabs>
          <w:tab w:val="left" w:pos="360"/>
        </w:tabs>
        <w:jc w:val="both"/>
        <w:rPr>
          <w:rFonts w:ascii="Arial" w:hAnsi="Arial" w:cs="Arial"/>
          <w:color w:val="000000"/>
          <w:sz w:val="20"/>
          <w:szCs w:val="20"/>
        </w:rPr>
      </w:pPr>
      <w:r w:rsidRPr="00954D94">
        <w:rPr>
          <w:rFonts w:ascii="Arial" w:hAnsi="Arial" w:cs="Arial"/>
          <w:color w:val="000000"/>
          <w:sz w:val="20"/>
          <w:szCs w:val="20"/>
        </w:rPr>
        <w:t>The total number of shares, stock or other security being transferred in words e.g. one hundred.</w:t>
      </w:r>
    </w:p>
    <w:p w:rsidR="00DF0CA2" w:rsidRPr="00954D94" w:rsidRDefault="00DF0CA2">
      <w:pPr>
        <w:tabs>
          <w:tab w:val="left" w:pos="360"/>
        </w:tabs>
        <w:jc w:val="both"/>
        <w:rPr>
          <w:rFonts w:ascii="Arial" w:hAnsi="Arial" w:cs="Arial"/>
          <w:color w:val="000000"/>
          <w:sz w:val="20"/>
          <w:szCs w:val="20"/>
        </w:rPr>
      </w:pPr>
    </w:p>
    <w:p w:rsidR="00DF0CA2" w:rsidRPr="00954D94" w:rsidRDefault="00DF0CA2">
      <w:pPr>
        <w:tabs>
          <w:tab w:val="left" w:pos="360"/>
        </w:tabs>
        <w:jc w:val="center"/>
        <w:rPr>
          <w:rFonts w:ascii="Arial" w:hAnsi="Arial" w:cs="Arial"/>
          <w:color w:val="000000"/>
          <w:sz w:val="20"/>
          <w:szCs w:val="20"/>
        </w:rPr>
      </w:pPr>
      <w:r w:rsidRPr="00954D94">
        <w:rPr>
          <w:rFonts w:ascii="Arial" w:hAnsi="Arial" w:cs="Arial"/>
          <w:color w:val="000000"/>
          <w:szCs w:val="20"/>
        </w:rPr>
        <w:br w:type="page"/>
      </w:r>
      <w:r w:rsidRPr="00954D94">
        <w:rPr>
          <w:rFonts w:ascii="Arial" w:hAnsi="Arial" w:cs="Arial"/>
          <w:color w:val="000000"/>
          <w:sz w:val="20"/>
          <w:szCs w:val="20"/>
        </w:rPr>
        <w:lastRenderedPageBreak/>
        <w:t xml:space="preserve">Annex A </w:t>
      </w:r>
    </w:p>
    <w:p w:rsidR="00DF0CA2" w:rsidRPr="00954D94" w:rsidRDefault="00DF0CA2">
      <w:pPr>
        <w:tabs>
          <w:tab w:val="left" w:pos="360"/>
        </w:tabs>
        <w:jc w:val="center"/>
        <w:rPr>
          <w:rFonts w:ascii="Arial" w:hAnsi="Arial" w:cs="Arial"/>
          <w:color w:val="000000"/>
          <w:sz w:val="20"/>
          <w:szCs w:val="20"/>
        </w:rPr>
      </w:pPr>
    </w:p>
    <w:p w:rsidR="00DF0CA2" w:rsidRPr="00954D94" w:rsidRDefault="00DF0CA2">
      <w:pPr>
        <w:tabs>
          <w:tab w:val="left" w:pos="360"/>
        </w:tabs>
        <w:rPr>
          <w:rFonts w:ascii="Arial" w:hAnsi="Arial" w:cs="Arial"/>
          <w:color w:val="000000"/>
          <w:sz w:val="20"/>
        </w:rPr>
      </w:pPr>
      <w:r w:rsidRPr="00954D94">
        <w:rPr>
          <w:rFonts w:ascii="Arial" w:hAnsi="Arial" w:cs="Arial"/>
          <w:color w:val="000000"/>
          <w:sz w:val="20"/>
        </w:rPr>
        <w:t xml:space="preserve">Transactions previously chargeable with £5 fixed duty: </w:t>
      </w:r>
    </w:p>
    <w:p w:rsidR="00DF0CA2" w:rsidRPr="00954D94" w:rsidRDefault="00DF0CA2">
      <w:pPr>
        <w:pStyle w:val="Default"/>
        <w:rPr>
          <w:sz w:val="20"/>
          <w:szCs w:val="23"/>
        </w:rPr>
      </w:pPr>
    </w:p>
    <w:p w:rsidR="00DF0CA2" w:rsidRPr="00954D94" w:rsidRDefault="00DF0CA2">
      <w:pPr>
        <w:pStyle w:val="Default"/>
        <w:ind w:left="340" w:hanging="340"/>
        <w:jc w:val="both"/>
        <w:rPr>
          <w:sz w:val="20"/>
          <w:szCs w:val="23"/>
        </w:rPr>
      </w:pPr>
      <w:r w:rsidRPr="00954D94">
        <w:rPr>
          <w:sz w:val="20"/>
          <w:szCs w:val="23"/>
        </w:rPr>
        <w:t xml:space="preserve">1. Transfers otherwise than on sale. </w:t>
      </w:r>
    </w:p>
    <w:p w:rsidR="00DF0CA2" w:rsidRPr="00954D94" w:rsidRDefault="00DF0CA2">
      <w:pPr>
        <w:pStyle w:val="Default"/>
        <w:ind w:left="340" w:hanging="340"/>
        <w:jc w:val="both"/>
        <w:rPr>
          <w:sz w:val="20"/>
          <w:szCs w:val="23"/>
        </w:rPr>
      </w:pPr>
    </w:p>
    <w:p w:rsidR="00DF0CA2" w:rsidRPr="00954D94" w:rsidRDefault="00DF0CA2">
      <w:pPr>
        <w:pStyle w:val="Default"/>
        <w:ind w:left="340" w:hanging="340"/>
        <w:jc w:val="both"/>
        <w:rPr>
          <w:sz w:val="20"/>
          <w:szCs w:val="23"/>
        </w:rPr>
      </w:pPr>
      <w:r w:rsidRPr="00954D94">
        <w:rPr>
          <w:sz w:val="20"/>
          <w:szCs w:val="23"/>
        </w:rPr>
        <w:t xml:space="preserve">2. Declaration of use or trust. </w:t>
      </w:r>
    </w:p>
    <w:p w:rsidR="00DF0CA2" w:rsidRPr="00954D94" w:rsidRDefault="00DF0CA2">
      <w:pPr>
        <w:pStyle w:val="Default"/>
        <w:ind w:left="340" w:hanging="340"/>
        <w:jc w:val="both"/>
        <w:rPr>
          <w:sz w:val="20"/>
          <w:szCs w:val="23"/>
        </w:rPr>
      </w:pPr>
    </w:p>
    <w:p w:rsidR="00DF0CA2" w:rsidRPr="00954D94" w:rsidRDefault="00DF0CA2">
      <w:pPr>
        <w:pStyle w:val="Default"/>
        <w:ind w:left="340" w:hanging="340"/>
        <w:jc w:val="both"/>
        <w:rPr>
          <w:sz w:val="20"/>
          <w:szCs w:val="23"/>
        </w:rPr>
      </w:pPr>
      <w:r w:rsidRPr="00954D94">
        <w:rPr>
          <w:sz w:val="20"/>
          <w:szCs w:val="23"/>
        </w:rPr>
        <w:t xml:space="preserve">3. Dispositions in Scotland. </w:t>
      </w:r>
    </w:p>
    <w:p w:rsidR="00DF0CA2" w:rsidRPr="00954D94" w:rsidRDefault="00DF0CA2">
      <w:pPr>
        <w:pStyle w:val="Default"/>
        <w:ind w:left="340" w:hanging="340"/>
        <w:jc w:val="both"/>
        <w:rPr>
          <w:sz w:val="20"/>
          <w:szCs w:val="23"/>
        </w:rPr>
      </w:pPr>
    </w:p>
    <w:p w:rsidR="00DF0CA2" w:rsidRPr="00954D94" w:rsidRDefault="00DF0CA2" w:rsidP="00484229">
      <w:pPr>
        <w:pStyle w:val="Default"/>
        <w:ind w:left="227" w:hanging="227"/>
        <w:jc w:val="both"/>
        <w:rPr>
          <w:sz w:val="20"/>
          <w:szCs w:val="23"/>
        </w:rPr>
      </w:pPr>
      <w:proofErr w:type="gramStart"/>
      <w:r w:rsidRPr="00954D94">
        <w:rPr>
          <w:sz w:val="20"/>
          <w:szCs w:val="23"/>
        </w:rPr>
        <w:t>4. Duplicate or counterpart documents).</w:t>
      </w:r>
      <w:proofErr w:type="gramEnd"/>
      <w:r w:rsidRPr="00954D94">
        <w:rPr>
          <w:sz w:val="20"/>
          <w:szCs w:val="23"/>
        </w:rPr>
        <w:t xml:space="preserve"> Documents will however still need to be presented to HMRC for denoting of the relevant particulars. </w:t>
      </w:r>
    </w:p>
    <w:p w:rsidR="00DF0CA2" w:rsidRPr="00954D94" w:rsidRDefault="00DF0CA2">
      <w:pPr>
        <w:pStyle w:val="Default"/>
        <w:ind w:left="340" w:hanging="340"/>
        <w:jc w:val="both"/>
        <w:rPr>
          <w:sz w:val="20"/>
          <w:szCs w:val="23"/>
        </w:rPr>
      </w:pPr>
    </w:p>
    <w:p w:rsidR="00DF0CA2" w:rsidRPr="00954D94" w:rsidRDefault="00DF0CA2">
      <w:pPr>
        <w:pStyle w:val="Default"/>
        <w:ind w:left="340" w:hanging="340"/>
        <w:jc w:val="both"/>
        <w:rPr>
          <w:sz w:val="20"/>
          <w:szCs w:val="23"/>
        </w:rPr>
      </w:pPr>
      <w:r w:rsidRPr="00954D94">
        <w:rPr>
          <w:sz w:val="20"/>
          <w:szCs w:val="23"/>
        </w:rPr>
        <w:t xml:space="preserve">5. Partition or division.  </w:t>
      </w:r>
    </w:p>
    <w:p w:rsidR="00DF0CA2" w:rsidRPr="00954D94" w:rsidRDefault="00DF0CA2">
      <w:pPr>
        <w:pStyle w:val="Default"/>
        <w:ind w:left="340" w:hanging="340"/>
        <w:jc w:val="both"/>
        <w:rPr>
          <w:sz w:val="20"/>
          <w:szCs w:val="23"/>
        </w:rPr>
      </w:pPr>
    </w:p>
    <w:p w:rsidR="00DF0CA2" w:rsidRPr="00954D94" w:rsidRDefault="00DF0CA2">
      <w:pPr>
        <w:pStyle w:val="Default"/>
        <w:ind w:left="340" w:hanging="340"/>
        <w:jc w:val="both"/>
        <w:rPr>
          <w:sz w:val="20"/>
          <w:szCs w:val="23"/>
        </w:rPr>
      </w:pPr>
      <w:r w:rsidRPr="00954D94">
        <w:rPr>
          <w:sz w:val="20"/>
          <w:szCs w:val="23"/>
        </w:rPr>
        <w:t xml:space="preserve">6. Release or renunciation. </w:t>
      </w:r>
    </w:p>
    <w:p w:rsidR="00DF0CA2" w:rsidRPr="00954D94" w:rsidRDefault="00DF0CA2">
      <w:pPr>
        <w:pStyle w:val="Default"/>
        <w:ind w:left="340" w:hanging="340"/>
        <w:jc w:val="both"/>
        <w:rPr>
          <w:sz w:val="20"/>
          <w:szCs w:val="23"/>
        </w:rPr>
      </w:pPr>
    </w:p>
    <w:p w:rsidR="00DF0CA2" w:rsidRPr="00954D94" w:rsidRDefault="00DF0CA2">
      <w:pPr>
        <w:pStyle w:val="Default"/>
        <w:ind w:left="340" w:hanging="340"/>
        <w:jc w:val="both"/>
        <w:rPr>
          <w:sz w:val="20"/>
          <w:szCs w:val="23"/>
        </w:rPr>
      </w:pPr>
      <w:r w:rsidRPr="00954D94">
        <w:rPr>
          <w:sz w:val="20"/>
          <w:szCs w:val="23"/>
        </w:rPr>
        <w:t>7. Surrender.</w:t>
      </w:r>
    </w:p>
    <w:p w:rsidR="00DF0CA2" w:rsidRPr="00954D94" w:rsidRDefault="00DF0CA2">
      <w:pPr>
        <w:pStyle w:val="Default"/>
        <w:ind w:left="340" w:hanging="340"/>
        <w:jc w:val="both"/>
        <w:rPr>
          <w:sz w:val="20"/>
          <w:szCs w:val="23"/>
        </w:rPr>
      </w:pPr>
    </w:p>
    <w:p w:rsidR="00DF0CA2" w:rsidRPr="00954D94" w:rsidRDefault="00DF0CA2">
      <w:pPr>
        <w:pStyle w:val="Default"/>
        <w:ind w:left="340" w:hanging="340"/>
        <w:jc w:val="both"/>
        <w:rPr>
          <w:sz w:val="20"/>
          <w:szCs w:val="23"/>
        </w:rPr>
      </w:pPr>
      <w:r w:rsidRPr="00954D94">
        <w:rPr>
          <w:sz w:val="20"/>
          <w:szCs w:val="23"/>
        </w:rPr>
        <w:t xml:space="preserve">8. Transfers in connection with divorce, dissolution of civil partnership etc. </w:t>
      </w:r>
    </w:p>
    <w:p w:rsidR="00DF0CA2" w:rsidRPr="00954D94" w:rsidRDefault="00DF0CA2">
      <w:pPr>
        <w:pStyle w:val="Default"/>
        <w:ind w:left="340" w:hanging="340"/>
        <w:jc w:val="both"/>
        <w:rPr>
          <w:sz w:val="20"/>
          <w:szCs w:val="23"/>
        </w:rPr>
      </w:pPr>
    </w:p>
    <w:p w:rsidR="00DF0CA2" w:rsidRPr="00954D94" w:rsidRDefault="00DF0CA2" w:rsidP="00484229">
      <w:pPr>
        <w:pStyle w:val="Default"/>
        <w:tabs>
          <w:tab w:val="left" w:pos="0"/>
        </w:tabs>
        <w:ind w:left="227" w:hanging="227"/>
        <w:jc w:val="both"/>
        <w:rPr>
          <w:sz w:val="20"/>
          <w:szCs w:val="23"/>
        </w:rPr>
      </w:pPr>
      <w:r w:rsidRPr="00954D94">
        <w:rPr>
          <w:sz w:val="20"/>
          <w:szCs w:val="23"/>
        </w:rPr>
        <w:t xml:space="preserve">9. Death: varying dispositions, and appropriations. The need to get such instruments adjudicated will also be removed. </w:t>
      </w:r>
    </w:p>
    <w:p w:rsidR="00DF0CA2" w:rsidRPr="00954D94" w:rsidRDefault="00DF0CA2">
      <w:pPr>
        <w:pStyle w:val="Default"/>
        <w:ind w:left="340" w:hanging="340"/>
        <w:jc w:val="both"/>
        <w:rPr>
          <w:sz w:val="20"/>
          <w:szCs w:val="23"/>
        </w:rPr>
      </w:pPr>
    </w:p>
    <w:p w:rsidR="00DF0CA2" w:rsidRPr="00954D94" w:rsidRDefault="00DF0CA2">
      <w:pPr>
        <w:pStyle w:val="Default"/>
        <w:ind w:left="340" w:hanging="340"/>
        <w:jc w:val="both"/>
        <w:rPr>
          <w:sz w:val="20"/>
          <w:szCs w:val="23"/>
        </w:rPr>
      </w:pPr>
      <w:r w:rsidRPr="00954D94">
        <w:rPr>
          <w:sz w:val="20"/>
          <w:szCs w:val="23"/>
        </w:rPr>
        <w:t xml:space="preserve">10. Later cancellation of “buy-back” shares held in Treasury.  </w:t>
      </w:r>
    </w:p>
    <w:p w:rsidR="00DF0CA2" w:rsidRPr="00954D94" w:rsidRDefault="00DF0CA2">
      <w:pPr>
        <w:pStyle w:val="Default"/>
        <w:ind w:left="340" w:hanging="340"/>
        <w:jc w:val="both"/>
        <w:rPr>
          <w:sz w:val="20"/>
          <w:szCs w:val="23"/>
        </w:rPr>
      </w:pPr>
    </w:p>
    <w:p w:rsidR="00DF0CA2" w:rsidRPr="00954D94" w:rsidRDefault="00DF0CA2">
      <w:pPr>
        <w:pStyle w:val="Default"/>
        <w:ind w:left="340" w:hanging="340"/>
        <w:jc w:val="both"/>
        <w:rPr>
          <w:sz w:val="20"/>
          <w:szCs w:val="23"/>
        </w:rPr>
      </w:pPr>
      <w:r w:rsidRPr="00954D94">
        <w:rPr>
          <w:sz w:val="20"/>
          <w:szCs w:val="23"/>
        </w:rPr>
        <w:t>11. Later sale of Treasury “buy-back” shares to incoming investors.</w:t>
      </w:r>
    </w:p>
    <w:p w:rsidR="00DF0CA2" w:rsidRPr="00954D94" w:rsidRDefault="00DF0CA2">
      <w:pPr>
        <w:pStyle w:val="Default"/>
        <w:ind w:left="340" w:hanging="340"/>
        <w:jc w:val="both"/>
        <w:rPr>
          <w:sz w:val="20"/>
          <w:szCs w:val="23"/>
        </w:rPr>
      </w:pPr>
    </w:p>
    <w:p w:rsidR="00DF0CA2" w:rsidRPr="00954D94" w:rsidRDefault="00DF0CA2">
      <w:pPr>
        <w:pStyle w:val="Default"/>
        <w:ind w:left="340" w:hanging="340"/>
        <w:jc w:val="both"/>
        <w:rPr>
          <w:sz w:val="20"/>
          <w:szCs w:val="23"/>
        </w:rPr>
      </w:pPr>
      <w:r w:rsidRPr="00954D94">
        <w:rPr>
          <w:sz w:val="20"/>
          <w:szCs w:val="23"/>
        </w:rPr>
        <w:t xml:space="preserve">12. Transfers between depositary receipts systems.  </w:t>
      </w:r>
    </w:p>
    <w:p w:rsidR="00DF0CA2" w:rsidRPr="00954D94" w:rsidRDefault="00DF0CA2">
      <w:pPr>
        <w:pStyle w:val="Default"/>
        <w:ind w:left="340" w:hanging="340"/>
        <w:jc w:val="both"/>
        <w:rPr>
          <w:sz w:val="20"/>
          <w:szCs w:val="23"/>
        </w:rPr>
      </w:pPr>
    </w:p>
    <w:p w:rsidR="00DF0CA2" w:rsidRPr="00954D94" w:rsidRDefault="00DF0CA2">
      <w:pPr>
        <w:pStyle w:val="Default"/>
        <w:ind w:left="340" w:hanging="340"/>
        <w:jc w:val="both"/>
        <w:rPr>
          <w:sz w:val="20"/>
          <w:szCs w:val="23"/>
        </w:rPr>
      </w:pPr>
      <w:r w:rsidRPr="00954D94">
        <w:rPr>
          <w:sz w:val="20"/>
          <w:szCs w:val="23"/>
        </w:rPr>
        <w:t xml:space="preserve">13. Transfers between clearance services. </w:t>
      </w:r>
    </w:p>
    <w:p w:rsidR="00DF0CA2" w:rsidRPr="00954D94" w:rsidRDefault="00DF0CA2">
      <w:pPr>
        <w:pStyle w:val="Default"/>
        <w:ind w:left="340" w:hanging="340"/>
        <w:jc w:val="both"/>
        <w:rPr>
          <w:sz w:val="20"/>
          <w:szCs w:val="23"/>
        </w:rPr>
      </w:pPr>
    </w:p>
    <w:p w:rsidR="00DF0CA2" w:rsidRPr="00954D94" w:rsidRDefault="00DF0CA2">
      <w:pPr>
        <w:pStyle w:val="Default"/>
        <w:ind w:left="340" w:hanging="340"/>
        <w:jc w:val="both"/>
        <w:rPr>
          <w:sz w:val="20"/>
          <w:szCs w:val="23"/>
        </w:rPr>
      </w:pPr>
      <w:r w:rsidRPr="00954D94">
        <w:rPr>
          <w:sz w:val="20"/>
          <w:szCs w:val="23"/>
        </w:rPr>
        <w:t xml:space="preserve">14. Transfers between depositary receipts and clearance services. </w:t>
      </w:r>
    </w:p>
    <w:p w:rsidR="00DF0CA2" w:rsidRPr="00954D94" w:rsidRDefault="00DF0CA2">
      <w:pPr>
        <w:pStyle w:val="Default"/>
        <w:ind w:left="340" w:hanging="340"/>
        <w:jc w:val="both"/>
        <w:rPr>
          <w:sz w:val="20"/>
          <w:szCs w:val="23"/>
        </w:rPr>
      </w:pPr>
    </w:p>
    <w:p w:rsidR="00DF0CA2" w:rsidRPr="00954D94" w:rsidRDefault="00DF0CA2" w:rsidP="00484229">
      <w:pPr>
        <w:pStyle w:val="Default"/>
        <w:tabs>
          <w:tab w:val="left" w:pos="0"/>
        </w:tabs>
        <w:ind w:left="227" w:hanging="227"/>
        <w:jc w:val="both"/>
        <w:rPr>
          <w:sz w:val="20"/>
          <w:szCs w:val="23"/>
        </w:rPr>
      </w:pPr>
      <w:r w:rsidRPr="00954D94">
        <w:rPr>
          <w:sz w:val="20"/>
          <w:szCs w:val="23"/>
        </w:rPr>
        <w:t xml:space="preserve">15. Substitute bearer instruments. Documents will however need to be presented to HMRC for denoting with the relevant particulars. </w:t>
      </w:r>
    </w:p>
    <w:p w:rsidR="00DF0CA2" w:rsidRPr="00954D94" w:rsidRDefault="00DF0CA2">
      <w:pPr>
        <w:tabs>
          <w:tab w:val="left" w:pos="360"/>
        </w:tabs>
        <w:jc w:val="both"/>
        <w:rPr>
          <w:rFonts w:ascii="Arial" w:hAnsi="Arial" w:cs="Arial"/>
          <w:color w:val="000000"/>
          <w:sz w:val="20"/>
          <w:szCs w:val="20"/>
        </w:rPr>
      </w:pPr>
    </w:p>
    <w:p w:rsidR="00DF0CA2" w:rsidRPr="00954D94" w:rsidRDefault="00DF0CA2">
      <w:pPr>
        <w:tabs>
          <w:tab w:val="left" w:pos="360"/>
        </w:tabs>
        <w:jc w:val="both"/>
        <w:rPr>
          <w:rFonts w:ascii="Arial" w:hAnsi="Arial" w:cs="Arial"/>
          <w:color w:val="000000"/>
          <w:sz w:val="20"/>
          <w:szCs w:val="20"/>
        </w:rPr>
      </w:pPr>
    </w:p>
    <w:p w:rsidR="00DF0CA2" w:rsidRPr="00954D94" w:rsidRDefault="00DF0CA2">
      <w:pPr>
        <w:tabs>
          <w:tab w:val="left" w:pos="360"/>
        </w:tabs>
        <w:jc w:val="both"/>
        <w:rPr>
          <w:rFonts w:ascii="Arial" w:hAnsi="Arial" w:cs="Arial"/>
          <w:color w:val="000000"/>
          <w:sz w:val="20"/>
          <w:szCs w:val="20"/>
        </w:rPr>
      </w:pPr>
    </w:p>
    <w:p w:rsidR="00DF0CA2" w:rsidRPr="00954D94" w:rsidRDefault="00DF0CA2">
      <w:pPr>
        <w:tabs>
          <w:tab w:val="left" w:pos="360"/>
        </w:tabs>
        <w:spacing w:line="173" w:lineRule="auto"/>
        <w:ind w:left="720" w:hanging="720"/>
        <w:jc w:val="both"/>
        <w:rPr>
          <w:rFonts w:ascii="Arial" w:hAnsi="Arial" w:cs="Arial"/>
          <w:iCs/>
          <w:color w:val="000000"/>
          <w:sz w:val="20"/>
          <w:szCs w:val="20"/>
        </w:rPr>
      </w:pPr>
    </w:p>
    <w:p w:rsidR="00DF0CA2" w:rsidRPr="00954D94" w:rsidRDefault="00DF0CA2">
      <w:pPr>
        <w:rPr>
          <w:color w:val="000000"/>
          <w:sz w:val="20"/>
        </w:rPr>
      </w:pPr>
    </w:p>
    <w:p w:rsidR="00DF0CA2" w:rsidRPr="00954D94" w:rsidRDefault="00DF0CA2">
      <w:pPr>
        <w:rPr>
          <w:color w:val="000000"/>
          <w:sz w:val="20"/>
        </w:rPr>
      </w:pPr>
    </w:p>
    <w:sectPr w:rsidR="00DF0CA2" w:rsidRPr="00954D94">
      <w:headerReference w:type="even" r:id="rId6"/>
      <w:headerReference w:type="default" r:id="rId7"/>
      <w:footerReference w:type="even" r:id="rId8"/>
      <w:footerReference w:type="default" r:id="rId9"/>
      <w:headerReference w:type="first" r:id="rId10"/>
      <w:footerReference w:type="first" r:id="rId11"/>
      <w:pgSz w:w="11906" w:h="16838" w:code="9"/>
      <w:pgMar w:top="851" w:right="1134" w:bottom="79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A12" w:rsidRDefault="00656A12">
      <w:r>
        <w:separator/>
      </w:r>
    </w:p>
  </w:endnote>
  <w:endnote w:type="continuationSeparator" w:id="0">
    <w:p w:rsidR="00656A12" w:rsidRDefault="00656A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7CE" w:rsidRDefault="002E17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7CE" w:rsidRDefault="002E17CE">
    <w:pPr>
      <w:spacing w:line="192" w:lineRule="auto"/>
      <w:jc w:val="both"/>
      <w:rPr>
        <w:rFonts w:ascii="Arial" w:hAnsi="Arial"/>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7CE" w:rsidRDefault="002E17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A12" w:rsidRDefault="00656A12">
      <w:r>
        <w:separator/>
      </w:r>
    </w:p>
  </w:footnote>
  <w:footnote w:type="continuationSeparator" w:id="0">
    <w:p w:rsidR="00656A12" w:rsidRDefault="00656A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7CE" w:rsidRDefault="002E17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7CE" w:rsidRDefault="002E17C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7CE" w:rsidRDefault="002E17CE">
    <w:pPr>
      <w:pStyle w:val="Header"/>
      <w:rPr>
        <w:rFonts w:ascii="Arial" w:hAnsi="Arial" w:cs="Arial"/>
        <w:i/>
        <w:color w:val="FF0000"/>
        <w:sz w:val="16"/>
        <w:szCs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7162EE"/>
    <w:rsid w:val="000303D5"/>
    <w:rsid w:val="00060BD6"/>
    <w:rsid w:val="00146DEB"/>
    <w:rsid w:val="00192991"/>
    <w:rsid w:val="00192BB8"/>
    <w:rsid w:val="00205D91"/>
    <w:rsid w:val="002631C4"/>
    <w:rsid w:val="00270C48"/>
    <w:rsid w:val="002D0604"/>
    <w:rsid w:val="002D6D27"/>
    <w:rsid w:val="002E17CE"/>
    <w:rsid w:val="00301D14"/>
    <w:rsid w:val="00335B4E"/>
    <w:rsid w:val="00347124"/>
    <w:rsid w:val="003739C0"/>
    <w:rsid w:val="00387E87"/>
    <w:rsid w:val="003D011B"/>
    <w:rsid w:val="003E3CB7"/>
    <w:rsid w:val="00484229"/>
    <w:rsid w:val="004A761B"/>
    <w:rsid w:val="004B3D9F"/>
    <w:rsid w:val="004B57F1"/>
    <w:rsid w:val="004D7161"/>
    <w:rsid w:val="004E6A4B"/>
    <w:rsid w:val="004F5AF7"/>
    <w:rsid w:val="00506861"/>
    <w:rsid w:val="005473A9"/>
    <w:rsid w:val="00552D89"/>
    <w:rsid w:val="00572BA5"/>
    <w:rsid w:val="0061074F"/>
    <w:rsid w:val="00656A12"/>
    <w:rsid w:val="00671810"/>
    <w:rsid w:val="006C0E45"/>
    <w:rsid w:val="007162EE"/>
    <w:rsid w:val="00732208"/>
    <w:rsid w:val="00816A02"/>
    <w:rsid w:val="008835B1"/>
    <w:rsid w:val="008849C1"/>
    <w:rsid w:val="00892231"/>
    <w:rsid w:val="008A282B"/>
    <w:rsid w:val="00954D94"/>
    <w:rsid w:val="00975E41"/>
    <w:rsid w:val="009E4716"/>
    <w:rsid w:val="009E56BA"/>
    <w:rsid w:val="00A202F8"/>
    <w:rsid w:val="00A541B3"/>
    <w:rsid w:val="00A659FD"/>
    <w:rsid w:val="00A757CB"/>
    <w:rsid w:val="00AC6E3B"/>
    <w:rsid w:val="00AE7C06"/>
    <w:rsid w:val="00B05245"/>
    <w:rsid w:val="00B07A2D"/>
    <w:rsid w:val="00B12741"/>
    <w:rsid w:val="00B137A3"/>
    <w:rsid w:val="00B51586"/>
    <w:rsid w:val="00B867F1"/>
    <w:rsid w:val="00C00FAA"/>
    <w:rsid w:val="00C12E37"/>
    <w:rsid w:val="00C56211"/>
    <w:rsid w:val="00C95EC8"/>
    <w:rsid w:val="00CB1080"/>
    <w:rsid w:val="00CD28F9"/>
    <w:rsid w:val="00D04041"/>
    <w:rsid w:val="00D453BC"/>
    <w:rsid w:val="00D562E0"/>
    <w:rsid w:val="00D943FD"/>
    <w:rsid w:val="00DB409D"/>
    <w:rsid w:val="00DE230F"/>
    <w:rsid w:val="00DF0CA2"/>
    <w:rsid w:val="00DF16BE"/>
    <w:rsid w:val="00E11E43"/>
    <w:rsid w:val="00E26052"/>
    <w:rsid w:val="00E4142F"/>
    <w:rsid w:val="00E637AC"/>
    <w:rsid w:val="00E72304"/>
    <w:rsid w:val="00E957DB"/>
    <w:rsid w:val="00ED55C6"/>
    <w:rsid w:val="00EF6E67"/>
    <w:rsid w:val="00F0525D"/>
    <w:rsid w:val="00F15878"/>
    <w:rsid w:val="00F7251D"/>
    <w:rsid w:val="00F841E6"/>
    <w:rsid w:val="00FC137F"/>
    <w:rsid w:val="00FE70A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Strong">
    <w:name w:val="Strong"/>
    <w:basedOn w:val="DefaultParagraphFont"/>
    <w:qFormat/>
    <w:rPr>
      <w:b/>
      <w:bC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1601</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Stock Transfer Form</vt:lpstr>
    </vt:vector>
  </TitlesOfParts>
  <Company>TOSHIBA</Company>
  <LinksUpToDate>false</LinksUpToDate>
  <CharactersWithSpaces>10712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 Transfer Form</dc:title>
  <dc:creator>Clickdocs</dc:creator>
  <cp:lastModifiedBy>Gavin McCloskey</cp:lastModifiedBy>
  <cp:revision>2</cp:revision>
  <cp:lastPrinted>2010-04-11T18:16:00Z</cp:lastPrinted>
  <dcterms:created xsi:type="dcterms:W3CDTF">2010-07-22T12:27:00Z</dcterms:created>
  <dcterms:modified xsi:type="dcterms:W3CDTF">2010-07-22T12:27:00Z</dcterms:modified>
</cp:coreProperties>
</file>