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34" w:rsidRDefault="00955834" w:rsidP="001E1B91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THE DIRECTOR OF </w:t>
      </w:r>
      <w:r w:rsidR="002C6DB7">
        <w:rPr>
          <w:rFonts w:ascii="Arial-BoldMT" w:hAnsi="Arial-BoldMT" w:cs="Arial-BoldMT"/>
          <w:b/>
          <w:bCs/>
        </w:rPr>
        <w:t>NGIF</w:t>
      </w:r>
      <w:r w:rsidR="002C2539">
        <w:rPr>
          <w:rFonts w:ascii="Arial-BoldMT" w:hAnsi="Arial-BoldMT" w:cs="Arial-BoldMT"/>
          <w:b/>
          <w:bCs/>
        </w:rPr>
        <w:t xml:space="preserve"> LTD</w:t>
      </w:r>
      <w:r w:rsidR="001E1B91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IN FAVOUR OF </w:t>
      </w:r>
      <w:r w:rsidR="002C6DB7">
        <w:rPr>
          <w:rFonts w:ascii="Arial-BoldMT" w:hAnsi="Arial-BoldMT" w:cs="Arial-BoldMT"/>
          <w:b/>
          <w:bCs/>
        </w:rPr>
        <w:t xml:space="preserve">NGCS </w:t>
      </w:r>
      <w:r w:rsidR="00733842">
        <w:rPr>
          <w:rFonts w:ascii="Arial-BoldMT" w:hAnsi="Arial-BoldMT" w:cs="Arial-BoldMT"/>
          <w:b/>
          <w:bCs/>
        </w:rPr>
        <w:t>RETIREMENT</w:t>
      </w:r>
      <w:r w:rsidR="009333BA">
        <w:rPr>
          <w:rFonts w:ascii="Arial-BoldMT" w:hAnsi="Arial-BoldMT" w:cs="Arial-BoldMT"/>
          <w:b/>
          <w:bCs/>
        </w:rPr>
        <w:t xml:space="preserve">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2C6DB7">
        <w:rPr>
          <w:rFonts w:ascii="ArialMT" w:hAnsi="ArialMT" w:cs="ArialMT"/>
        </w:rPr>
        <w:t xml:space="preserve"> 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</w:t>
      </w:r>
      <w:r w:rsidR="001E1B91">
        <w:rPr>
          <w:rFonts w:ascii="ArialMT" w:hAnsi="ArialMT" w:cs="ArialMT"/>
        </w:rPr>
        <w:t xml:space="preserve">of </w:t>
      </w:r>
      <w:r w:rsidR="002C6DB7">
        <w:rPr>
          <w:rFonts w:ascii="ArialMT" w:hAnsi="ArialMT" w:cs="ArialMT"/>
        </w:rPr>
        <w:t xml:space="preserve">NGCS </w:t>
      </w:r>
      <w:r w:rsidR="001E1B91">
        <w:rPr>
          <w:rFonts w:ascii="ArialMT" w:hAnsi="ArialMT" w:cs="ArialMT"/>
        </w:rPr>
        <w:t>Retirement Scheme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 w:rsidRPr="001E1B91">
        <w:rPr>
          <w:rFonts w:ascii="ArialMT" w:hAnsi="ArialMT" w:cs="ArialMT"/>
        </w:rPr>
        <w:t xml:space="preserve">(2) </w:t>
      </w:r>
      <w:r w:rsidRPr="001E1B91">
        <w:rPr>
          <w:rFonts w:ascii="ArialMT" w:hAnsi="ArialMT" w:cs="ArialMT"/>
        </w:rPr>
        <w:tab/>
      </w:r>
      <w:r w:rsidR="002C6DB7">
        <w:rPr>
          <w:rFonts w:ascii="ArialMT" w:hAnsi="ArialMT" w:cs="ArialMT"/>
        </w:rPr>
        <w:t>Nicolas Greenaway</w:t>
      </w:r>
      <w:r w:rsidRPr="001E1B91">
        <w:rPr>
          <w:rFonts w:ascii="ArialMT" w:hAnsi="ArialMT" w:cs="ArialMT"/>
        </w:rPr>
        <w:t xml:space="preserve"> </w:t>
      </w:r>
      <w:r w:rsidR="009333BA" w:rsidRPr="001E1B91">
        <w:rPr>
          <w:rFonts w:ascii="ArialMT" w:hAnsi="ArialMT" w:cs="ArialMT"/>
        </w:rPr>
        <w:t xml:space="preserve">of </w:t>
      </w:r>
      <w:r w:rsidR="002C6DB7">
        <w:rPr>
          <w:rFonts w:ascii="ArialMT" w:hAnsi="ArialMT" w:cs="ArialMT"/>
        </w:rPr>
        <w:t>42 Corby Avenue, Swindon, Wiltshire, SN3 1PR</w:t>
      </w:r>
      <w:r w:rsidRPr="001E1B91">
        <w:rPr>
          <w:rFonts w:ascii="ArialMT" w:hAnsi="ArialMT" w:cs="ArialMT"/>
        </w:rPr>
        <w:t>, the sole</w:t>
      </w:r>
      <w:r w:rsidR="009333BA" w:rsidRPr="001E1B91">
        <w:rPr>
          <w:rFonts w:ascii="ArialMT" w:hAnsi="ArialMT" w:cs="ArialMT"/>
        </w:rPr>
        <w:t xml:space="preserve"> </w:t>
      </w:r>
      <w:r w:rsidRPr="001E1B91">
        <w:rPr>
          <w:rFonts w:ascii="ArialMT" w:hAnsi="ArialMT" w:cs="ArialMT"/>
        </w:rPr>
        <w:t xml:space="preserve">director </w:t>
      </w:r>
      <w:r w:rsidR="002C6DB7">
        <w:rPr>
          <w:rFonts w:ascii="ArialMT" w:hAnsi="ArialMT" w:cs="ArialMT"/>
        </w:rPr>
        <w:t>NGIF Ltd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2C6DB7">
        <w:rPr>
          <w:rFonts w:ascii="ArialMT" w:hAnsi="ArialMT" w:cs="ArialMT"/>
        </w:rPr>
        <w:t>Investor</w:t>
      </w:r>
      <w:r w:rsidR="00885C27">
        <w:rPr>
          <w:rFonts w:ascii="ArialMT" w:hAnsi="ArialMT" w:cs="ArialMT"/>
        </w:rPr>
        <w:t xml:space="preserve"> has agreed to purchase </w:t>
      </w:r>
      <w:r w:rsidR="001E1B91">
        <w:rPr>
          <w:rFonts w:ascii="ArialMT" w:hAnsi="ArialMT" w:cs="ArialMT"/>
        </w:rPr>
        <w:t>1</w:t>
      </w:r>
      <w:r w:rsidR="002C6DB7">
        <w:rPr>
          <w:rFonts w:ascii="ArialMT" w:hAnsi="ArialMT" w:cs="ArialMT"/>
        </w:rPr>
        <w:t>19</w:t>
      </w:r>
      <w:r w:rsidR="001E1B91">
        <w:rPr>
          <w:rFonts w:ascii="ArialMT" w:hAnsi="ArialMT" w:cs="ArialMT"/>
        </w:rPr>
        <w:t>,000</w:t>
      </w:r>
      <w:r>
        <w:rPr>
          <w:rFonts w:ascii="ArialMT" w:hAnsi="ArialMT" w:cs="ArialMT"/>
        </w:rPr>
        <w:t xml:space="preserve"> cumulative redeemable</w:t>
      </w:r>
    </w:p>
    <w:p w:rsidR="00955834" w:rsidRDefault="002C6DB7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Class</w:t>
      </w:r>
      <w:r w:rsidR="00955834">
        <w:rPr>
          <w:rFonts w:ascii="ArialMT" w:hAnsi="ArialMT" w:cs="ArialMT"/>
        </w:rPr>
        <w:t xml:space="preserve"> </w:t>
      </w:r>
      <w:r w:rsidR="00017E56">
        <w:rPr>
          <w:rFonts w:ascii="ArialMT" w:hAnsi="ArialMT" w:cs="ArialMT"/>
        </w:rPr>
        <w:t xml:space="preserve">C </w:t>
      </w:r>
      <w:r>
        <w:rPr>
          <w:rFonts w:ascii="ArialMT" w:hAnsi="ArialMT" w:cs="ArialMT"/>
        </w:rPr>
        <w:t xml:space="preserve">Preference </w:t>
      </w:r>
      <w:r w:rsidR="00955834">
        <w:rPr>
          <w:rFonts w:ascii="ArialMT" w:hAnsi="ArialMT" w:cs="ArialMT"/>
        </w:rPr>
        <w:t xml:space="preserve">shares of £1.00 each in the capital of </w:t>
      </w:r>
      <w:r w:rsidR="00EC33CD">
        <w:rPr>
          <w:rFonts w:ascii="ArialMT" w:hAnsi="ArialMT" w:cs="ArialMT"/>
        </w:rPr>
        <w:t>NGIF</w:t>
      </w:r>
      <w:bookmarkStart w:id="0" w:name="_GoBack"/>
      <w:bookmarkEnd w:id="0"/>
      <w:r w:rsidR="001E1B91">
        <w:rPr>
          <w:rFonts w:ascii="ArialMT" w:hAnsi="ArialMT" w:cs="ArialMT"/>
        </w:rPr>
        <w:t xml:space="preserve"> Ltd</w:t>
      </w:r>
      <w:r w:rsidR="00955834"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 (“the Shares</w:t>
      </w:r>
      <w:r w:rsidR="00885C27" w:rsidRPr="001E1B91">
        <w:rPr>
          <w:rFonts w:ascii="ArialMT" w:hAnsi="ArialMT" w:cs="ArialMT"/>
        </w:rPr>
        <w:t>”) for £</w:t>
      </w:r>
      <w:r w:rsidR="001E1B91" w:rsidRPr="001E1B91">
        <w:rPr>
          <w:rFonts w:ascii="ArialMT" w:hAnsi="ArialMT" w:cs="ArialMT"/>
        </w:rPr>
        <w:t>1</w:t>
      </w:r>
      <w:r>
        <w:rPr>
          <w:rFonts w:ascii="ArialMT" w:hAnsi="ArialMT" w:cs="ArialMT"/>
        </w:rPr>
        <w:t>19</w:t>
      </w:r>
      <w:r w:rsidR="001E1B91">
        <w:rPr>
          <w:rFonts w:ascii="ArialMT" w:hAnsi="ArialMT" w:cs="ArialMT"/>
        </w:rPr>
        <w:t>,000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FD44C2" w:rsidRDefault="00955834" w:rsidP="00FD44C2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FD44C2">
        <w:rPr>
          <w:rFonts w:ascii="ArialMT" w:hAnsi="ArialMT" w:cs="ArialMT"/>
        </w:rPr>
        <w:t xml:space="preserve">The Guarantor has agreed to guarantee to the </w:t>
      </w:r>
      <w:r w:rsidR="002C6DB7">
        <w:rPr>
          <w:rFonts w:ascii="ArialMT" w:hAnsi="ArialMT" w:cs="ArialMT"/>
        </w:rPr>
        <w:t>Investor</w:t>
      </w:r>
      <w:r w:rsidR="00FD44C2">
        <w:rPr>
          <w:rFonts w:ascii="ArialMT" w:hAnsi="ArialMT" w:cs="ArialMT"/>
        </w:rPr>
        <w:t xml:space="preserve"> in accordance with</w:t>
      </w:r>
    </w:p>
    <w:p w:rsidR="00FD44C2" w:rsidRDefault="00FD44C2" w:rsidP="00FD44C2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Deed.</w:t>
      </w:r>
    </w:p>
    <w:p w:rsidR="00955834" w:rsidRDefault="00955834" w:rsidP="00FD44C2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E52145">
        <w:rPr>
          <w:rFonts w:ascii="ArialMT" w:hAnsi="ArialMT" w:cs="ArialMT"/>
        </w:rPr>
        <w:t>7%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5D424D">
        <w:rPr>
          <w:rFonts w:ascii="ArialMT" w:hAnsi="ArialMT" w:cs="ArialMT"/>
        </w:rPr>
        <w:t>2022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2C6DB7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Nicolas Greenaway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FA3791" w:rsidRPr="00E52145">
        <w:rPr>
          <w:rFonts w:ascii="ArialMT" w:hAnsi="ArialMT" w:cs="ArialMT"/>
        </w:rPr>
        <w:t>K2H Retirement Scheme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2C6DB7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Nicolas Greenaway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7E56"/>
    <w:rsid w:val="001B1F2C"/>
    <w:rsid w:val="001E1B91"/>
    <w:rsid w:val="002C2539"/>
    <w:rsid w:val="002C6DB7"/>
    <w:rsid w:val="00450566"/>
    <w:rsid w:val="005D424D"/>
    <w:rsid w:val="00733842"/>
    <w:rsid w:val="007A5E55"/>
    <w:rsid w:val="00885C27"/>
    <w:rsid w:val="009333BA"/>
    <w:rsid w:val="00955834"/>
    <w:rsid w:val="00AD01A6"/>
    <w:rsid w:val="00C745E8"/>
    <w:rsid w:val="00E52145"/>
    <w:rsid w:val="00EC33CD"/>
    <w:rsid w:val="00FA3791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AE20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8</cp:revision>
  <dcterms:created xsi:type="dcterms:W3CDTF">2017-07-20T14:24:00Z</dcterms:created>
  <dcterms:modified xsi:type="dcterms:W3CDTF">2017-07-28T10:44:00Z</dcterms:modified>
</cp:coreProperties>
</file>