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Bath Building Society</w:t>
        <w:br w:type="textWrapping"/>
        <w:t xml:space="preserve">15 Queen Square</w:t>
        <w:br w:type="textWrapping"/>
        <w:t xml:space="preserve">Bath</w:t>
        <w:br w:type="textWrapping"/>
        <w:t xml:space="preserve">BA1 2HN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Date: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Dear Sirs,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br w:type="textWrapping"/>
        <w:t xml:space="preserve">P Varley Limited Pension Scheme – Account Number 42974212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Please accept this letter as a confirmation that I wish to withdraw any remaining benefits that I hold under P Varley Limited Pension Scheme. I confirm that I am aware of the impact of withdrawing funds from the scheme as opposed to transferring them to another pension arrangement. I hereby authorise Registered Scheme Administrator Limited to arrange this payment as well as payment of any tax liability that may be payable as a result of this.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David Wallington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Member Trustee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GB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B17C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B17C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B17C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B17C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B17C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B17C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B17C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B17C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B17C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B17C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B17C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B17C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B17C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B17C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B17C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B17C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B17C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B17C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B17C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B17C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B17C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B17C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B17C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B17C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B17C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B17C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B17C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B17C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B17CA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h2IN74MhAH/NW/8lVSNUSCTB+g==">CgMxLjA4AHIhMTdQLUV5RjZ3bDBzc2sxUWRvY3BfM0d1NlFLeVptM29N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2024-07-03T10:03:00Z</dcterms:created>
  <dc:creator>Wolf Smith</dc:creator>
</cp:coreProperties>
</file>