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570" w:rsidRPr="000923B2" w:rsidRDefault="00221570" w:rsidP="006E0A0B">
      <w:pPr>
        <w:pStyle w:val="CoversheetTitle2"/>
        <w:rPr>
          <w:rFonts w:ascii="Arial" w:hAnsi="Arial" w:cs="Arial"/>
          <w:sz w:val="22"/>
          <w:szCs w:val="22"/>
        </w:rPr>
      </w:pPr>
      <w:bookmarkStart w:id="0" w:name="_GoBack"/>
      <w:bookmarkEnd w:id="0"/>
    </w:p>
    <w:p w:rsidR="00327974" w:rsidRPr="000923B2" w:rsidRDefault="007939DA" w:rsidP="00327974">
      <w:pPr>
        <w:pStyle w:val="CoversheetTitle2"/>
        <w:rPr>
          <w:rFonts w:ascii="Arial" w:hAnsi="Arial" w:cs="Arial"/>
          <w:sz w:val="22"/>
          <w:szCs w:val="22"/>
        </w:rPr>
      </w:pPr>
      <w:r w:rsidRPr="000923B2">
        <w:rPr>
          <w:rFonts w:ascii="Arial" w:hAnsi="Arial" w:cs="Arial"/>
          <w:sz w:val="22"/>
          <w:szCs w:val="22"/>
        </w:rPr>
        <w:t xml:space="preserve">Deed Of Amendment Of </w:t>
      </w:r>
      <w:r w:rsidR="00BE3945" w:rsidRPr="000923B2">
        <w:rPr>
          <w:rFonts w:ascii="Arial" w:hAnsi="Arial" w:cs="Arial"/>
          <w:sz w:val="22"/>
          <w:szCs w:val="22"/>
        </w:rPr>
        <w:t xml:space="preserve">Relating To </w:t>
      </w:r>
      <w:r w:rsidR="009960A8" w:rsidRPr="000923B2">
        <w:rPr>
          <w:rFonts w:ascii="Arial" w:hAnsi="Arial" w:cs="Arial"/>
          <w:sz w:val="22"/>
          <w:szCs w:val="22"/>
        </w:rPr>
        <w:t>PMA PENSION FUND</w:t>
      </w:r>
    </w:p>
    <w:p w:rsidR="006E0A0B" w:rsidRPr="000923B2" w:rsidRDefault="000923B2" w:rsidP="006E0A0B">
      <w:pPr>
        <w:pStyle w:val="CoversheetTitle2"/>
        <w:rPr>
          <w:rFonts w:ascii="Arial" w:hAnsi="Arial" w:cs="Arial"/>
          <w:sz w:val="22"/>
          <w:szCs w:val="22"/>
        </w:rPr>
      </w:pPr>
    </w:p>
    <w:p w:rsidR="006E0A0B" w:rsidRPr="000923B2" w:rsidRDefault="000923B2" w:rsidP="006E0A0B">
      <w:pPr>
        <w:pStyle w:val="CoversheetTitle2"/>
        <w:rPr>
          <w:rFonts w:ascii="Arial" w:hAnsi="Arial" w:cs="Arial"/>
          <w:sz w:val="22"/>
          <w:szCs w:val="22"/>
        </w:rPr>
      </w:pPr>
    </w:p>
    <w:p w:rsidR="00987D1D" w:rsidRPr="000923B2" w:rsidRDefault="000923B2" w:rsidP="009960A8">
      <w:pPr>
        <w:pStyle w:val="CoversheetParagraph"/>
      </w:pPr>
    </w:p>
    <w:p w:rsidR="00987D1D" w:rsidRPr="000923B2" w:rsidRDefault="000923B2" w:rsidP="009960A8">
      <w:pPr>
        <w:pStyle w:val="CoversheetParagraph"/>
      </w:pPr>
    </w:p>
    <w:p w:rsidR="00987D1D" w:rsidRPr="000923B2" w:rsidRDefault="000923B2" w:rsidP="009960A8">
      <w:pPr>
        <w:pStyle w:val="CoversheetParagraph"/>
      </w:pPr>
    </w:p>
    <w:p w:rsidR="00987D1D" w:rsidRPr="000923B2" w:rsidRDefault="000923B2" w:rsidP="009960A8">
      <w:pPr>
        <w:pStyle w:val="CoversheetParagraph"/>
      </w:pPr>
    </w:p>
    <w:p w:rsidR="00987D1D" w:rsidRPr="000923B2" w:rsidRDefault="000923B2" w:rsidP="009960A8">
      <w:pPr>
        <w:pStyle w:val="CoversheetParagraph"/>
      </w:pPr>
    </w:p>
    <w:p w:rsidR="009960A8" w:rsidRPr="000923B2" w:rsidRDefault="009960A8" w:rsidP="009960A8">
      <w:pPr>
        <w:pStyle w:val="CoversheetParagraph"/>
      </w:pPr>
      <w:r w:rsidRPr="000923B2">
        <w:t xml:space="preserve">Property Mastery Academy Limited </w:t>
      </w:r>
    </w:p>
    <w:p w:rsidR="009960A8" w:rsidRPr="000923B2" w:rsidRDefault="009960A8" w:rsidP="009960A8">
      <w:pPr>
        <w:pStyle w:val="CoversheetParagraph"/>
      </w:pPr>
    </w:p>
    <w:p w:rsidR="00987D1D" w:rsidRPr="000923B2" w:rsidRDefault="007939DA" w:rsidP="009960A8">
      <w:pPr>
        <w:pStyle w:val="CoversheetParagraph"/>
      </w:pPr>
      <w:r w:rsidRPr="000923B2">
        <w:t>and</w:t>
      </w:r>
    </w:p>
    <w:p w:rsidR="00987D1D" w:rsidRPr="000923B2" w:rsidRDefault="000923B2" w:rsidP="009960A8">
      <w:pPr>
        <w:pStyle w:val="CoversheetParagraph"/>
      </w:pPr>
    </w:p>
    <w:p w:rsidR="004269D3" w:rsidRPr="000923B2" w:rsidRDefault="009960A8" w:rsidP="009960A8">
      <w:pPr>
        <w:jc w:val="center"/>
        <w:rPr>
          <w:rFonts w:ascii="Arial" w:hAnsi="Arial" w:cs="Arial"/>
          <w:b/>
          <w:szCs w:val="22"/>
        </w:rPr>
      </w:pPr>
      <w:r w:rsidRPr="000923B2">
        <w:rPr>
          <w:rFonts w:ascii="Arial" w:hAnsi="Arial" w:cs="Arial"/>
          <w:b/>
          <w:szCs w:val="22"/>
        </w:rPr>
        <w:t>Workplace Pension Trustees Limited</w:t>
      </w:r>
    </w:p>
    <w:p w:rsidR="004269D3" w:rsidRPr="000923B2" w:rsidRDefault="000923B2" w:rsidP="004269D3">
      <w:pPr>
        <w:rPr>
          <w:rFonts w:ascii="Arial" w:hAnsi="Arial" w:cs="Arial"/>
          <w:szCs w:val="22"/>
        </w:rPr>
        <w:sectPr w:rsidR="004269D3" w:rsidRPr="000923B2">
          <w:pgSz w:w="11906" w:h="16838"/>
          <w:pgMar w:top="1440" w:right="1440" w:bottom="1440" w:left="1440" w:header="708" w:footer="708" w:gutter="0"/>
          <w:cols w:space="708"/>
          <w:docGrid w:linePitch="360"/>
        </w:sectPr>
      </w:pPr>
    </w:p>
    <w:p w:rsidR="00987D1D" w:rsidRPr="000923B2" w:rsidRDefault="007939DA">
      <w:pPr>
        <w:pStyle w:val="Heading8"/>
        <w:rPr>
          <w:rFonts w:cs="Arial"/>
          <w:sz w:val="22"/>
          <w:szCs w:val="22"/>
        </w:rPr>
      </w:pPr>
      <w:r w:rsidRPr="000923B2">
        <w:rPr>
          <w:rFonts w:cs="Arial"/>
          <w:sz w:val="22"/>
          <w:szCs w:val="22"/>
        </w:rPr>
        <w:lastRenderedPageBreak/>
        <w:t>Contents</w:t>
      </w:r>
    </w:p>
    <w:p w:rsidR="00987D1D" w:rsidRPr="000923B2" w:rsidRDefault="007939DA">
      <w:pPr>
        <w:pStyle w:val="Heading7"/>
        <w:rPr>
          <w:rFonts w:cs="Arial"/>
          <w:sz w:val="22"/>
          <w:szCs w:val="22"/>
        </w:rPr>
      </w:pPr>
      <w:r w:rsidRPr="000923B2">
        <w:rPr>
          <w:rFonts w:cs="Arial"/>
          <w:sz w:val="22"/>
          <w:szCs w:val="22"/>
        </w:rPr>
        <w:t>Clause</w:t>
      </w:r>
    </w:p>
    <w:p w:rsidR="00FE6832" w:rsidRPr="000923B2" w:rsidRDefault="007939DA">
      <w:pPr>
        <w:pStyle w:val="TOC3"/>
        <w:rPr>
          <w:rFonts w:ascii="Arial" w:hAnsi="Arial" w:cs="Arial"/>
          <w:sz w:val="22"/>
          <w:szCs w:val="22"/>
        </w:rPr>
      </w:pPr>
      <w:r w:rsidRPr="000923B2">
        <w:rPr>
          <w:rFonts w:ascii="Arial" w:hAnsi="Arial" w:cs="Arial"/>
          <w:sz w:val="22"/>
          <w:szCs w:val="22"/>
        </w:rPr>
        <w:fldChar w:fldCharType="begin"/>
      </w:r>
      <w:r w:rsidRPr="000923B2">
        <w:rPr>
          <w:rFonts w:ascii="Arial" w:hAnsi="Arial" w:cs="Arial"/>
          <w:sz w:val="22"/>
          <w:szCs w:val="22"/>
        </w:rPr>
        <w:instrText>TOC \t "Heading 1,3"</w:instrText>
      </w:r>
      <w:r w:rsidRPr="000923B2">
        <w:rPr>
          <w:rFonts w:ascii="Arial" w:hAnsi="Arial" w:cs="Arial"/>
          <w:sz w:val="22"/>
          <w:szCs w:val="22"/>
        </w:rPr>
        <w:fldChar w:fldCharType="separate"/>
      </w:r>
      <w:r w:rsidRPr="000923B2">
        <w:rPr>
          <w:rFonts w:ascii="Arial" w:hAnsi="Arial" w:cs="Arial"/>
          <w:caps/>
          <w:sz w:val="22"/>
          <w:szCs w:val="22"/>
        </w:rPr>
        <w:t>1.</w:t>
      </w:r>
      <w:r w:rsidRPr="000923B2">
        <w:rPr>
          <w:rFonts w:ascii="Arial" w:hAnsi="Arial" w:cs="Arial"/>
          <w:caps/>
          <w:sz w:val="22"/>
          <w:szCs w:val="22"/>
        </w:rPr>
        <w:tab/>
      </w:r>
      <w:r w:rsidRPr="000923B2">
        <w:rPr>
          <w:rFonts w:ascii="Arial" w:hAnsi="Arial" w:cs="Arial"/>
          <w:sz w:val="22"/>
          <w:szCs w:val="22"/>
        </w:rPr>
        <w:t>Interpretation</w:t>
      </w:r>
      <w:r w:rsidRPr="000923B2">
        <w:rPr>
          <w:rFonts w:ascii="Arial" w:hAnsi="Arial" w:cs="Arial"/>
          <w:sz w:val="22"/>
          <w:szCs w:val="22"/>
        </w:rPr>
        <w:tab/>
      </w:r>
      <w:r w:rsidRPr="000923B2">
        <w:rPr>
          <w:rFonts w:ascii="Arial" w:hAnsi="Arial" w:cs="Arial"/>
          <w:sz w:val="22"/>
          <w:szCs w:val="22"/>
        </w:rPr>
        <w:fldChar w:fldCharType="begin"/>
      </w:r>
      <w:r w:rsidRPr="000923B2">
        <w:rPr>
          <w:rFonts w:ascii="Arial" w:hAnsi="Arial" w:cs="Arial"/>
          <w:sz w:val="22"/>
          <w:szCs w:val="22"/>
        </w:rPr>
        <w:instrText xml:space="preserve"> PAGEREF _Toc256000000 \h </w:instrText>
      </w:r>
      <w:r w:rsidRPr="000923B2">
        <w:rPr>
          <w:rFonts w:ascii="Arial" w:hAnsi="Arial" w:cs="Arial"/>
          <w:sz w:val="22"/>
          <w:szCs w:val="22"/>
        </w:rPr>
      </w:r>
      <w:r w:rsidRPr="000923B2">
        <w:rPr>
          <w:rFonts w:ascii="Arial" w:hAnsi="Arial" w:cs="Arial"/>
          <w:sz w:val="22"/>
          <w:szCs w:val="22"/>
        </w:rPr>
        <w:fldChar w:fldCharType="separate"/>
      </w:r>
      <w:r w:rsidR="002933DA" w:rsidRPr="000923B2">
        <w:rPr>
          <w:rFonts w:ascii="Arial" w:hAnsi="Arial" w:cs="Arial"/>
          <w:sz w:val="22"/>
          <w:szCs w:val="22"/>
        </w:rPr>
        <w:t>1</w:t>
      </w:r>
      <w:r w:rsidRPr="000923B2">
        <w:rPr>
          <w:rFonts w:ascii="Arial" w:hAnsi="Arial" w:cs="Arial"/>
          <w:sz w:val="22"/>
          <w:szCs w:val="22"/>
        </w:rPr>
        <w:fldChar w:fldCharType="end"/>
      </w:r>
    </w:p>
    <w:p w:rsidR="00FE6832" w:rsidRPr="000923B2" w:rsidRDefault="007939DA">
      <w:pPr>
        <w:pStyle w:val="TOC3"/>
        <w:rPr>
          <w:rFonts w:ascii="Arial" w:hAnsi="Arial" w:cs="Arial"/>
          <w:sz w:val="22"/>
          <w:szCs w:val="22"/>
        </w:rPr>
      </w:pPr>
      <w:r w:rsidRPr="000923B2">
        <w:rPr>
          <w:rFonts w:ascii="Arial" w:hAnsi="Arial" w:cs="Arial"/>
          <w:caps/>
          <w:sz w:val="22"/>
          <w:szCs w:val="22"/>
        </w:rPr>
        <w:t>2.</w:t>
      </w:r>
      <w:r w:rsidRPr="000923B2">
        <w:rPr>
          <w:rFonts w:ascii="Arial" w:hAnsi="Arial" w:cs="Arial"/>
          <w:caps/>
          <w:sz w:val="22"/>
          <w:szCs w:val="22"/>
        </w:rPr>
        <w:tab/>
      </w:r>
      <w:r w:rsidRPr="000923B2">
        <w:rPr>
          <w:rFonts w:ascii="Arial" w:hAnsi="Arial" w:cs="Arial"/>
          <w:sz w:val="22"/>
          <w:szCs w:val="22"/>
        </w:rPr>
        <w:t>Amendment</w:t>
      </w:r>
      <w:r w:rsidRPr="000923B2">
        <w:rPr>
          <w:rFonts w:ascii="Arial" w:hAnsi="Arial" w:cs="Arial"/>
          <w:sz w:val="22"/>
          <w:szCs w:val="22"/>
        </w:rPr>
        <w:tab/>
      </w:r>
      <w:r w:rsidRPr="000923B2">
        <w:rPr>
          <w:rFonts w:ascii="Arial" w:hAnsi="Arial" w:cs="Arial"/>
          <w:sz w:val="22"/>
          <w:szCs w:val="22"/>
        </w:rPr>
        <w:fldChar w:fldCharType="begin"/>
      </w:r>
      <w:r w:rsidRPr="000923B2">
        <w:rPr>
          <w:rFonts w:ascii="Arial" w:hAnsi="Arial" w:cs="Arial"/>
          <w:sz w:val="22"/>
          <w:szCs w:val="22"/>
        </w:rPr>
        <w:instrText xml:space="preserve"> PAGEREF _Toc256000001 \h </w:instrText>
      </w:r>
      <w:r w:rsidRPr="000923B2">
        <w:rPr>
          <w:rFonts w:ascii="Arial" w:hAnsi="Arial" w:cs="Arial"/>
          <w:sz w:val="22"/>
          <w:szCs w:val="22"/>
        </w:rPr>
      </w:r>
      <w:r w:rsidRPr="000923B2">
        <w:rPr>
          <w:rFonts w:ascii="Arial" w:hAnsi="Arial" w:cs="Arial"/>
          <w:sz w:val="22"/>
          <w:szCs w:val="22"/>
        </w:rPr>
        <w:fldChar w:fldCharType="separate"/>
      </w:r>
      <w:r w:rsidR="002933DA" w:rsidRPr="000923B2">
        <w:rPr>
          <w:rFonts w:ascii="Arial" w:hAnsi="Arial" w:cs="Arial"/>
          <w:sz w:val="22"/>
          <w:szCs w:val="22"/>
        </w:rPr>
        <w:t>3</w:t>
      </w:r>
      <w:r w:rsidRPr="000923B2">
        <w:rPr>
          <w:rFonts w:ascii="Arial" w:hAnsi="Arial" w:cs="Arial"/>
          <w:sz w:val="22"/>
          <w:szCs w:val="22"/>
        </w:rPr>
        <w:fldChar w:fldCharType="end"/>
      </w:r>
    </w:p>
    <w:p w:rsidR="00FE6832" w:rsidRPr="000923B2" w:rsidRDefault="007939DA">
      <w:pPr>
        <w:pStyle w:val="TOC3"/>
        <w:rPr>
          <w:rFonts w:ascii="Arial" w:hAnsi="Arial" w:cs="Arial"/>
          <w:sz w:val="22"/>
          <w:szCs w:val="22"/>
        </w:rPr>
      </w:pPr>
      <w:r w:rsidRPr="000923B2">
        <w:rPr>
          <w:rFonts w:ascii="Arial" w:hAnsi="Arial" w:cs="Arial"/>
          <w:caps/>
          <w:sz w:val="22"/>
          <w:szCs w:val="22"/>
        </w:rPr>
        <w:t>3.</w:t>
      </w:r>
      <w:r w:rsidRPr="000923B2">
        <w:rPr>
          <w:rFonts w:ascii="Arial" w:hAnsi="Arial" w:cs="Arial"/>
          <w:caps/>
          <w:sz w:val="22"/>
          <w:szCs w:val="22"/>
        </w:rPr>
        <w:tab/>
      </w:r>
      <w:r w:rsidRPr="000923B2">
        <w:rPr>
          <w:rFonts w:ascii="Arial" w:hAnsi="Arial" w:cs="Arial"/>
          <w:sz w:val="22"/>
          <w:szCs w:val="22"/>
        </w:rPr>
        <w:t>Counterparts</w:t>
      </w:r>
      <w:r w:rsidRPr="000923B2">
        <w:rPr>
          <w:rFonts w:ascii="Arial" w:hAnsi="Arial" w:cs="Arial"/>
          <w:sz w:val="22"/>
          <w:szCs w:val="22"/>
        </w:rPr>
        <w:tab/>
      </w:r>
      <w:r w:rsidRPr="000923B2">
        <w:rPr>
          <w:rFonts w:ascii="Arial" w:hAnsi="Arial" w:cs="Arial"/>
          <w:sz w:val="22"/>
          <w:szCs w:val="22"/>
        </w:rPr>
        <w:fldChar w:fldCharType="begin"/>
      </w:r>
      <w:r w:rsidRPr="000923B2">
        <w:rPr>
          <w:rFonts w:ascii="Arial" w:hAnsi="Arial" w:cs="Arial"/>
          <w:sz w:val="22"/>
          <w:szCs w:val="22"/>
        </w:rPr>
        <w:instrText xml:space="preserve"> PAGEREF _Toc256000002 \h </w:instrText>
      </w:r>
      <w:r w:rsidRPr="000923B2">
        <w:rPr>
          <w:rFonts w:ascii="Arial" w:hAnsi="Arial" w:cs="Arial"/>
          <w:sz w:val="22"/>
          <w:szCs w:val="22"/>
        </w:rPr>
      </w:r>
      <w:r w:rsidRPr="000923B2">
        <w:rPr>
          <w:rFonts w:ascii="Arial" w:hAnsi="Arial" w:cs="Arial"/>
          <w:sz w:val="22"/>
          <w:szCs w:val="22"/>
        </w:rPr>
        <w:fldChar w:fldCharType="separate"/>
      </w:r>
      <w:r w:rsidR="002933DA" w:rsidRPr="000923B2">
        <w:rPr>
          <w:rFonts w:ascii="Arial" w:hAnsi="Arial" w:cs="Arial"/>
          <w:sz w:val="22"/>
          <w:szCs w:val="22"/>
        </w:rPr>
        <w:t>3</w:t>
      </w:r>
      <w:r w:rsidRPr="000923B2">
        <w:rPr>
          <w:rFonts w:ascii="Arial" w:hAnsi="Arial" w:cs="Arial"/>
          <w:sz w:val="22"/>
          <w:szCs w:val="22"/>
        </w:rPr>
        <w:fldChar w:fldCharType="end"/>
      </w:r>
    </w:p>
    <w:p w:rsidR="00FE6832" w:rsidRPr="000923B2" w:rsidRDefault="007939DA">
      <w:pPr>
        <w:pStyle w:val="TOC3"/>
        <w:rPr>
          <w:rFonts w:ascii="Arial" w:hAnsi="Arial" w:cs="Arial"/>
          <w:sz w:val="22"/>
          <w:szCs w:val="22"/>
        </w:rPr>
      </w:pPr>
      <w:r w:rsidRPr="000923B2">
        <w:rPr>
          <w:rFonts w:ascii="Arial" w:hAnsi="Arial" w:cs="Arial"/>
          <w:caps/>
          <w:sz w:val="22"/>
          <w:szCs w:val="22"/>
        </w:rPr>
        <w:t>4.</w:t>
      </w:r>
      <w:r w:rsidRPr="000923B2">
        <w:rPr>
          <w:rFonts w:ascii="Arial" w:hAnsi="Arial" w:cs="Arial"/>
          <w:caps/>
          <w:sz w:val="22"/>
          <w:szCs w:val="22"/>
        </w:rPr>
        <w:tab/>
      </w:r>
      <w:r w:rsidRPr="000923B2">
        <w:rPr>
          <w:rFonts w:ascii="Arial" w:hAnsi="Arial" w:cs="Arial"/>
          <w:sz w:val="22"/>
          <w:szCs w:val="22"/>
        </w:rPr>
        <w:t>Governing law</w:t>
      </w:r>
      <w:r w:rsidRPr="000923B2">
        <w:rPr>
          <w:rFonts w:ascii="Arial" w:hAnsi="Arial" w:cs="Arial"/>
          <w:sz w:val="22"/>
          <w:szCs w:val="22"/>
        </w:rPr>
        <w:tab/>
      </w:r>
      <w:r w:rsidRPr="000923B2">
        <w:rPr>
          <w:rFonts w:ascii="Arial" w:hAnsi="Arial" w:cs="Arial"/>
          <w:sz w:val="22"/>
          <w:szCs w:val="22"/>
        </w:rPr>
        <w:fldChar w:fldCharType="begin"/>
      </w:r>
      <w:r w:rsidRPr="000923B2">
        <w:rPr>
          <w:rFonts w:ascii="Arial" w:hAnsi="Arial" w:cs="Arial"/>
          <w:sz w:val="22"/>
          <w:szCs w:val="22"/>
        </w:rPr>
        <w:instrText xml:space="preserve"> PAGEREF _Toc256000003 \h </w:instrText>
      </w:r>
      <w:r w:rsidRPr="000923B2">
        <w:rPr>
          <w:rFonts w:ascii="Arial" w:hAnsi="Arial" w:cs="Arial"/>
          <w:sz w:val="22"/>
          <w:szCs w:val="22"/>
        </w:rPr>
      </w:r>
      <w:r w:rsidRPr="000923B2">
        <w:rPr>
          <w:rFonts w:ascii="Arial" w:hAnsi="Arial" w:cs="Arial"/>
          <w:sz w:val="22"/>
          <w:szCs w:val="22"/>
        </w:rPr>
        <w:fldChar w:fldCharType="separate"/>
      </w:r>
      <w:r w:rsidR="002933DA" w:rsidRPr="000923B2">
        <w:rPr>
          <w:rFonts w:ascii="Arial" w:hAnsi="Arial" w:cs="Arial"/>
          <w:sz w:val="22"/>
          <w:szCs w:val="22"/>
        </w:rPr>
        <w:t>3</w:t>
      </w:r>
      <w:r w:rsidRPr="000923B2">
        <w:rPr>
          <w:rFonts w:ascii="Arial" w:hAnsi="Arial" w:cs="Arial"/>
          <w:sz w:val="22"/>
          <w:szCs w:val="22"/>
        </w:rPr>
        <w:fldChar w:fldCharType="end"/>
      </w:r>
    </w:p>
    <w:p w:rsidR="00FE6832" w:rsidRPr="000923B2" w:rsidRDefault="007939DA">
      <w:pPr>
        <w:pStyle w:val="TOC3"/>
        <w:rPr>
          <w:rFonts w:ascii="Arial" w:hAnsi="Arial" w:cs="Arial"/>
          <w:sz w:val="22"/>
          <w:szCs w:val="22"/>
        </w:rPr>
      </w:pPr>
      <w:r w:rsidRPr="000923B2">
        <w:rPr>
          <w:rFonts w:ascii="Arial" w:hAnsi="Arial" w:cs="Arial"/>
          <w:caps/>
          <w:sz w:val="22"/>
          <w:szCs w:val="22"/>
        </w:rPr>
        <w:t>5.</w:t>
      </w:r>
      <w:r w:rsidRPr="000923B2">
        <w:rPr>
          <w:rFonts w:ascii="Arial" w:hAnsi="Arial" w:cs="Arial"/>
          <w:caps/>
          <w:sz w:val="22"/>
          <w:szCs w:val="22"/>
        </w:rPr>
        <w:tab/>
      </w:r>
      <w:r w:rsidRPr="000923B2">
        <w:rPr>
          <w:rFonts w:ascii="Arial" w:hAnsi="Arial" w:cs="Arial"/>
          <w:sz w:val="22"/>
          <w:szCs w:val="22"/>
        </w:rPr>
        <w:t>Jurisdiction</w:t>
      </w:r>
      <w:r w:rsidRPr="000923B2">
        <w:rPr>
          <w:rFonts w:ascii="Arial" w:hAnsi="Arial" w:cs="Arial"/>
          <w:sz w:val="22"/>
          <w:szCs w:val="22"/>
        </w:rPr>
        <w:tab/>
      </w:r>
      <w:r w:rsidRPr="000923B2">
        <w:rPr>
          <w:rFonts w:ascii="Arial" w:hAnsi="Arial" w:cs="Arial"/>
          <w:sz w:val="22"/>
          <w:szCs w:val="22"/>
        </w:rPr>
        <w:fldChar w:fldCharType="begin"/>
      </w:r>
      <w:r w:rsidRPr="000923B2">
        <w:rPr>
          <w:rFonts w:ascii="Arial" w:hAnsi="Arial" w:cs="Arial"/>
          <w:sz w:val="22"/>
          <w:szCs w:val="22"/>
        </w:rPr>
        <w:instrText xml:space="preserve"> PAGEREF _Toc256000004 \h </w:instrText>
      </w:r>
      <w:r w:rsidRPr="000923B2">
        <w:rPr>
          <w:rFonts w:ascii="Arial" w:hAnsi="Arial" w:cs="Arial"/>
          <w:sz w:val="22"/>
          <w:szCs w:val="22"/>
        </w:rPr>
      </w:r>
      <w:r w:rsidRPr="000923B2">
        <w:rPr>
          <w:rFonts w:ascii="Arial" w:hAnsi="Arial" w:cs="Arial"/>
          <w:sz w:val="22"/>
          <w:szCs w:val="22"/>
        </w:rPr>
        <w:fldChar w:fldCharType="separate"/>
      </w:r>
      <w:r w:rsidR="002933DA" w:rsidRPr="000923B2">
        <w:rPr>
          <w:rFonts w:ascii="Arial" w:hAnsi="Arial" w:cs="Arial"/>
          <w:sz w:val="22"/>
          <w:szCs w:val="22"/>
        </w:rPr>
        <w:t>3</w:t>
      </w:r>
      <w:r w:rsidRPr="000923B2">
        <w:rPr>
          <w:rFonts w:ascii="Arial" w:hAnsi="Arial" w:cs="Arial"/>
          <w:sz w:val="22"/>
          <w:szCs w:val="22"/>
        </w:rPr>
        <w:fldChar w:fldCharType="end"/>
      </w:r>
    </w:p>
    <w:p w:rsidR="00FE6832" w:rsidRPr="000923B2" w:rsidRDefault="007939DA">
      <w:pPr>
        <w:rPr>
          <w:rFonts w:ascii="Arial" w:hAnsi="Arial" w:cs="Arial"/>
          <w:szCs w:val="22"/>
        </w:rPr>
      </w:pPr>
      <w:r w:rsidRPr="000923B2">
        <w:rPr>
          <w:rFonts w:ascii="Arial" w:hAnsi="Arial" w:cs="Arial"/>
          <w:szCs w:val="22"/>
        </w:rPr>
        <w:fldChar w:fldCharType="end"/>
      </w:r>
    </w:p>
    <w:p w:rsidR="00987D1D" w:rsidRPr="000923B2" w:rsidRDefault="007939DA">
      <w:pPr>
        <w:pStyle w:val="Heading7"/>
        <w:rPr>
          <w:rFonts w:cs="Arial"/>
          <w:sz w:val="22"/>
          <w:szCs w:val="22"/>
        </w:rPr>
      </w:pPr>
      <w:r w:rsidRPr="000923B2">
        <w:rPr>
          <w:rFonts w:cs="Arial"/>
          <w:sz w:val="22"/>
          <w:szCs w:val="22"/>
        </w:rPr>
        <w:t>Schedule</w:t>
      </w:r>
    </w:p>
    <w:p w:rsidR="00FE6832" w:rsidRPr="000923B2" w:rsidRDefault="007939DA">
      <w:pPr>
        <w:pStyle w:val="TOC1"/>
        <w:tabs>
          <w:tab w:val="left" w:pos="1320"/>
        </w:tabs>
        <w:rPr>
          <w:rFonts w:ascii="Arial" w:hAnsi="Arial" w:cs="Arial"/>
          <w:noProof/>
          <w:sz w:val="22"/>
          <w:szCs w:val="22"/>
        </w:rPr>
      </w:pPr>
      <w:r w:rsidRPr="000923B2">
        <w:rPr>
          <w:rFonts w:ascii="Arial" w:hAnsi="Arial" w:cs="Arial"/>
          <w:sz w:val="22"/>
          <w:szCs w:val="22"/>
        </w:rPr>
        <w:fldChar w:fldCharType="begin"/>
      </w:r>
      <w:r w:rsidRPr="000923B2">
        <w:rPr>
          <w:rFonts w:ascii="Arial" w:hAnsi="Arial" w:cs="Arial"/>
          <w:sz w:val="22"/>
          <w:szCs w:val="22"/>
        </w:rPr>
        <w:instrText>TOC \t "SCH  (1STYLE) CLAUSE,3,SCH   MAIN HEAD,1,SCH MAIN HEAD SINGLE,1,SCH   PART HEAD,2"</w:instrText>
      </w:r>
      <w:r w:rsidRPr="000923B2">
        <w:rPr>
          <w:rFonts w:ascii="Arial" w:hAnsi="Arial" w:cs="Arial"/>
          <w:sz w:val="22"/>
          <w:szCs w:val="22"/>
        </w:rPr>
        <w:fldChar w:fldCharType="separate"/>
      </w:r>
      <w:r w:rsidRPr="000923B2">
        <w:rPr>
          <w:rFonts w:ascii="Arial" w:hAnsi="Arial" w:cs="Arial"/>
          <w:sz w:val="22"/>
          <w:szCs w:val="22"/>
        </w:rPr>
        <w:t>Schedule 1</w:t>
      </w:r>
      <w:r w:rsidRPr="000923B2">
        <w:rPr>
          <w:rFonts w:ascii="Arial" w:hAnsi="Arial" w:cs="Arial"/>
          <w:noProof/>
          <w:sz w:val="22"/>
          <w:szCs w:val="22"/>
        </w:rPr>
        <w:tab/>
      </w:r>
      <w:r w:rsidRPr="000923B2">
        <w:rPr>
          <w:rFonts w:ascii="Arial" w:hAnsi="Arial" w:cs="Arial"/>
          <w:sz w:val="22"/>
          <w:szCs w:val="22"/>
        </w:rPr>
        <w:t>Amendments to the Rules</w:t>
      </w:r>
      <w:r w:rsidRPr="000923B2">
        <w:rPr>
          <w:rFonts w:ascii="Arial" w:hAnsi="Arial" w:cs="Arial"/>
          <w:sz w:val="22"/>
          <w:szCs w:val="22"/>
        </w:rPr>
        <w:tab/>
      </w:r>
      <w:r w:rsidRPr="000923B2">
        <w:rPr>
          <w:rFonts w:ascii="Arial" w:hAnsi="Arial" w:cs="Arial"/>
          <w:sz w:val="22"/>
          <w:szCs w:val="22"/>
        </w:rPr>
        <w:fldChar w:fldCharType="begin"/>
      </w:r>
      <w:r w:rsidRPr="000923B2">
        <w:rPr>
          <w:rFonts w:ascii="Arial" w:hAnsi="Arial" w:cs="Arial"/>
          <w:sz w:val="22"/>
          <w:szCs w:val="22"/>
        </w:rPr>
        <w:instrText xml:space="preserve"> PAGEREF _Toc256000005 \h </w:instrText>
      </w:r>
      <w:r w:rsidRPr="000923B2">
        <w:rPr>
          <w:rFonts w:ascii="Arial" w:hAnsi="Arial" w:cs="Arial"/>
          <w:sz w:val="22"/>
          <w:szCs w:val="22"/>
        </w:rPr>
      </w:r>
      <w:r w:rsidRPr="000923B2">
        <w:rPr>
          <w:rFonts w:ascii="Arial" w:hAnsi="Arial" w:cs="Arial"/>
          <w:sz w:val="22"/>
          <w:szCs w:val="22"/>
        </w:rPr>
        <w:fldChar w:fldCharType="separate"/>
      </w:r>
      <w:r w:rsidR="002933DA" w:rsidRPr="000923B2">
        <w:rPr>
          <w:rFonts w:ascii="Arial" w:hAnsi="Arial" w:cs="Arial"/>
          <w:noProof/>
          <w:sz w:val="22"/>
          <w:szCs w:val="22"/>
        </w:rPr>
        <w:t>5</w:t>
      </w:r>
      <w:r w:rsidRPr="000923B2">
        <w:rPr>
          <w:rFonts w:ascii="Arial" w:hAnsi="Arial" w:cs="Arial"/>
          <w:sz w:val="22"/>
          <w:szCs w:val="22"/>
        </w:rPr>
        <w:fldChar w:fldCharType="end"/>
      </w:r>
    </w:p>
    <w:p w:rsidR="00987D1D" w:rsidRPr="000923B2" w:rsidRDefault="007939DA">
      <w:pPr>
        <w:rPr>
          <w:rFonts w:ascii="Arial" w:hAnsi="Arial" w:cs="Arial"/>
          <w:szCs w:val="22"/>
        </w:rPr>
        <w:sectPr w:rsidR="00987D1D" w:rsidRPr="000923B2">
          <w:pgSz w:w="11907" w:h="16840"/>
          <w:pgMar w:top="1440" w:right="1800" w:bottom="1440" w:left="1800" w:header="720" w:footer="720" w:gutter="0"/>
          <w:cols w:space="708"/>
          <w:docGrid w:linePitch="360"/>
        </w:sectPr>
      </w:pPr>
      <w:r w:rsidRPr="000923B2">
        <w:rPr>
          <w:rFonts w:ascii="Arial" w:hAnsi="Arial" w:cs="Arial"/>
          <w:szCs w:val="22"/>
        </w:rPr>
        <w:fldChar w:fldCharType="end"/>
      </w:r>
    </w:p>
    <w:p w:rsidR="00FE6832" w:rsidRPr="000923B2" w:rsidRDefault="000923B2">
      <w:pPr>
        <w:rPr>
          <w:rFonts w:ascii="Arial" w:hAnsi="Arial" w:cs="Arial"/>
          <w:szCs w:val="22"/>
        </w:rPr>
      </w:pPr>
      <w:sdt>
        <w:sdtPr>
          <w:rPr>
            <w:rFonts w:ascii="Arial" w:hAnsi="Arial" w:cs="Arial"/>
            <w:szCs w:val="22"/>
          </w:rPr>
          <w:tag w:val="injectionContent-INTRO-DEED"/>
          <w:id w:val="13320167"/>
        </w:sdtPr>
        <w:sdtEndPr/>
        <w:sdtContent>
          <w:r w:rsidR="007939DA" w:rsidRPr="000923B2">
            <w:rPr>
              <w:rFonts w:ascii="Arial" w:hAnsi="Arial" w:cs="Arial"/>
              <w:szCs w:val="22"/>
            </w:rPr>
            <w:t>T</w:t>
          </w:r>
          <w:r w:rsidR="00ED7816" w:rsidRPr="000923B2">
            <w:rPr>
              <w:rFonts w:ascii="Arial" w:hAnsi="Arial" w:cs="Arial"/>
              <w:szCs w:val="22"/>
            </w:rPr>
            <w:t>his deed is dated:</w:t>
          </w:r>
        </w:sdtContent>
      </w:sdt>
    </w:p>
    <w:p w:rsidR="00987D1D" w:rsidRPr="000923B2" w:rsidRDefault="007939DA">
      <w:pPr>
        <w:pStyle w:val="1stIntroHeadings"/>
        <w:rPr>
          <w:rFonts w:ascii="Arial" w:hAnsi="Arial" w:cs="Arial"/>
          <w:sz w:val="22"/>
          <w:szCs w:val="22"/>
        </w:rPr>
      </w:pPr>
      <w:r w:rsidRPr="000923B2">
        <w:rPr>
          <w:rFonts w:ascii="Arial" w:hAnsi="Arial" w:cs="Arial"/>
          <w:sz w:val="22"/>
          <w:szCs w:val="22"/>
        </w:rPr>
        <w:t>Parties</w:t>
      </w:r>
    </w:p>
    <w:p w:rsidR="00327974" w:rsidRPr="000923B2" w:rsidRDefault="009960A8" w:rsidP="009960A8">
      <w:pPr>
        <w:pStyle w:val="1Parties"/>
        <w:rPr>
          <w:rFonts w:ascii="Arial" w:hAnsi="Arial" w:cs="Arial"/>
          <w:szCs w:val="22"/>
        </w:rPr>
      </w:pPr>
      <w:r w:rsidRPr="000923B2">
        <w:rPr>
          <w:rFonts w:ascii="Arial" w:hAnsi="Arial" w:cs="Arial"/>
          <w:szCs w:val="22"/>
        </w:rPr>
        <w:t xml:space="preserve">Property Mastery Academy Limited </w:t>
      </w:r>
      <w:r w:rsidRPr="000923B2">
        <w:rPr>
          <w:rFonts w:ascii="Arial" w:hAnsi="Arial" w:cs="Arial"/>
          <w:szCs w:val="22"/>
        </w:rPr>
        <w:t>a company incorporated and registered in England and Wales with</w:t>
      </w:r>
      <w:r w:rsidRPr="000923B2">
        <w:rPr>
          <w:rFonts w:ascii="Arial" w:hAnsi="Arial" w:cs="Arial"/>
          <w:szCs w:val="22"/>
        </w:rPr>
        <w:t xml:space="preserve"> company </w:t>
      </w:r>
      <w:r w:rsidRPr="000923B2">
        <w:rPr>
          <w:rFonts w:ascii="Arial" w:hAnsi="Arial" w:cs="Arial"/>
          <w:szCs w:val="22"/>
        </w:rPr>
        <w:t>number</w:t>
      </w:r>
      <w:r w:rsidRPr="000923B2">
        <w:rPr>
          <w:rFonts w:ascii="Arial" w:hAnsi="Arial" w:cs="Arial"/>
          <w:szCs w:val="22"/>
        </w:rPr>
        <w:t xml:space="preserve"> 08692713 whose registered office is situated at 96A Coleridge Street, Hove, East Sussex, BN3 5AA (in this deed called the “Principal Employer”) </w:t>
      </w:r>
      <w:r w:rsidR="00327974" w:rsidRPr="000923B2">
        <w:rPr>
          <w:rFonts w:ascii="Arial" w:hAnsi="Arial" w:cs="Arial"/>
          <w:szCs w:val="22"/>
        </w:rPr>
        <w:t>and</w:t>
      </w:r>
    </w:p>
    <w:p w:rsidR="002526F4" w:rsidRPr="000923B2" w:rsidRDefault="002526F4" w:rsidP="002526F4">
      <w:pPr>
        <w:pStyle w:val="1Parties"/>
        <w:rPr>
          <w:rFonts w:ascii="Arial" w:hAnsi="Arial" w:cs="Arial"/>
          <w:szCs w:val="22"/>
        </w:rPr>
      </w:pPr>
      <w:r w:rsidRPr="000923B2">
        <w:rPr>
          <w:rFonts w:ascii="Arial" w:hAnsi="Arial" w:cs="Arial"/>
          <w:szCs w:val="22"/>
        </w:rPr>
        <w:t>W</w:t>
      </w:r>
      <w:r w:rsidR="009960A8" w:rsidRPr="000923B2">
        <w:rPr>
          <w:rFonts w:ascii="Arial" w:hAnsi="Arial" w:cs="Arial"/>
          <w:szCs w:val="22"/>
        </w:rPr>
        <w:t xml:space="preserve">orkplace Pension Trustees Limited </w:t>
      </w:r>
      <w:r w:rsidRPr="000923B2">
        <w:rPr>
          <w:rFonts w:ascii="Arial" w:hAnsi="Arial" w:cs="Arial"/>
          <w:szCs w:val="22"/>
        </w:rPr>
        <w:t xml:space="preserve">a company incorporated and registered in England and Wales with company number </w:t>
      </w:r>
      <w:r w:rsidRPr="000923B2">
        <w:rPr>
          <w:rStyle w:val="Strong"/>
          <w:rFonts w:ascii="Arial" w:hAnsi="Arial" w:cs="Arial"/>
          <w:b w:val="0"/>
          <w:szCs w:val="22"/>
          <w:bdr w:val="none" w:sz="0" w:space="0" w:color="auto" w:frame="1"/>
        </w:rPr>
        <w:t>08533061</w:t>
      </w:r>
      <w:r w:rsidRPr="000923B2">
        <w:rPr>
          <w:rStyle w:val="apple-converted-space"/>
          <w:rFonts w:ascii="Arial" w:hAnsi="Arial" w:cs="Arial"/>
          <w:szCs w:val="22"/>
        </w:rPr>
        <w:t> </w:t>
      </w:r>
      <w:r w:rsidRPr="000923B2">
        <w:rPr>
          <w:rFonts w:ascii="Arial" w:hAnsi="Arial" w:cs="Arial"/>
          <w:szCs w:val="22"/>
        </w:rPr>
        <w:t xml:space="preserve">whose registered office is </w:t>
      </w:r>
      <w:proofErr w:type="gramStart"/>
      <w:r w:rsidRPr="000923B2">
        <w:rPr>
          <w:rFonts w:ascii="Arial" w:hAnsi="Arial" w:cs="Arial"/>
          <w:szCs w:val="22"/>
        </w:rPr>
        <w:t>situate</w:t>
      </w:r>
      <w:proofErr w:type="gramEnd"/>
      <w:r w:rsidRPr="000923B2">
        <w:rPr>
          <w:rFonts w:ascii="Arial" w:hAnsi="Arial" w:cs="Arial"/>
          <w:szCs w:val="22"/>
        </w:rPr>
        <w:t xml:space="preserve"> at 5300 Lakeside, Lakeside, Cheadle, Cheshire, England, SK8 3GP </w:t>
      </w:r>
      <w:r w:rsidR="009960A8" w:rsidRPr="000923B2">
        <w:rPr>
          <w:rFonts w:ascii="Arial" w:hAnsi="Arial" w:cs="Arial"/>
          <w:szCs w:val="22"/>
        </w:rPr>
        <w:t xml:space="preserve">(in this deed called the </w:t>
      </w:r>
      <w:r w:rsidRPr="000923B2">
        <w:rPr>
          <w:rFonts w:ascii="Arial" w:hAnsi="Arial" w:cs="Arial"/>
          <w:szCs w:val="22"/>
        </w:rPr>
        <w:t>Trustee).</w:t>
      </w:r>
    </w:p>
    <w:p w:rsidR="00987D1D" w:rsidRPr="000923B2" w:rsidRDefault="007939DA">
      <w:pPr>
        <w:pStyle w:val="1stIntroHeadings"/>
        <w:rPr>
          <w:rFonts w:ascii="Arial" w:hAnsi="Arial" w:cs="Arial"/>
          <w:sz w:val="22"/>
          <w:szCs w:val="22"/>
        </w:rPr>
      </w:pPr>
      <w:r w:rsidRPr="000923B2">
        <w:rPr>
          <w:rFonts w:ascii="Arial" w:hAnsi="Arial" w:cs="Arial"/>
          <w:sz w:val="22"/>
          <w:szCs w:val="22"/>
        </w:rPr>
        <w:t>Background</w:t>
      </w:r>
    </w:p>
    <w:p w:rsidR="00FE6832" w:rsidRPr="000923B2" w:rsidRDefault="007939DA">
      <w:pPr>
        <w:pStyle w:val="ABackground"/>
        <w:rPr>
          <w:rFonts w:ascii="Arial" w:hAnsi="Arial" w:cs="Arial"/>
          <w:szCs w:val="22"/>
        </w:rPr>
      </w:pPr>
      <w:bookmarkStart w:id="1" w:name="_Ref_a468213"/>
      <w:r w:rsidRPr="000923B2">
        <w:rPr>
          <w:rFonts w:ascii="Arial" w:hAnsi="Arial" w:cs="Arial"/>
          <w:szCs w:val="22"/>
        </w:rPr>
        <w:t>The Scheme is governed by the Deed and Rules. This deed is supplemental to the Deed and Rules.</w:t>
      </w:r>
      <w:bookmarkEnd w:id="1"/>
    </w:p>
    <w:p w:rsidR="00FE6832" w:rsidRPr="000923B2" w:rsidRDefault="007939DA">
      <w:pPr>
        <w:pStyle w:val="ABackground"/>
        <w:rPr>
          <w:rFonts w:ascii="Arial" w:hAnsi="Arial" w:cs="Arial"/>
          <w:szCs w:val="22"/>
        </w:rPr>
      </w:pPr>
      <w:bookmarkStart w:id="2" w:name="_Ref_a813743"/>
      <w:r w:rsidRPr="000923B2">
        <w:rPr>
          <w:rFonts w:ascii="Arial" w:hAnsi="Arial" w:cs="Arial"/>
          <w:szCs w:val="22"/>
        </w:rPr>
        <w:t>The Principal Employer is the present principal employer under the Scheme.</w:t>
      </w:r>
      <w:bookmarkEnd w:id="2"/>
    </w:p>
    <w:p w:rsidR="00FE6832" w:rsidRPr="000923B2" w:rsidRDefault="007939DA">
      <w:pPr>
        <w:pStyle w:val="ABackground"/>
        <w:rPr>
          <w:rFonts w:ascii="Arial" w:hAnsi="Arial" w:cs="Arial"/>
          <w:szCs w:val="22"/>
        </w:rPr>
      </w:pPr>
      <w:bookmarkStart w:id="3" w:name="_Ref_a636206"/>
      <w:r w:rsidRPr="000923B2">
        <w:rPr>
          <w:rFonts w:ascii="Arial" w:hAnsi="Arial" w:cs="Arial"/>
          <w:szCs w:val="22"/>
        </w:rPr>
        <w:t>The Trustee is the sole I</w:t>
      </w:r>
      <w:r w:rsidR="00F64877" w:rsidRPr="000923B2">
        <w:rPr>
          <w:rFonts w:ascii="Arial" w:hAnsi="Arial" w:cs="Arial"/>
          <w:szCs w:val="22"/>
        </w:rPr>
        <w:t>ndependent</w:t>
      </w:r>
      <w:r w:rsidRPr="000923B2">
        <w:rPr>
          <w:rFonts w:ascii="Arial" w:hAnsi="Arial" w:cs="Arial"/>
          <w:szCs w:val="22"/>
        </w:rPr>
        <w:t xml:space="preserve"> Trustee of the Scheme.</w:t>
      </w:r>
      <w:bookmarkEnd w:id="3"/>
    </w:p>
    <w:p w:rsidR="00FE6832" w:rsidRPr="000923B2" w:rsidRDefault="007939DA">
      <w:pPr>
        <w:pStyle w:val="ABackground"/>
        <w:rPr>
          <w:rFonts w:ascii="Arial" w:hAnsi="Arial" w:cs="Arial"/>
          <w:szCs w:val="22"/>
        </w:rPr>
      </w:pPr>
      <w:bookmarkStart w:id="4" w:name="_Ref_a434398"/>
      <w:r w:rsidRPr="000923B2">
        <w:rPr>
          <w:rFonts w:ascii="Arial" w:hAnsi="Arial" w:cs="Arial"/>
          <w:szCs w:val="22"/>
        </w:rPr>
        <w:t xml:space="preserve">Clause 3.1 of the Deed allows the Principal Employer to amend the Deed, with the agreement of the Trustee, and subject to the further limitations contained in </w:t>
      </w:r>
      <w:bookmarkEnd w:id="4"/>
      <w:r w:rsidRPr="000923B2">
        <w:rPr>
          <w:rFonts w:ascii="Arial" w:hAnsi="Arial" w:cs="Arial"/>
          <w:szCs w:val="22"/>
        </w:rPr>
        <w:t>rule 8.3.2.</w:t>
      </w:r>
    </w:p>
    <w:p w:rsidR="00FE6832" w:rsidRPr="000923B2" w:rsidRDefault="007939DA">
      <w:pPr>
        <w:pStyle w:val="ABackground"/>
        <w:rPr>
          <w:rFonts w:ascii="Arial" w:hAnsi="Arial" w:cs="Arial"/>
          <w:szCs w:val="22"/>
        </w:rPr>
      </w:pPr>
      <w:bookmarkStart w:id="5" w:name="_Ref_a633298"/>
      <w:r w:rsidRPr="000923B2">
        <w:rPr>
          <w:rFonts w:ascii="Arial" w:hAnsi="Arial" w:cs="Arial"/>
          <w:szCs w:val="22"/>
        </w:rPr>
        <w:t xml:space="preserve">The Principal Employer and the Trustee have agreed to amend the Deed in the manner set out in </w:t>
      </w:r>
      <w:r w:rsidRPr="000923B2">
        <w:rPr>
          <w:rFonts w:ascii="Arial" w:hAnsi="Arial" w:cs="Arial"/>
          <w:szCs w:val="22"/>
        </w:rPr>
        <w:fldChar w:fldCharType="begin"/>
      </w:r>
      <w:r w:rsidRPr="000923B2">
        <w:rPr>
          <w:rFonts w:ascii="Arial" w:hAnsi="Arial" w:cs="Arial"/>
          <w:szCs w:val="22"/>
        </w:rPr>
        <w:instrText xml:space="preserve">REF _Ref_a209084 \h \w </w:instrText>
      </w:r>
      <w:r w:rsidR="00DE4E9E" w:rsidRPr="000923B2">
        <w:rPr>
          <w:rFonts w:ascii="Arial" w:hAnsi="Arial" w:cs="Arial"/>
          <w:szCs w:val="22"/>
        </w:rPr>
        <w:instrText xml:space="preserve"> \* MERGEFORMAT </w:instrText>
      </w:r>
      <w:r w:rsidRPr="000923B2">
        <w:rPr>
          <w:rFonts w:ascii="Arial" w:hAnsi="Arial" w:cs="Arial"/>
          <w:szCs w:val="22"/>
        </w:rPr>
      </w:r>
      <w:r w:rsidRPr="000923B2">
        <w:rPr>
          <w:rFonts w:ascii="Arial" w:hAnsi="Arial" w:cs="Arial"/>
          <w:szCs w:val="22"/>
        </w:rPr>
        <w:fldChar w:fldCharType="separate"/>
      </w:r>
      <w:r w:rsidR="002933DA" w:rsidRPr="000923B2">
        <w:rPr>
          <w:rFonts w:ascii="Arial" w:hAnsi="Arial" w:cs="Arial"/>
          <w:szCs w:val="22"/>
        </w:rPr>
        <w:t>Schedule 1</w:t>
      </w:r>
      <w:r w:rsidRPr="000923B2">
        <w:rPr>
          <w:rFonts w:ascii="Arial" w:hAnsi="Arial" w:cs="Arial"/>
          <w:szCs w:val="22"/>
        </w:rPr>
        <w:fldChar w:fldCharType="end"/>
      </w:r>
      <w:r w:rsidRPr="000923B2">
        <w:rPr>
          <w:rFonts w:ascii="Arial" w:hAnsi="Arial" w:cs="Arial"/>
          <w:szCs w:val="22"/>
        </w:rPr>
        <w:t>.</w:t>
      </w:r>
      <w:bookmarkEnd w:id="5"/>
    </w:p>
    <w:p w:rsidR="00FE6832" w:rsidRPr="000923B2" w:rsidRDefault="007939DA">
      <w:pPr>
        <w:pStyle w:val="ABackground"/>
        <w:rPr>
          <w:rFonts w:ascii="Arial" w:hAnsi="Arial" w:cs="Arial"/>
          <w:szCs w:val="22"/>
        </w:rPr>
      </w:pPr>
      <w:bookmarkStart w:id="6" w:name="_Ref_a302177"/>
      <w:r w:rsidRPr="000923B2">
        <w:rPr>
          <w:rFonts w:ascii="Arial" w:hAnsi="Arial" w:cs="Arial"/>
          <w:szCs w:val="22"/>
        </w:rPr>
        <w:t>The amendments are not detrimental modifications under section 67 of the PA 1995 and no statement is needed from the Actuary.</w:t>
      </w:r>
      <w:bookmarkEnd w:id="6"/>
    </w:p>
    <w:p w:rsidR="00987D1D" w:rsidRPr="000923B2" w:rsidRDefault="007939DA" w:rsidP="009020ED">
      <w:pPr>
        <w:pStyle w:val="1stIntroHeadings"/>
        <w:rPr>
          <w:rFonts w:ascii="Arial" w:hAnsi="Arial" w:cs="Arial"/>
          <w:sz w:val="22"/>
          <w:szCs w:val="22"/>
        </w:rPr>
      </w:pPr>
      <w:r w:rsidRPr="000923B2">
        <w:rPr>
          <w:rFonts w:ascii="Arial" w:hAnsi="Arial" w:cs="Arial"/>
          <w:sz w:val="22"/>
          <w:szCs w:val="22"/>
        </w:rPr>
        <w:t>Agreed terms</w:t>
      </w:r>
    </w:p>
    <w:p w:rsidR="00FE6832" w:rsidRPr="000923B2" w:rsidRDefault="007939DA">
      <w:pPr>
        <w:pStyle w:val="Heading1"/>
        <w:rPr>
          <w:rFonts w:ascii="Arial" w:hAnsi="Arial" w:cs="Arial"/>
          <w:szCs w:val="22"/>
        </w:rPr>
      </w:pPr>
      <w:bookmarkStart w:id="7" w:name="_Toc256000000"/>
      <w:bookmarkStart w:id="8" w:name="_Ref_a1066181"/>
      <w:bookmarkStart w:id="9" w:name="_Toc448411020"/>
      <w:r w:rsidRPr="000923B2">
        <w:rPr>
          <w:rFonts w:ascii="Arial" w:hAnsi="Arial" w:cs="Arial"/>
          <w:szCs w:val="22"/>
        </w:rPr>
        <w:t>Interpretation</w:t>
      </w:r>
      <w:bookmarkEnd w:id="7"/>
      <w:bookmarkEnd w:id="8"/>
      <w:bookmarkEnd w:id="9"/>
    </w:p>
    <w:p w:rsidR="00FE6832" w:rsidRPr="000923B2" w:rsidRDefault="007939DA">
      <w:pPr>
        <w:pStyle w:val="Bodyclause"/>
        <w:rPr>
          <w:rFonts w:ascii="Arial" w:hAnsi="Arial" w:cs="Arial"/>
          <w:szCs w:val="22"/>
        </w:rPr>
      </w:pPr>
      <w:r w:rsidRPr="000923B2">
        <w:rPr>
          <w:rFonts w:ascii="Arial" w:hAnsi="Arial" w:cs="Arial"/>
          <w:szCs w:val="22"/>
        </w:rPr>
        <w:t>The following definitions and rules of interpretation apply in this deed.</w:t>
      </w:r>
    </w:p>
    <w:p w:rsidR="00FE6832" w:rsidRPr="000923B2" w:rsidRDefault="007939DA">
      <w:pPr>
        <w:pStyle w:val="Heading2"/>
        <w:rPr>
          <w:rFonts w:ascii="Arial" w:hAnsi="Arial" w:cs="Arial"/>
          <w:szCs w:val="22"/>
        </w:rPr>
      </w:pPr>
      <w:bookmarkStart w:id="10" w:name="_Ref_a803193"/>
      <w:r w:rsidRPr="000923B2">
        <w:rPr>
          <w:rFonts w:ascii="Arial" w:hAnsi="Arial" w:cs="Arial"/>
          <w:szCs w:val="22"/>
        </w:rPr>
        <w:t>Definitions:</w:t>
      </w:r>
      <w:bookmarkEnd w:id="10"/>
    </w:p>
    <w:p w:rsidR="00FE6832" w:rsidRPr="000923B2" w:rsidRDefault="007939DA">
      <w:pPr>
        <w:pStyle w:val="Definitions"/>
        <w:rPr>
          <w:rFonts w:ascii="Arial" w:hAnsi="Arial" w:cs="Arial"/>
          <w:szCs w:val="22"/>
        </w:rPr>
      </w:pPr>
      <w:r w:rsidRPr="000923B2">
        <w:rPr>
          <w:rStyle w:val="Defterm"/>
          <w:rFonts w:ascii="Arial" w:hAnsi="Arial" w:cs="Arial"/>
          <w:szCs w:val="22"/>
        </w:rPr>
        <w:t xml:space="preserve">Deed and Rules: </w:t>
      </w:r>
      <w:r w:rsidRPr="000923B2">
        <w:rPr>
          <w:rFonts w:ascii="Arial" w:hAnsi="Arial" w:cs="Arial"/>
          <w:szCs w:val="22"/>
        </w:rPr>
        <w:t xml:space="preserve">the definitive trust deed and rules dated </w:t>
      </w:r>
      <w:r w:rsidR="009960A8" w:rsidRPr="000923B2">
        <w:rPr>
          <w:rFonts w:ascii="Arial" w:hAnsi="Arial" w:cs="Arial"/>
          <w:szCs w:val="22"/>
        </w:rPr>
        <w:t xml:space="preserve">11 February 2015 </w:t>
      </w:r>
      <w:r w:rsidRPr="000923B2">
        <w:rPr>
          <w:rFonts w:ascii="Arial" w:hAnsi="Arial" w:cs="Arial"/>
          <w:szCs w:val="22"/>
        </w:rPr>
        <w:t>made between the Principal Employer and the Trustee.</w:t>
      </w:r>
    </w:p>
    <w:p w:rsidR="00FE6832" w:rsidRPr="000923B2" w:rsidRDefault="007939DA">
      <w:pPr>
        <w:pStyle w:val="Definitions"/>
        <w:rPr>
          <w:rFonts w:ascii="Arial" w:hAnsi="Arial" w:cs="Arial"/>
          <w:szCs w:val="22"/>
        </w:rPr>
      </w:pPr>
      <w:r w:rsidRPr="000923B2">
        <w:rPr>
          <w:rStyle w:val="Defterm"/>
          <w:rFonts w:ascii="Arial" w:hAnsi="Arial" w:cs="Arial"/>
          <w:szCs w:val="22"/>
        </w:rPr>
        <w:t xml:space="preserve">PA 1995: </w:t>
      </w:r>
      <w:r w:rsidRPr="000923B2">
        <w:rPr>
          <w:rFonts w:ascii="Arial" w:hAnsi="Arial" w:cs="Arial"/>
          <w:szCs w:val="22"/>
        </w:rPr>
        <w:t>Pensions Act 1995.</w:t>
      </w:r>
    </w:p>
    <w:p w:rsidR="00BE3945" w:rsidRPr="000923B2" w:rsidRDefault="007939DA" w:rsidP="00BE3945">
      <w:pPr>
        <w:pStyle w:val="Definitions"/>
        <w:rPr>
          <w:rFonts w:ascii="Arial" w:hAnsi="Arial" w:cs="Arial"/>
          <w:szCs w:val="22"/>
        </w:rPr>
      </w:pPr>
      <w:r w:rsidRPr="000923B2">
        <w:rPr>
          <w:rStyle w:val="Defterm"/>
          <w:rFonts w:ascii="Arial" w:hAnsi="Arial" w:cs="Arial"/>
          <w:szCs w:val="22"/>
        </w:rPr>
        <w:t xml:space="preserve">Scheme: </w:t>
      </w:r>
      <w:bookmarkStart w:id="11" w:name="_Ref_a626713"/>
      <w:r w:rsidR="009960A8" w:rsidRPr="000923B2">
        <w:rPr>
          <w:rFonts w:ascii="Arial" w:hAnsi="Arial" w:cs="Arial"/>
          <w:szCs w:val="22"/>
        </w:rPr>
        <w:t>PMA</w:t>
      </w:r>
      <w:r w:rsidR="00BF5F95" w:rsidRPr="000923B2">
        <w:rPr>
          <w:rFonts w:ascii="Arial" w:hAnsi="Arial" w:cs="Arial"/>
          <w:szCs w:val="22"/>
        </w:rPr>
        <w:t xml:space="preserve"> Pension Fund</w:t>
      </w:r>
    </w:p>
    <w:p w:rsidR="00FE6832" w:rsidRPr="000923B2" w:rsidRDefault="007939DA" w:rsidP="00D919CD">
      <w:pPr>
        <w:pStyle w:val="Definitions"/>
        <w:rPr>
          <w:rFonts w:ascii="Arial" w:hAnsi="Arial" w:cs="Arial"/>
          <w:szCs w:val="22"/>
        </w:rPr>
      </w:pPr>
      <w:r w:rsidRPr="000923B2">
        <w:rPr>
          <w:rFonts w:ascii="Arial" w:hAnsi="Arial" w:cs="Arial"/>
          <w:szCs w:val="22"/>
        </w:rPr>
        <w:t>Clause, Schedule and paragraph headings shall not affect the interpretation of this deed.</w:t>
      </w:r>
      <w:bookmarkEnd w:id="11"/>
    </w:p>
    <w:p w:rsidR="00FE6832" w:rsidRPr="000923B2" w:rsidRDefault="007939DA">
      <w:pPr>
        <w:pStyle w:val="Heading2"/>
        <w:rPr>
          <w:rFonts w:ascii="Arial" w:hAnsi="Arial" w:cs="Arial"/>
          <w:szCs w:val="22"/>
        </w:rPr>
      </w:pPr>
      <w:bookmarkStart w:id="12" w:name="_Ref_a1012957"/>
      <w:r w:rsidRPr="000923B2">
        <w:rPr>
          <w:rFonts w:ascii="Arial" w:hAnsi="Arial" w:cs="Arial"/>
          <w:szCs w:val="22"/>
        </w:rPr>
        <w:t xml:space="preserve">A </w:t>
      </w:r>
      <w:r w:rsidRPr="000923B2">
        <w:rPr>
          <w:rFonts w:ascii="Arial" w:hAnsi="Arial" w:cs="Arial"/>
          <w:b/>
          <w:szCs w:val="22"/>
        </w:rPr>
        <w:t>person</w:t>
      </w:r>
      <w:r w:rsidRPr="000923B2">
        <w:rPr>
          <w:rFonts w:ascii="Arial" w:hAnsi="Arial" w:cs="Arial"/>
          <w:szCs w:val="22"/>
        </w:rPr>
        <w:t xml:space="preserve"> includes a natural person, corporate or unincorporated body (</w:t>
      </w:r>
      <w:proofErr w:type="gramStart"/>
      <w:r w:rsidRPr="000923B2">
        <w:rPr>
          <w:rFonts w:ascii="Arial" w:hAnsi="Arial" w:cs="Arial"/>
          <w:szCs w:val="22"/>
        </w:rPr>
        <w:t>whether or not</w:t>
      </w:r>
      <w:proofErr w:type="gramEnd"/>
      <w:r w:rsidRPr="000923B2">
        <w:rPr>
          <w:rFonts w:ascii="Arial" w:hAnsi="Arial" w:cs="Arial"/>
          <w:szCs w:val="22"/>
        </w:rPr>
        <w:t xml:space="preserve"> having separate legal personality).</w:t>
      </w:r>
      <w:bookmarkEnd w:id="12"/>
    </w:p>
    <w:p w:rsidR="00FE6832" w:rsidRPr="000923B2" w:rsidRDefault="007939DA">
      <w:pPr>
        <w:pStyle w:val="Heading2"/>
        <w:rPr>
          <w:rFonts w:ascii="Arial" w:hAnsi="Arial" w:cs="Arial"/>
          <w:szCs w:val="22"/>
        </w:rPr>
      </w:pPr>
      <w:bookmarkStart w:id="13" w:name="_Ref_a342308"/>
      <w:r w:rsidRPr="000923B2">
        <w:rPr>
          <w:rFonts w:ascii="Arial" w:hAnsi="Arial" w:cs="Arial"/>
          <w:szCs w:val="22"/>
        </w:rPr>
        <w:t>The Schedules form part of this deed and shall have effect as if set out in full in the body of this deed. Any reference to this deed includes the Schedules.</w:t>
      </w:r>
      <w:bookmarkEnd w:id="13"/>
    </w:p>
    <w:p w:rsidR="00FE6832" w:rsidRPr="000923B2" w:rsidRDefault="007939DA">
      <w:pPr>
        <w:pStyle w:val="Heading2"/>
        <w:rPr>
          <w:rFonts w:ascii="Arial" w:hAnsi="Arial" w:cs="Arial"/>
          <w:szCs w:val="22"/>
        </w:rPr>
      </w:pPr>
      <w:bookmarkStart w:id="14" w:name="_Ref_a541208"/>
      <w:r w:rsidRPr="000923B2">
        <w:rPr>
          <w:rFonts w:ascii="Arial" w:hAnsi="Arial" w:cs="Arial"/>
          <w:szCs w:val="22"/>
        </w:rPr>
        <w:lastRenderedPageBreak/>
        <w:t xml:space="preserve">A reference to a </w:t>
      </w:r>
      <w:r w:rsidRPr="000923B2">
        <w:rPr>
          <w:rFonts w:ascii="Arial" w:hAnsi="Arial" w:cs="Arial"/>
          <w:b/>
          <w:szCs w:val="22"/>
        </w:rPr>
        <w:t>company</w:t>
      </w:r>
      <w:r w:rsidRPr="000923B2">
        <w:rPr>
          <w:rFonts w:ascii="Arial" w:hAnsi="Arial" w:cs="Arial"/>
          <w:szCs w:val="22"/>
        </w:rPr>
        <w:t xml:space="preserve"> shall include any company, corporation or other body corporate, wherever and however incorporated or established.</w:t>
      </w:r>
      <w:bookmarkEnd w:id="14"/>
    </w:p>
    <w:p w:rsidR="00FE6832" w:rsidRPr="000923B2" w:rsidRDefault="007939DA">
      <w:pPr>
        <w:pStyle w:val="Heading2"/>
        <w:rPr>
          <w:rFonts w:ascii="Arial" w:hAnsi="Arial" w:cs="Arial"/>
          <w:szCs w:val="22"/>
        </w:rPr>
      </w:pPr>
      <w:bookmarkStart w:id="15" w:name="_Ref_a272404"/>
      <w:r w:rsidRPr="000923B2">
        <w:rPr>
          <w:rFonts w:ascii="Arial" w:hAnsi="Arial" w:cs="Arial"/>
          <w:szCs w:val="22"/>
        </w:rPr>
        <w:t xml:space="preserve">Unless the context otherwise requires, words in the singular shall include the plural and in the </w:t>
      </w:r>
      <w:proofErr w:type="gramStart"/>
      <w:r w:rsidRPr="000923B2">
        <w:rPr>
          <w:rFonts w:ascii="Arial" w:hAnsi="Arial" w:cs="Arial"/>
          <w:szCs w:val="22"/>
        </w:rPr>
        <w:t>plural</w:t>
      </w:r>
      <w:proofErr w:type="gramEnd"/>
      <w:r w:rsidRPr="000923B2">
        <w:rPr>
          <w:rFonts w:ascii="Arial" w:hAnsi="Arial" w:cs="Arial"/>
          <w:szCs w:val="22"/>
        </w:rPr>
        <w:t xml:space="preserve"> shall include the singular.</w:t>
      </w:r>
      <w:bookmarkEnd w:id="15"/>
    </w:p>
    <w:p w:rsidR="00FE6832" w:rsidRPr="000923B2" w:rsidRDefault="007939DA">
      <w:pPr>
        <w:pStyle w:val="Heading2"/>
        <w:rPr>
          <w:rFonts w:ascii="Arial" w:hAnsi="Arial" w:cs="Arial"/>
          <w:szCs w:val="22"/>
        </w:rPr>
      </w:pPr>
      <w:bookmarkStart w:id="16" w:name="_Ref_a265768"/>
      <w:r w:rsidRPr="000923B2">
        <w:rPr>
          <w:rFonts w:ascii="Arial" w:hAnsi="Arial" w:cs="Arial"/>
          <w:szCs w:val="22"/>
        </w:rPr>
        <w:t>Unless the context otherwise requires, a reference to one gender shall include a reference to the other genders.</w:t>
      </w:r>
      <w:bookmarkEnd w:id="16"/>
    </w:p>
    <w:p w:rsidR="00FE6832" w:rsidRPr="000923B2" w:rsidRDefault="007939DA">
      <w:pPr>
        <w:pStyle w:val="Heading2"/>
        <w:rPr>
          <w:rFonts w:ascii="Arial" w:hAnsi="Arial" w:cs="Arial"/>
          <w:szCs w:val="22"/>
        </w:rPr>
      </w:pPr>
      <w:bookmarkStart w:id="17" w:name="_Ref_a1020096"/>
      <w:r w:rsidRPr="000923B2">
        <w:rPr>
          <w:rFonts w:ascii="Arial" w:hAnsi="Arial" w:cs="Arial"/>
          <w:szCs w:val="22"/>
        </w:rPr>
        <w:t xml:space="preserve">This deed shall be binding on, and </w:t>
      </w:r>
      <w:proofErr w:type="spellStart"/>
      <w:r w:rsidRPr="000923B2">
        <w:rPr>
          <w:rFonts w:ascii="Arial" w:hAnsi="Arial" w:cs="Arial"/>
          <w:szCs w:val="22"/>
        </w:rPr>
        <w:t>enure</w:t>
      </w:r>
      <w:proofErr w:type="spellEnd"/>
      <w:r w:rsidRPr="000923B2">
        <w:rPr>
          <w:rFonts w:ascii="Arial" w:hAnsi="Arial" w:cs="Arial"/>
          <w:szCs w:val="22"/>
        </w:rPr>
        <w:t xml:space="preserve"> to the benefit of, the parties to this Agreement and their respective personal representatives, successors and permitted assigns, and references to any party shall include that party’s personal representatives, successors and permitted assigns.</w:t>
      </w:r>
      <w:bookmarkEnd w:id="17"/>
    </w:p>
    <w:p w:rsidR="00FE6832" w:rsidRPr="000923B2" w:rsidRDefault="007939DA">
      <w:pPr>
        <w:pStyle w:val="Heading2"/>
        <w:rPr>
          <w:rFonts w:ascii="Arial" w:hAnsi="Arial" w:cs="Arial"/>
          <w:szCs w:val="22"/>
        </w:rPr>
      </w:pPr>
      <w:bookmarkStart w:id="18" w:name="_Ref_a819425"/>
      <w:r w:rsidRPr="000923B2">
        <w:rPr>
          <w:rFonts w:ascii="Arial" w:hAnsi="Arial" w:cs="Arial"/>
          <w:szCs w:val="22"/>
        </w:rPr>
        <w:t>A reference to a statute or statutory provision is a reference to it as amended, extended or re-enacted from time to time.</w:t>
      </w:r>
      <w:bookmarkEnd w:id="18"/>
    </w:p>
    <w:p w:rsidR="00FE6832" w:rsidRPr="000923B2" w:rsidRDefault="007939DA">
      <w:pPr>
        <w:pStyle w:val="Heading2"/>
        <w:rPr>
          <w:rFonts w:ascii="Arial" w:hAnsi="Arial" w:cs="Arial"/>
          <w:szCs w:val="22"/>
        </w:rPr>
      </w:pPr>
      <w:bookmarkStart w:id="19" w:name="_Ref_a342811"/>
      <w:r w:rsidRPr="000923B2">
        <w:rPr>
          <w:rFonts w:ascii="Arial" w:hAnsi="Arial" w:cs="Arial"/>
          <w:szCs w:val="22"/>
        </w:rPr>
        <w:t>A reference to a statute or statutory provision shall include all subordinate legislation made from time to time under that statute or statutory provision.</w:t>
      </w:r>
      <w:bookmarkEnd w:id="19"/>
    </w:p>
    <w:p w:rsidR="00FE6832" w:rsidRPr="000923B2" w:rsidRDefault="007939DA">
      <w:pPr>
        <w:pStyle w:val="Heading2"/>
        <w:rPr>
          <w:rFonts w:ascii="Arial" w:hAnsi="Arial" w:cs="Arial"/>
          <w:szCs w:val="22"/>
        </w:rPr>
      </w:pPr>
      <w:bookmarkStart w:id="20" w:name="_Ref_a772655"/>
      <w:r w:rsidRPr="000923B2">
        <w:rPr>
          <w:rFonts w:ascii="Arial" w:hAnsi="Arial" w:cs="Arial"/>
          <w:szCs w:val="22"/>
        </w:rPr>
        <w:t xml:space="preserve">A reference to </w:t>
      </w:r>
      <w:r w:rsidRPr="000923B2">
        <w:rPr>
          <w:rFonts w:ascii="Arial" w:hAnsi="Arial" w:cs="Arial"/>
          <w:b/>
          <w:szCs w:val="22"/>
        </w:rPr>
        <w:t>writing</w:t>
      </w:r>
      <w:r w:rsidRPr="000923B2">
        <w:rPr>
          <w:rFonts w:ascii="Arial" w:hAnsi="Arial" w:cs="Arial"/>
          <w:szCs w:val="22"/>
        </w:rPr>
        <w:t xml:space="preserve"> or </w:t>
      </w:r>
      <w:r w:rsidRPr="000923B2">
        <w:rPr>
          <w:rFonts w:ascii="Arial" w:hAnsi="Arial" w:cs="Arial"/>
          <w:b/>
          <w:szCs w:val="22"/>
        </w:rPr>
        <w:t>written</w:t>
      </w:r>
      <w:r w:rsidRPr="000923B2">
        <w:rPr>
          <w:rFonts w:ascii="Arial" w:hAnsi="Arial" w:cs="Arial"/>
          <w:szCs w:val="22"/>
        </w:rPr>
        <w:t xml:space="preserve"> includes fax but not email.</w:t>
      </w:r>
      <w:bookmarkEnd w:id="20"/>
    </w:p>
    <w:p w:rsidR="00FE6832" w:rsidRPr="000923B2" w:rsidRDefault="007939DA">
      <w:pPr>
        <w:pStyle w:val="Heading2"/>
        <w:rPr>
          <w:rFonts w:ascii="Arial" w:hAnsi="Arial" w:cs="Arial"/>
          <w:szCs w:val="22"/>
        </w:rPr>
      </w:pPr>
      <w:bookmarkStart w:id="21" w:name="_Ref_a206465"/>
      <w:r w:rsidRPr="000923B2">
        <w:rPr>
          <w:rFonts w:ascii="Arial" w:hAnsi="Arial" w:cs="Arial"/>
          <w:szCs w:val="22"/>
        </w:rPr>
        <w:t>Any obligation on a party not to do something includes an obligation not to allow that thing to be done.</w:t>
      </w:r>
      <w:bookmarkEnd w:id="21"/>
    </w:p>
    <w:p w:rsidR="00FE6832" w:rsidRPr="000923B2" w:rsidRDefault="007939DA">
      <w:pPr>
        <w:pStyle w:val="Heading2"/>
        <w:rPr>
          <w:rFonts w:ascii="Arial" w:hAnsi="Arial" w:cs="Arial"/>
          <w:szCs w:val="22"/>
        </w:rPr>
      </w:pPr>
      <w:bookmarkStart w:id="22" w:name="_Ref_a1014280"/>
      <w:r w:rsidRPr="000923B2">
        <w:rPr>
          <w:rFonts w:ascii="Arial" w:hAnsi="Arial" w:cs="Arial"/>
          <w:szCs w:val="22"/>
        </w:rPr>
        <w:t xml:space="preserve">References to a document in </w:t>
      </w:r>
      <w:r w:rsidRPr="000923B2">
        <w:rPr>
          <w:rFonts w:ascii="Arial" w:hAnsi="Arial" w:cs="Arial"/>
          <w:b/>
          <w:szCs w:val="22"/>
        </w:rPr>
        <w:t>agreed form</w:t>
      </w:r>
      <w:r w:rsidRPr="000923B2">
        <w:rPr>
          <w:rFonts w:ascii="Arial" w:hAnsi="Arial" w:cs="Arial"/>
          <w:szCs w:val="22"/>
        </w:rPr>
        <w:t xml:space="preserve"> are to that document in the form agreed by the parties and initialled by or on their behalf for identification.</w:t>
      </w:r>
      <w:bookmarkEnd w:id="22"/>
    </w:p>
    <w:p w:rsidR="00FE6832" w:rsidRPr="000923B2" w:rsidRDefault="007939DA">
      <w:pPr>
        <w:pStyle w:val="Heading2"/>
        <w:rPr>
          <w:rFonts w:ascii="Arial" w:hAnsi="Arial" w:cs="Arial"/>
          <w:szCs w:val="22"/>
        </w:rPr>
      </w:pPr>
      <w:bookmarkStart w:id="23" w:name="_Ref_a289404"/>
      <w:r w:rsidRPr="000923B2">
        <w:rPr>
          <w:rFonts w:ascii="Arial" w:hAnsi="Arial" w:cs="Arial"/>
          <w:szCs w:val="22"/>
        </w:rPr>
        <w:t>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bookmarkEnd w:id="23"/>
    </w:p>
    <w:p w:rsidR="00FE6832" w:rsidRPr="000923B2" w:rsidRDefault="007939DA">
      <w:pPr>
        <w:pStyle w:val="Heading2"/>
        <w:rPr>
          <w:rFonts w:ascii="Arial" w:hAnsi="Arial" w:cs="Arial"/>
          <w:szCs w:val="22"/>
        </w:rPr>
      </w:pPr>
      <w:bookmarkStart w:id="24" w:name="_Ref_a496657"/>
      <w:r w:rsidRPr="000923B2">
        <w:rPr>
          <w:rFonts w:ascii="Arial" w:hAnsi="Arial" w:cs="Arial"/>
          <w:szCs w:val="22"/>
        </w:rPr>
        <w:t xml:space="preserve">A reference to </w:t>
      </w:r>
      <w:r w:rsidRPr="000923B2">
        <w:rPr>
          <w:rFonts w:ascii="Arial" w:hAnsi="Arial" w:cs="Arial"/>
          <w:b/>
          <w:szCs w:val="22"/>
        </w:rPr>
        <w:t>this deed</w:t>
      </w:r>
      <w:r w:rsidRPr="000923B2">
        <w:rPr>
          <w:rFonts w:ascii="Arial" w:hAnsi="Arial" w:cs="Arial"/>
          <w:szCs w:val="22"/>
        </w:rPr>
        <w:t xml:space="preserve"> or to any other deed or document referred to in this deed is a reference to this deed or such other deed or document as varied or novated (in each case, other than in breach of the provisions of this deed) from time to time.</w:t>
      </w:r>
      <w:bookmarkEnd w:id="24"/>
    </w:p>
    <w:p w:rsidR="00FE6832" w:rsidRPr="000923B2" w:rsidRDefault="007939DA">
      <w:pPr>
        <w:pStyle w:val="Heading2"/>
        <w:rPr>
          <w:rFonts w:ascii="Arial" w:hAnsi="Arial" w:cs="Arial"/>
          <w:szCs w:val="22"/>
        </w:rPr>
      </w:pPr>
      <w:bookmarkStart w:id="25" w:name="_Ref_a831823"/>
      <w:r w:rsidRPr="000923B2">
        <w:rPr>
          <w:rFonts w:ascii="Arial" w:hAnsi="Arial" w:cs="Arial"/>
          <w:szCs w:val="22"/>
        </w:rPr>
        <w:t>References to clauses and Schedules are to the clauses and Schedules of this deed and references to paragraphs are to paragraphs of the relevant Schedule.</w:t>
      </w:r>
      <w:bookmarkEnd w:id="25"/>
    </w:p>
    <w:p w:rsidR="00FE6832" w:rsidRPr="000923B2" w:rsidRDefault="007939DA">
      <w:pPr>
        <w:pStyle w:val="Heading2"/>
        <w:rPr>
          <w:rFonts w:ascii="Arial" w:hAnsi="Arial" w:cs="Arial"/>
          <w:szCs w:val="22"/>
        </w:rPr>
      </w:pPr>
      <w:bookmarkStart w:id="26" w:name="_Ref_a560745"/>
      <w:r w:rsidRPr="000923B2">
        <w:rPr>
          <w:rFonts w:ascii="Arial" w:hAnsi="Arial" w:cs="Arial"/>
          <w:szCs w:val="22"/>
        </w:rPr>
        <w:t>Where any statement is qualified by the expression so far as is aware or to knowledge (or any similar expression), that statement shall be deemed to include an additional statement that it has been made after due and careful enquiry.</w:t>
      </w:r>
      <w:bookmarkEnd w:id="26"/>
    </w:p>
    <w:p w:rsidR="00FE6832" w:rsidRPr="000923B2" w:rsidRDefault="007939DA">
      <w:pPr>
        <w:pStyle w:val="Heading2"/>
        <w:rPr>
          <w:rFonts w:ascii="Arial" w:hAnsi="Arial" w:cs="Arial"/>
          <w:szCs w:val="22"/>
        </w:rPr>
      </w:pPr>
      <w:bookmarkStart w:id="27" w:name="_Ref_a639559"/>
      <w:r w:rsidRPr="000923B2">
        <w:rPr>
          <w:rFonts w:ascii="Arial" w:hAnsi="Arial" w:cs="Arial"/>
          <w:szCs w:val="22"/>
        </w:rPr>
        <w:lastRenderedPageBreak/>
        <w:t>Any words following the terms including, include</w:t>
      </w:r>
      <w:proofErr w:type="gramStart"/>
      <w:r w:rsidRPr="000923B2">
        <w:rPr>
          <w:rFonts w:ascii="Arial" w:hAnsi="Arial" w:cs="Arial"/>
          <w:szCs w:val="22"/>
        </w:rPr>
        <w:t>,</w:t>
      </w:r>
      <w:r w:rsidR="00F64877" w:rsidRPr="000923B2">
        <w:rPr>
          <w:rFonts w:ascii="Arial" w:hAnsi="Arial" w:cs="Arial"/>
          <w:szCs w:val="22"/>
        </w:rPr>
        <w:t xml:space="preserve"> </w:t>
      </w:r>
      <w:r w:rsidRPr="000923B2">
        <w:rPr>
          <w:rFonts w:ascii="Arial" w:hAnsi="Arial" w:cs="Arial"/>
          <w:szCs w:val="22"/>
        </w:rPr>
        <w:t>in particular, for</w:t>
      </w:r>
      <w:proofErr w:type="gramEnd"/>
      <w:r w:rsidRPr="000923B2">
        <w:rPr>
          <w:rFonts w:ascii="Arial" w:hAnsi="Arial" w:cs="Arial"/>
          <w:szCs w:val="22"/>
        </w:rPr>
        <w:t xml:space="preserve"> example or any similar expression shall be construed as illustrative and shall not limit the sense of the words, description, definition, phrase or term preceding those terms.</w:t>
      </w:r>
      <w:bookmarkEnd w:id="27"/>
    </w:p>
    <w:p w:rsidR="00FE6832" w:rsidRPr="000923B2" w:rsidRDefault="007939DA">
      <w:pPr>
        <w:pStyle w:val="Heading1"/>
        <w:rPr>
          <w:rFonts w:ascii="Arial" w:hAnsi="Arial" w:cs="Arial"/>
          <w:szCs w:val="22"/>
        </w:rPr>
      </w:pPr>
      <w:bookmarkStart w:id="28" w:name="_Toc256000001"/>
      <w:bookmarkStart w:id="29" w:name="_Ref_a901916"/>
      <w:bookmarkStart w:id="30" w:name="_Toc448411021"/>
      <w:r w:rsidRPr="000923B2">
        <w:rPr>
          <w:rFonts w:ascii="Arial" w:hAnsi="Arial" w:cs="Arial"/>
          <w:szCs w:val="22"/>
        </w:rPr>
        <w:t>Amendment</w:t>
      </w:r>
      <w:bookmarkEnd w:id="28"/>
      <w:bookmarkEnd w:id="29"/>
      <w:bookmarkEnd w:id="30"/>
    </w:p>
    <w:p w:rsidR="00FE6832" w:rsidRPr="000923B2" w:rsidRDefault="007939DA">
      <w:pPr>
        <w:pStyle w:val="Heading2"/>
        <w:rPr>
          <w:rFonts w:ascii="Arial" w:hAnsi="Arial" w:cs="Arial"/>
          <w:szCs w:val="22"/>
        </w:rPr>
      </w:pPr>
      <w:bookmarkStart w:id="31" w:name="_Ref_a827147"/>
      <w:r w:rsidRPr="000923B2">
        <w:rPr>
          <w:rFonts w:ascii="Arial" w:hAnsi="Arial" w:cs="Arial"/>
          <w:szCs w:val="22"/>
        </w:rPr>
        <w:t xml:space="preserve">With effect from </w:t>
      </w:r>
      <w:r w:rsidR="00BE3945" w:rsidRPr="000923B2">
        <w:rPr>
          <w:rFonts w:ascii="Arial" w:hAnsi="Arial" w:cs="Arial"/>
          <w:szCs w:val="22"/>
        </w:rPr>
        <w:t xml:space="preserve">the </w:t>
      </w:r>
      <w:r w:rsidR="00BF5F95" w:rsidRPr="000923B2">
        <w:rPr>
          <w:rFonts w:ascii="Arial" w:hAnsi="Arial" w:cs="Arial"/>
          <w:szCs w:val="22"/>
        </w:rPr>
        <w:t>9 January 2017</w:t>
      </w:r>
      <w:r w:rsidR="00BE3945" w:rsidRPr="000923B2">
        <w:rPr>
          <w:rFonts w:ascii="Arial" w:hAnsi="Arial" w:cs="Arial"/>
          <w:szCs w:val="22"/>
        </w:rPr>
        <w:t>,</w:t>
      </w:r>
      <w:r w:rsidRPr="000923B2">
        <w:rPr>
          <w:rFonts w:ascii="Arial" w:hAnsi="Arial" w:cs="Arial"/>
          <w:szCs w:val="22"/>
        </w:rPr>
        <w:t xml:space="preserve"> the Principal Employer amends the Deed and Rules in the manner set out in </w:t>
      </w:r>
      <w:r w:rsidRPr="000923B2">
        <w:rPr>
          <w:rFonts w:ascii="Arial" w:hAnsi="Arial" w:cs="Arial"/>
          <w:szCs w:val="22"/>
        </w:rPr>
        <w:fldChar w:fldCharType="begin"/>
      </w:r>
      <w:r w:rsidRPr="000923B2">
        <w:rPr>
          <w:rFonts w:ascii="Arial" w:hAnsi="Arial" w:cs="Arial"/>
          <w:szCs w:val="22"/>
        </w:rPr>
        <w:instrText xml:space="preserve">REF _Ref_a209084 \h \w </w:instrText>
      </w:r>
      <w:r w:rsidR="00DE4E9E" w:rsidRPr="000923B2">
        <w:rPr>
          <w:rFonts w:ascii="Arial" w:hAnsi="Arial" w:cs="Arial"/>
          <w:szCs w:val="22"/>
        </w:rPr>
        <w:instrText xml:space="preserve"> \* MERGEFORMAT </w:instrText>
      </w:r>
      <w:r w:rsidRPr="000923B2">
        <w:rPr>
          <w:rFonts w:ascii="Arial" w:hAnsi="Arial" w:cs="Arial"/>
          <w:szCs w:val="22"/>
        </w:rPr>
      </w:r>
      <w:r w:rsidRPr="000923B2">
        <w:rPr>
          <w:rFonts w:ascii="Arial" w:hAnsi="Arial" w:cs="Arial"/>
          <w:szCs w:val="22"/>
        </w:rPr>
        <w:fldChar w:fldCharType="separate"/>
      </w:r>
      <w:r w:rsidR="002933DA" w:rsidRPr="000923B2">
        <w:rPr>
          <w:rFonts w:ascii="Arial" w:hAnsi="Arial" w:cs="Arial"/>
          <w:szCs w:val="22"/>
        </w:rPr>
        <w:t>Schedule 1</w:t>
      </w:r>
      <w:r w:rsidRPr="000923B2">
        <w:rPr>
          <w:rFonts w:ascii="Arial" w:hAnsi="Arial" w:cs="Arial"/>
          <w:szCs w:val="22"/>
        </w:rPr>
        <w:fldChar w:fldCharType="end"/>
      </w:r>
      <w:r w:rsidRPr="000923B2">
        <w:rPr>
          <w:rFonts w:ascii="Arial" w:hAnsi="Arial" w:cs="Arial"/>
          <w:szCs w:val="22"/>
        </w:rPr>
        <w:t>.</w:t>
      </w:r>
      <w:bookmarkEnd w:id="31"/>
    </w:p>
    <w:p w:rsidR="00FE6832" w:rsidRPr="000923B2" w:rsidRDefault="007939DA">
      <w:pPr>
        <w:pStyle w:val="Heading2"/>
        <w:rPr>
          <w:rFonts w:ascii="Arial" w:hAnsi="Arial" w:cs="Arial"/>
          <w:szCs w:val="22"/>
        </w:rPr>
      </w:pPr>
      <w:bookmarkStart w:id="32" w:name="_Ref_a1051455"/>
      <w:r w:rsidRPr="000923B2">
        <w:rPr>
          <w:rFonts w:ascii="Arial" w:hAnsi="Arial" w:cs="Arial"/>
          <w:szCs w:val="22"/>
        </w:rPr>
        <w:t>The Trustee agrees to the amendments made by this deed.</w:t>
      </w:r>
      <w:bookmarkEnd w:id="32"/>
    </w:p>
    <w:p w:rsidR="00FE6832" w:rsidRPr="000923B2" w:rsidRDefault="007939DA">
      <w:pPr>
        <w:pStyle w:val="Heading1"/>
        <w:rPr>
          <w:rFonts w:ascii="Arial" w:hAnsi="Arial" w:cs="Arial"/>
          <w:szCs w:val="22"/>
        </w:rPr>
      </w:pPr>
      <w:bookmarkStart w:id="33" w:name="_Toc256000002"/>
      <w:bookmarkStart w:id="34" w:name="_Ref_a112953"/>
      <w:bookmarkStart w:id="35" w:name="_Toc448411022"/>
      <w:r w:rsidRPr="000923B2">
        <w:rPr>
          <w:rFonts w:ascii="Arial" w:hAnsi="Arial" w:cs="Arial"/>
          <w:szCs w:val="22"/>
        </w:rPr>
        <w:t>Counterparts</w:t>
      </w:r>
      <w:bookmarkEnd w:id="33"/>
      <w:bookmarkEnd w:id="34"/>
      <w:bookmarkEnd w:id="35"/>
    </w:p>
    <w:p w:rsidR="00FE6832" w:rsidRPr="000923B2" w:rsidRDefault="007939DA">
      <w:pPr>
        <w:pStyle w:val="Heading2"/>
        <w:rPr>
          <w:rFonts w:ascii="Arial" w:hAnsi="Arial" w:cs="Arial"/>
          <w:szCs w:val="22"/>
        </w:rPr>
      </w:pPr>
      <w:bookmarkStart w:id="36" w:name="_Ref_a810511"/>
      <w:r w:rsidRPr="000923B2">
        <w:rPr>
          <w:rFonts w:ascii="Arial" w:hAnsi="Arial" w:cs="Arial"/>
          <w:szCs w:val="22"/>
        </w:rPr>
        <w:t>This deed may be executed in any number of counterparts, each of which when executed and delivered shall constitute a duplicate original, but all the counterparts shall together constitute the one deed.</w:t>
      </w:r>
      <w:bookmarkEnd w:id="36"/>
    </w:p>
    <w:p w:rsidR="00FE6832" w:rsidRPr="000923B2" w:rsidRDefault="007939DA">
      <w:pPr>
        <w:pStyle w:val="Heading2"/>
        <w:rPr>
          <w:rFonts w:ascii="Arial" w:hAnsi="Arial" w:cs="Arial"/>
          <w:szCs w:val="22"/>
        </w:rPr>
      </w:pPr>
      <w:bookmarkStart w:id="37" w:name="_Ref_a590248"/>
      <w:r w:rsidRPr="000923B2">
        <w:rPr>
          <w:rFonts w:ascii="Arial" w:hAnsi="Arial" w:cs="Arial"/>
          <w:szCs w:val="22"/>
        </w:rPr>
        <w:t>Transmission of the executed signature page of a counterpart of this deed by (a) fax or (b) email (in PDF, JPEG or other agreed format) shall take effect as delivery of an executed counterpart of this deed. If either method of delivery is adopted, without prejudice to the validity of the deed thus made, each party shall provide the others with the original of such counterpart as soon as reasonably possible thereafter.</w:t>
      </w:r>
      <w:bookmarkEnd w:id="37"/>
    </w:p>
    <w:p w:rsidR="00FE6832" w:rsidRPr="000923B2" w:rsidRDefault="007939DA">
      <w:pPr>
        <w:pStyle w:val="Heading2"/>
        <w:rPr>
          <w:rFonts w:ascii="Arial" w:hAnsi="Arial" w:cs="Arial"/>
          <w:szCs w:val="22"/>
        </w:rPr>
      </w:pPr>
      <w:bookmarkStart w:id="38" w:name="_Ref_a985457"/>
      <w:r w:rsidRPr="000923B2">
        <w:rPr>
          <w:rFonts w:ascii="Arial" w:hAnsi="Arial" w:cs="Arial"/>
          <w:szCs w:val="22"/>
        </w:rPr>
        <w:t>No counterpart shall be effective until each party has executed and delivered at least one counterpart.</w:t>
      </w:r>
      <w:bookmarkEnd w:id="38"/>
    </w:p>
    <w:p w:rsidR="00FE6832" w:rsidRPr="000923B2" w:rsidRDefault="007939DA">
      <w:pPr>
        <w:pStyle w:val="Heading1"/>
        <w:rPr>
          <w:rFonts w:ascii="Arial" w:hAnsi="Arial" w:cs="Arial"/>
          <w:szCs w:val="22"/>
        </w:rPr>
      </w:pPr>
      <w:bookmarkStart w:id="39" w:name="_Toc256000003"/>
      <w:bookmarkStart w:id="40" w:name="_Ref_a809829"/>
      <w:bookmarkStart w:id="41" w:name="_Toc464557705"/>
      <w:r w:rsidRPr="000923B2">
        <w:rPr>
          <w:rFonts w:ascii="Arial" w:hAnsi="Arial" w:cs="Arial"/>
          <w:szCs w:val="22"/>
        </w:rPr>
        <w:t>Governing law</w:t>
      </w:r>
      <w:bookmarkEnd w:id="39"/>
      <w:bookmarkEnd w:id="40"/>
      <w:bookmarkEnd w:id="41"/>
    </w:p>
    <w:p w:rsidR="00FE6832" w:rsidRPr="000923B2" w:rsidRDefault="007939DA">
      <w:pPr>
        <w:pStyle w:val="Bodysubclause"/>
        <w:rPr>
          <w:rFonts w:ascii="Arial" w:hAnsi="Arial" w:cs="Arial"/>
          <w:szCs w:val="22"/>
        </w:rPr>
      </w:pPr>
      <w:bookmarkStart w:id="42" w:name="_Ref_a88017"/>
      <w:r w:rsidRPr="000923B2">
        <w:rPr>
          <w:rFonts w:ascii="Arial" w:hAnsi="Arial" w:cs="Arial"/>
          <w:szCs w:val="22"/>
        </w:rPr>
        <w:t xml:space="preserve">This deed and any dispute or claim arising out of or </w:t>
      </w:r>
      <w:proofErr w:type="gramStart"/>
      <w:r w:rsidRPr="000923B2">
        <w:rPr>
          <w:rFonts w:ascii="Arial" w:hAnsi="Arial" w:cs="Arial"/>
          <w:szCs w:val="22"/>
        </w:rPr>
        <w:t>in connection with</w:t>
      </w:r>
      <w:proofErr w:type="gramEnd"/>
      <w:r w:rsidRPr="000923B2">
        <w:rPr>
          <w:rFonts w:ascii="Arial" w:hAnsi="Arial" w:cs="Arial"/>
          <w:szCs w:val="22"/>
        </w:rPr>
        <w:t xml:space="preserve"> it or its subject matter or formation (including non-contractual disputes or claims) shall be governed by and construed in accordance with the law of England and Wales.</w:t>
      </w:r>
      <w:bookmarkEnd w:id="42"/>
    </w:p>
    <w:p w:rsidR="00FE6832" w:rsidRPr="000923B2" w:rsidRDefault="007939DA">
      <w:pPr>
        <w:pStyle w:val="Heading1"/>
        <w:rPr>
          <w:rFonts w:ascii="Arial" w:hAnsi="Arial" w:cs="Arial"/>
          <w:szCs w:val="22"/>
        </w:rPr>
      </w:pPr>
      <w:bookmarkStart w:id="43" w:name="_Toc256000004"/>
      <w:bookmarkStart w:id="44" w:name="_Ref_a959136"/>
      <w:bookmarkStart w:id="45" w:name="_Toc464557706"/>
      <w:r w:rsidRPr="000923B2">
        <w:rPr>
          <w:rFonts w:ascii="Arial" w:hAnsi="Arial" w:cs="Arial"/>
          <w:szCs w:val="22"/>
        </w:rPr>
        <w:t>Jurisdiction</w:t>
      </w:r>
      <w:bookmarkEnd w:id="43"/>
      <w:bookmarkEnd w:id="44"/>
      <w:bookmarkEnd w:id="45"/>
    </w:p>
    <w:p w:rsidR="00FE6832" w:rsidRPr="000923B2" w:rsidRDefault="007939DA">
      <w:pPr>
        <w:pStyle w:val="Bodysubclause"/>
        <w:rPr>
          <w:rFonts w:ascii="Arial" w:hAnsi="Arial" w:cs="Arial"/>
          <w:szCs w:val="22"/>
        </w:rPr>
      </w:pPr>
      <w:bookmarkStart w:id="46" w:name="_Ref_a250178"/>
      <w:r w:rsidRPr="000923B2">
        <w:rPr>
          <w:rFonts w:ascii="Arial" w:hAnsi="Arial" w:cs="Arial"/>
          <w:szCs w:val="22"/>
        </w:rPr>
        <w:t xml:space="preserve">Each party irrevocably agrees that the courts of England and Wales shall have exclusive jurisdiction to settle any dispute or claim arising out of or </w:t>
      </w:r>
      <w:proofErr w:type="gramStart"/>
      <w:r w:rsidRPr="000923B2">
        <w:rPr>
          <w:rFonts w:ascii="Arial" w:hAnsi="Arial" w:cs="Arial"/>
          <w:szCs w:val="22"/>
        </w:rPr>
        <w:t>in connection with</w:t>
      </w:r>
      <w:proofErr w:type="gramEnd"/>
      <w:r w:rsidRPr="000923B2">
        <w:rPr>
          <w:rFonts w:ascii="Arial" w:hAnsi="Arial" w:cs="Arial"/>
          <w:szCs w:val="22"/>
        </w:rPr>
        <w:t xml:space="preserve"> this deed or its subject matter or formation (including non-contractual disputes or claims).</w:t>
      </w:r>
      <w:bookmarkEnd w:id="46"/>
    </w:p>
    <w:p w:rsidR="00987D1D" w:rsidRPr="000923B2" w:rsidRDefault="000923B2">
      <w:pPr>
        <w:rPr>
          <w:rFonts w:ascii="Arial" w:hAnsi="Arial" w:cs="Arial"/>
          <w:szCs w:val="22"/>
        </w:rPr>
      </w:pPr>
    </w:p>
    <w:p w:rsidR="00987D1D" w:rsidRPr="000923B2" w:rsidRDefault="007939DA">
      <w:pPr>
        <w:rPr>
          <w:rFonts w:ascii="Arial" w:hAnsi="Arial" w:cs="Arial"/>
          <w:szCs w:val="22"/>
        </w:rPr>
      </w:pPr>
      <w:r w:rsidRPr="000923B2">
        <w:rPr>
          <w:rFonts w:ascii="Arial" w:hAnsi="Arial" w:cs="Arial"/>
          <w:szCs w:val="22"/>
        </w:rPr>
        <w:t>This document has been executed as a deed and is delivered on the date stated at the beginning of it.</w:t>
      </w:r>
    </w:p>
    <w:p w:rsidR="00FE6832" w:rsidRPr="000923B2" w:rsidRDefault="007939DA">
      <w:pPr>
        <w:pStyle w:val="Schmainhead"/>
        <w:rPr>
          <w:rFonts w:ascii="Arial" w:hAnsi="Arial" w:cs="Arial"/>
          <w:szCs w:val="22"/>
        </w:rPr>
      </w:pPr>
      <w:bookmarkStart w:id="47" w:name="_Ref_a209084"/>
      <w:bookmarkStart w:id="48" w:name="_Toc256000005"/>
      <w:bookmarkStart w:id="49" w:name="_Toc448411024"/>
      <w:bookmarkEnd w:id="47"/>
      <w:r w:rsidRPr="000923B2">
        <w:rPr>
          <w:rFonts w:ascii="Arial" w:hAnsi="Arial" w:cs="Arial"/>
          <w:szCs w:val="22"/>
        </w:rPr>
        <w:lastRenderedPageBreak/>
        <w:t>Amendments to the Rules</w:t>
      </w:r>
      <w:bookmarkEnd w:id="48"/>
      <w:bookmarkEnd w:id="49"/>
    </w:p>
    <w:p w:rsidR="00FE6CD3" w:rsidRPr="000923B2" w:rsidRDefault="00D11872" w:rsidP="00D11872">
      <w:pPr>
        <w:pStyle w:val="Default"/>
        <w:rPr>
          <w:sz w:val="22"/>
          <w:szCs w:val="22"/>
        </w:rPr>
      </w:pPr>
      <w:bookmarkStart w:id="50" w:name="_Ref_a108907"/>
      <w:bookmarkStart w:id="51" w:name="_Ref_a724379"/>
      <w:bookmarkStart w:id="52" w:name="_Ref_a976685"/>
      <w:bookmarkStart w:id="53" w:name="_Toc256000009"/>
      <w:bookmarkStart w:id="54" w:name="_Ref_a94181"/>
      <w:bookmarkEnd w:id="50"/>
      <w:bookmarkEnd w:id="51"/>
      <w:r w:rsidRPr="000923B2">
        <w:rPr>
          <w:sz w:val="22"/>
          <w:szCs w:val="22"/>
        </w:rPr>
        <w:br/>
      </w:r>
      <w:r w:rsidR="00FE6CD3" w:rsidRPr="000923B2">
        <w:rPr>
          <w:sz w:val="22"/>
          <w:szCs w:val="22"/>
        </w:rPr>
        <w:t>Rule 9.1 is deleted and replaced as follows:</w:t>
      </w:r>
    </w:p>
    <w:p w:rsidR="00FE6CD3" w:rsidRPr="000923B2" w:rsidRDefault="00FE6CD3" w:rsidP="00D11872">
      <w:pPr>
        <w:pStyle w:val="Default"/>
        <w:rPr>
          <w:sz w:val="22"/>
          <w:szCs w:val="22"/>
        </w:rPr>
      </w:pPr>
    </w:p>
    <w:p w:rsidR="00FE6CD3" w:rsidRPr="000923B2" w:rsidRDefault="00FE6CD3" w:rsidP="00FE6CD3">
      <w:pPr>
        <w:pStyle w:val="Default"/>
        <w:rPr>
          <w:sz w:val="22"/>
          <w:szCs w:val="22"/>
        </w:rPr>
      </w:pPr>
    </w:p>
    <w:p w:rsidR="00FE6CD3" w:rsidRPr="000923B2" w:rsidRDefault="00FE6CD3" w:rsidP="00405947">
      <w:pPr>
        <w:pStyle w:val="Default"/>
        <w:jc w:val="both"/>
        <w:rPr>
          <w:sz w:val="22"/>
          <w:szCs w:val="22"/>
        </w:rPr>
      </w:pPr>
      <w:r w:rsidRPr="000923B2">
        <w:rPr>
          <w:sz w:val="22"/>
          <w:szCs w:val="22"/>
        </w:rPr>
        <w:t>The Scheme Administrator shall be the person or persons who were the scheme administrator for the purposes of the Act immediately before the Rules took effect. If the Rules took effect on the establishment of the Scheme, the Scheme Administrator shall be the person</w:t>
      </w:r>
      <w:r w:rsidR="003651EB" w:rsidRPr="000923B2">
        <w:rPr>
          <w:sz w:val="22"/>
          <w:szCs w:val="22"/>
        </w:rPr>
        <w:t xml:space="preserve"> or persons or firm </w:t>
      </w:r>
      <w:r w:rsidRPr="000923B2">
        <w:rPr>
          <w:sz w:val="22"/>
          <w:szCs w:val="22"/>
        </w:rPr>
        <w:t xml:space="preserve">appointed pursuant to a deed of appointment of Scheme Administrator. </w:t>
      </w:r>
    </w:p>
    <w:p w:rsidR="00FE6CD3" w:rsidRPr="000923B2" w:rsidRDefault="00FE6CD3" w:rsidP="00D11872">
      <w:pPr>
        <w:pStyle w:val="Default"/>
        <w:rPr>
          <w:sz w:val="22"/>
          <w:szCs w:val="22"/>
        </w:rPr>
      </w:pPr>
    </w:p>
    <w:p w:rsidR="00FE6CD3" w:rsidRPr="000923B2" w:rsidRDefault="00FE6CD3" w:rsidP="00D11872">
      <w:pPr>
        <w:pStyle w:val="Default"/>
        <w:rPr>
          <w:sz w:val="22"/>
          <w:szCs w:val="22"/>
        </w:rPr>
      </w:pPr>
    </w:p>
    <w:p w:rsidR="00D11872" w:rsidRPr="000923B2" w:rsidRDefault="00D11872" w:rsidP="00D11872">
      <w:pPr>
        <w:pStyle w:val="Default"/>
        <w:rPr>
          <w:sz w:val="22"/>
          <w:szCs w:val="22"/>
        </w:rPr>
      </w:pPr>
      <w:r w:rsidRPr="000923B2">
        <w:rPr>
          <w:sz w:val="22"/>
          <w:szCs w:val="22"/>
        </w:rPr>
        <w:t xml:space="preserve">Rule 9.2 is deleted and replaced as follows: </w:t>
      </w:r>
      <w:bookmarkStart w:id="55" w:name="_Ref_a390667"/>
      <w:bookmarkStart w:id="56" w:name="_Toc256000010"/>
      <w:bookmarkStart w:id="57" w:name="_Toc448411030"/>
      <w:bookmarkEnd w:id="52"/>
      <w:bookmarkEnd w:id="53"/>
      <w:bookmarkEnd w:id="54"/>
      <w:bookmarkEnd w:id="55"/>
      <w:r w:rsidRPr="000923B2">
        <w:rPr>
          <w:sz w:val="22"/>
          <w:szCs w:val="22"/>
        </w:rPr>
        <w:br/>
      </w:r>
      <w:r w:rsidRPr="000923B2">
        <w:rPr>
          <w:sz w:val="22"/>
          <w:szCs w:val="22"/>
        </w:rPr>
        <w:br/>
        <w:t xml:space="preserve">The Independent Trustee may alone appoint </w:t>
      </w:r>
      <w:r w:rsidR="003651EB" w:rsidRPr="000923B2">
        <w:rPr>
          <w:sz w:val="22"/>
          <w:szCs w:val="22"/>
        </w:rPr>
        <w:t xml:space="preserve">and remove </w:t>
      </w:r>
      <w:r w:rsidRPr="000923B2">
        <w:rPr>
          <w:sz w:val="22"/>
          <w:szCs w:val="22"/>
        </w:rPr>
        <w:t xml:space="preserve">as Scheme Administrator any </w:t>
      </w:r>
      <w:r w:rsidR="00405947" w:rsidRPr="000923B2">
        <w:rPr>
          <w:sz w:val="22"/>
          <w:szCs w:val="22"/>
        </w:rPr>
        <w:t xml:space="preserve">one or more </w:t>
      </w:r>
      <w:r w:rsidRPr="000923B2">
        <w:rPr>
          <w:sz w:val="22"/>
          <w:szCs w:val="22"/>
        </w:rPr>
        <w:t xml:space="preserve">person or </w:t>
      </w:r>
      <w:r w:rsidR="003651EB" w:rsidRPr="000923B2">
        <w:rPr>
          <w:sz w:val="22"/>
          <w:szCs w:val="22"/>
        </w:rPr>
        <w:t xml:space="preserve">persons or </w:t>
      </w:r>
      <w:r w:rsidRPr="000923B2">
        <w:rPr>
          <w:sz w:val="22"/>
          <w:szCs w:val="22"/>
        </w:rPr>
        <w:t>firm meeting the criteria in section 270(2)</w:t>
      </w:r>
      <w:r w:rsidR="00FE6CD3" w:rsidRPr="000923B2">
        <w:rPr>
          <w:sz w:val="22"/>
          <w:szCs w:val="22"/>
        </w:rPr>
        <w:t xml:space="preserve"> </w:t>
      </w:r>
      <w:r w:rsidRPr="000923B2">
        <w:rPr>
          <w:sz w:val="22"/>
          <w:szCs w:val="22"/>
        </w:rPr>
        <w:t xml:space="preserve">and may vary or revoke any such appointment, provided that the revocation of such an appointment would not in the opinion of the Independent Trustee cause the </w:t>
      </w:r>
      <w:r w:rsidR="003651EB" w:rsidRPr="000923B2">
        <w:rPr>
          <w:sz w:val="22"/>
          <w:szCs w:val="22"/>
        </w:rPr>
        <w:t xml:space="preserve">Scheme </w:t>
      </w:r>
      <w:r w:rsidRPr="000923B2">
        <w:rPr>
          <w:sz w:val="22"/>
          <w:szCs w:val="22"/>
        </w:rPr>
        <w:t xml:space="preserve">to lose </w:t>
      </w:r>
      <w:proofErr w:type="spellStart"/>
      <w:proofErr w:type="gramStart"/>
      <w:r w:rsidRPr="000923B2">
        <w:rPr>
          <w:sz w:val="22"/>
          <w:szCs w:val="22"/>
        </w:rPr>
        <w:t>it’s</w:t>
      </w:r>
      <w:proofErr w:type="spellEnd"/>
      <w:proofErr w:type="gramEnd"/>
      <w:r w:rsidRPr="000923B2">
        <w:rPr>
          <w:sz w:val="22"/>
          <w:szCs w:val="22"/>
        </w:rPr>
        <w:t xml:space="preserve"> status as a registered pension scheme. </w:t>
      </w:r>
      <w:r w:rsidR="00954847" w:rsidRPr="000923B2">
        <w:rPr>
          <w:sz w:val="22"/>
          <w:szCs w:val="22"/>
        </w:rPr>
        <w:t>In the absence of an Independent Trustee, the power of appointment and remova</w:t>
      </w:r>
      <w:r w:rsidR="00DE4E9E" w:rsidRPr="000923B2">
        <w:rPr>
          <w:sz w:val="22"/>
          <w:szCs w:val="22"/>
        </w:rPr>
        <w:t xml:space="preserve">l shall vest in </w:t>
      </w:r>
      <w:proofErr w:type="gramStart"/>
      <w:r w:rsidR="00DE4E9E" w:rsidRPr="000923B2">
        <w:rPr>
          <w:sz w:val="22"/>
          <w:szCs w:val="22"/>
        </w:rPr>
        <w:t>the majority of</w:t>
      </w:r>
      <w:proofErr w:type="gramEnd"/>
      <w:r w:rsidR="00DE4E9E" w:rsidRPr="000923B2">
        <w:rPr>
          <w:sz w:val="22"/>
          <w:szCs w:val="22"/>
        </w:rPr>
        <w:t xml:space="preserve"> </w:t>
      </w:r>
      <w:r w:rsidR="00954847" w:rsidRPr="000923B2">
        <w:rPr>
          <w:sz w:val="22"/>
          <w:szCs w:val="22"/>
        </w:rPr>
        <w:t xml:space="preserve">trustees by Resolution. </w:t>
      </w:r>
    </w:p>
    <w:p w:rsidR="00D11872" w:rsidRPr="000923B2" w:rsidRDefault="00D11872" w:rsidP="00D11872">
      <w:pPr>
        <w:pStyle w:val="Default"/>
        <w:rPr>
          <w:sz w:val="22"/>
          <w:szCs w:val="22"/>
        </w:rPr>
      </w:pPr>
    </w:p>
    <w:p w:rsidR="00405947" w:rsidRPr="000923B2" w:rsidRDefault="00405947" w:rsidP="00D11872">
      <w:pPr>
        <w:pStyle w:val="Default"/>
        <w:rPr>
          <w:sz w:val="22"/>
          <w:szCs w:val="22"/>
        </w:rPr>
      </w:pPr>
      <w:r w:rsidRPr="000923B2">
        <w:rPr>
          <w:sz w:val="22"/>
          <w:szCs w:val="22"/>
        </w:rPr>
        <w:t>Rule 9.5 is deleted and replaced as follows:</w:t>
      </w:r>
    </w:p>
    <w:p w:rsidR="00405947" w:rsidRPr="000923B2" w:rsidRDefault="00405947" w:rsidP="00D11872">
      <w:pPr>
        <w:pStyle w:val="Default"/>
        <w:rPr>
          <w:sz w:val="22"/>
          <w:szCs w:val="22"/>
        </w:rPr>
      </w:pPr>
    </w:p>
    <w:p w:rsidR="00405947" w:rsidRPr="000923B2" w:rsidRDefault="00405947" w:rsidP="00F64877">
      <w:pPr>
        <w:kinsoku w:val="0"/>
        <w:overflowPunct w:val="0"/>
        <w:autoSpaceDE w:val="0"/>
        <w:autoSpaceDN w:val="0"/>
        <w:adjustRightInd w:val="0"/>
        <w:spacing w:line="240" w:lineRule="auto"/>
        <w:ind w:right="104"/>
        <w:rPr>
          <w:rFonts w:ascii="Arial" w:hAnsi="Arial" w:cs="Arial"/>
          <w:szCs w:val="22"/>
          <w:lang w:eastAsia="en-GB"/>
        </w:rPr>
      </w:pPr>
      <w:r w:rsidRPr="000923B2">
        <w:rPr>
          <w:rFonts w:ascii="Arial" w:hAnsi="Arial" w:cs="Arial"/>
          <w:szCs w:val="22"/>
          <w:lang w:eastAsia="en-GB"/>
        </w:rPr>
        <w:t xml:space="preserve">The Scheme Administrator may appoint or otherwise authorise any one or more persons to act as a pension scheme practitioner or otherwise as its agent on such terms as to remuneration and otherwise as may be approved by the </w:t>
      </w:r>
      <w:r w:rsidR="00DC5CDB" w:rsidRPr="000923B2">
        <w:rPr>
          <w:rFonts w:ascii="Arial" w:hAnsi="Arial" w:cs="Arial"/>
          <w:szCs w:val="22"/>
          <w:lang w:eastAsia="en-GB"/>
        </w:rPr>
        <w:t>Sponsoring Employer</w:t>
      </w:r>
      <w:r w:rsidRPr="000923B2">
        <w:rPr>
          <w:rFonts w:ascii="Arial" w:hAnsi="Arial" w:cs="Arial"/>
          <w:szCs w:val="22"/>
          <w:lang w:eastAsia="en-GB"/>
        </w:rPr>
        <w:t xml:space="preserve">. Any costs and expenses incurred </w:t>
      </w:r>
      <w:proofErr w:type="gramStart"/>
      <w:r w:rsidRPr="000923B2">
        <w:rPr>
          <w:rFonts w:ascii="Arial" w:hAnsi="Arial" w:cs="Arial"/>
          <w:szCs w:val="22"/>
          <w:lang w:eastAsia="en-GB"/>
        </w:rPr>
        <w:t>as a result of</w:t>
      </w:r>
      <w:proofErr w:type="gramEnd"/>
      <w:r w:rsidRPr="000923B2">
        <w:rPr>
          <w:rFonts w:ascii="Arial" w:hAnsi="Arial" w:cs="Arial"/>
          <w:szCs w:val="22"/>
          <w:lang w:eastAsia="en-GB"/>
        </w:rPr>
        <w:t xml:space="preserve"> such appointment shall be borne in accordance with</w:t>
      </w:r>
      <w:r w:rsidRPr="000923B2">
        <w:rPr>
          <w:rFonts w:ascii="Arial" w:hAnsi="Arial" w:cs="Arial"/>
          <w:spacing w:val="54"/>
          <w:szCs w:val="22"/>
          <w:lang w:eastAsia="en-GB"/>
        </w:rPr>
        <w:t xml:space="preserve"> </w:t>
      </w:r>
      <w:r w:rsidRPr="000923B2">
        <w:rPr>
          <w:rFonts w:ascii="Arial" w:hAnsi="Arial" w:cs="Arial"/>
          <w:szCs w:val="22"/>
          <w:lang w:eastAsia="en-GB"/>
        </w:rPr>
        <w:t>Rule</w:t>
      </w:r>
      <w:r w:rsidR="00DC5CDB" w:rsidRPr="000923B2">
        <w:rPr>
          <w:rFonts w:ascii="Arial" w:hAnsi="Arial" w:cs="Arial"/>
          <w:szCs w:val="22"/>
          <w:lang w:eastAsia="en-GB"/>
        </w:rPr>
        <w:t xml:space="preserve"> </w:t>
      </w:r>
      <w:r w:rsidRPr="000923B2">
        <w:rPr>
          <w:rFonts w:ascii="Arial" w:hAnsi="Arial" w:cs="Arial"/>
          <w:szCs w:val="22"/>
          <w:lang w:eastAsia="en-GB"/>
        </w:rPr>
        <w:t>10.</w:t>
      </w:r>
      <w:r w:rsidR="00DE4E9E" w:rsidRPr="000923B2">
        <w:rPr>
          <w:rFonts w:ascii="Arial" w:hAnsi="Arial" w:cs="Arial"/>
          <w:szCs w:val="22"/>
          <w:lang w:eastAsia="en-GB"/>
        </w:rPr>
        <w:t xml:space="preserve"> </w:t>
      </w:r>
    </w:p>
    <w:p w:rsidR="00DE4E9E" w:rsidRPr="000923B2" w:rsidRDefault="00DE4E9E" w:rsidP="00DC5CDB">
      <w:pPr>
        <w:kinsoku w:val="0"/>
        <w:overflowPunct w:val="0"/>
        <w:autoSpaceDE w:val="0"/>
        <w:autoSpaceDN w:val="0"/>
        <w:adjustRightInd w:val="0"/>
        <w:spacing w:line="240" w:lineRule="auto"/>
        <w:ind w:left="39" w:right="104"/>
        <w:rPr>
          <w:rFonts w:ascii="Arial" w:hAnsi="Arial" w:cs="Arial"/>
          <w:szCs w:val="22"/>
          <w:lang w:eastAsia="en-GB"/>
        </w:rPr>
      </w:pPr>
    </w:p>
    <w:p w:rsidR="00DE4E9E" w:rsidRPr="000923B2" w:rsidRDefault="00DE4E9E" w:rsidP="00DE4E9E">
      <w:pPr>
        <w:pStyle w:val="Default"/>
        <w:rPr>
          <w:sz w:val="22"/>
          <w:szCs w:val="22"/>
        </w:rPr>
      </w:pPr>
      <w:r w:rsidRPr="000923B2">
        <w:rPr>
          <w:sz w:val="22"/>
          <w:szCs w:val="22"/>
        </w:rPr>
        <w:t>Rules 16.1 is deleted and replaced as follows:</w:t>
      </w:r>
    </w:p>
    <w:p w:rsidR="00DE4E9E" w:rsidRPr="000923B2" w:rsidRDefault="00DE4E9E" w:rsidP="00DE4E9E">
      <w:pPr>
        <w:pStyle w:val="Default"/>
        <w:rPr>
          <w:sz w:val="22"/>
          <w:szCs w:val="22"/>
        </w:rPr>
      </w:pPr>
    </w:p>
    <w:p w:rsidR="00DE4E9E" w:rsidRPr="000923B2" w:rsidRDefault="00DE4E9E" w:rsidP="00DE4E9E">
      <w:pPr>
        <w:pStyle w:val="Default"/>
        <w:rPr>
          <w:sz w:val="22"/>
          <w:szCs w:val="22"/>
        </w:rPr>
      </w:pPr>
      <w:r w:rsidRPr="000923B2">
        <w:rPr>
          <w:sz w:val="22"/>
          <w:szCs w:val="22"/>
        </w:rPr>
        <w:t xml:space="preserve">The Independent Trustee may in their absolute discretion admit as a Member: </w:t>
      </w:r>
    </w:p>
    <w:p w:rsidR="00DE4E9E" w:rsidRPr="000923B2" w:rsidRDefault="00DE4E9E" w:rsidP="00DE4E9E">
      <w:pPr>
        <w:pStyle w:val="Default"/>
        <w:rPr>
          <w:sz w:val="22"/>
          <w:szCs w:val="22"/>
        </w:rPr>
      </w:pPr>
    </w:p>
    <w:p w:rsidR="00DE4E9E" w:rsidRPr="000923B2" w:rsidRDefault="00DE4E9E" w:rsidP="00DE4E9E">
      <w:pPr>
        <w:pStyle w:val="Default"/>
        <w:rPr>
          <w:sz w:val="22"/>
          <w:szCs w:val="22"/>
        </w:rPr>
      </w:pPr>
      <w:r w:rsidRPr="000923B2">
        <w:rPr>
          <w:sz w:val="22"/>
          <w:szCs w:val="22"/>
        </w:rPr>
        <w:t xml:space="preserve">16.1.1 any </w:t>
      </w:r>
      <w:r w:rsidRPr="000923B2">
        <w:rPr>
          <w:bCs/>
          <w:iCs/>
          <w:sz w:val="22"/>
          <w:szCs w:val="22"/>
        </w:rPr>
        <w:t xml:space="preserve">employee </w:t>
      </w:r>
      <w:r w:rsidRPr="000923B2">
        <w:rPr>
          <w:sz w:val="22"/>
          <w:szCs w:val="22"/>
        </w:rPr>
        <w:t xml:space="preserve">of a Participating Employer; and </w:t>
      </w:r>
    </w:p>
    <w:p w:rsidR="00DE4E9E" w:rsidRPr="000923B2" w:rsidRDefault="00DE4E9E" w:rsidP="00DE4E9E">
      <w:pPr>
        <w:pStyle w:val="Default"/>
        <w:rPr>
          <w:sz w:val="22"/>
          <w:szCs w:val="22"/>
        </w:rPr>
      </w:pPr>
    </w:p>
    <w:p w:rsidR="00DE4E9E" w:rsidRPr="000923B2" w:rsidRDefault="00DE4E9E" w:rsidP="00DE4E9E">
      <w:pPr>
        <w:kinsoku w:val="0"/>
        <w:overflowPunct w:val="0"/>
        <w:autoSpaceDE w:val="0"/>
        <w:autoSpaceDN w:val="0"/>
        <w:adjustRightInd w:val="0"/>
        <w:spacing w:line="240" w:lineRule="auto"/>
        <w:ind w:right="104"/>
        <w:rPr>
          <w:rFonts w:ascii="Arial" w:hAnsi="Arial" w:cs="Arial"/>
          <w:bCs/>
          <w:iCs/>
          <w:szCs w:val="22"/>
        </w:rPr>
      </w:pPr>
      <w:r w:rsidRPr="000923B2">
        <w:rPr>
          <w:rFonts w:ascii="Arial" w:hAnsi="Arial" w:cs="Arial"/>
          <w:szCs w:val="22"/>
        </w:rPr>
        <w:t xml:space="preserve">16.1.2 any other person whose admission is in the opinion of the Independent </w:t>
      </w:r>
      <w:r w:rsidR="00F64877" w:rsidRPr="000923B2">
        <w:rPr>
          <w:rFonts w:ascii="Arial" w:hAnsi="Arial" w:cs="Arial"/>
          <w:szCs w:val="22"/>
        </w:rPr>
        <w:t>Trustee</w:t>
      </w:r>
      <w:r w:rsidRPr="000923B2">
        <w:rPr>
          <w:rFonts w:ascii="Arial" w:hAnsi="Arial" w:cs="Arial"/>
          <w:szCs w:val="22"/>
        </w:rPr>
        <w:t xml:space="preserve"> consistent with the Scheme's status as an </w:t>
      </w:r>
      <w:r w:rsidRPr="000923B2">
        <w:rPr>
          <w:rFonts w:ascii="Arial" w:hAnsi="Arial" w:cs="Arial"/>
          <w:bCs/>
          <w:iCs/>
          <w:szCs w:val="22"/>
        </w:rPr>
        <w:t xml:space="preserve">occupational pension scheme </w:t>
      </w:r>
      <w:r w:rsidRPr="000923B2">
        <w:rPr>
          <w:rFonts w:ascii="Arial" w:hAnsi="Arial" w:cs="Arial"/>
          <w:szCs w:val="22"/>
        </w:rPr>
        <w:t xml:space="preserve">and a </w:t>
      </w:r>
      <w:r w:rsidRPr="000923B2">
        <w:rPr>
          <w:rFonts w:ascii="Arial" w:hAnsi="Arial" w:cs="Arial"/>
          <w:bCs/>
          <w:iCs/>
          <w:szCs w:val="22"/>
        </w:rPr>
        <w:t>registered pension scheme.</w:t>
      </w:r>
    </w:p>
    <w:p w:rsidR="00DE4E9E" w:rsidRPr="000923B2" w:rsidRDefault="00DE4E9E" w:rsidP="00DE4E9E">
      <w:pPr>
        <w:pStyle w:val="Default"/>
        <w:rPr>
          <w:sz w:val="22"/>
          <w:szCs w:val="22"/>
        </w:rPr>
      </w:pPr>
    </w:p>
    <w:p w:rsidR="00DE4E9E" w:rsidRPr="000923B2" w:rsidRDefault="00DE4E9E" w:rsidP="00DE4E9E">
      <w:pPr>
        <w:pStyle w:val="Default"/>
        <w:rPr>
          <w:sz w:val="22"/>
          <w:szCs w:val="22"/>
        </w:rPr>
      </w:pPr>
      <w:r w:rsidRPr="000923B2">
        <w:rPr>
          <w:sz w:val="22"/>
          <w:szCs w:val="22"/>
        </w:rPr>
        <w:t>Rules 16.2 is deleted and replaced as follows:</w:t>
      </w:r>
    </w:p>
    <w:p w:rsidR="00DE4E9E" w:rsidRPr="000923B2" w:rsidRDefault="00DE4E9E" w:rsidP="00DE4E9E">
      <w:pPr>
        <w:pStyle w:val="Default"/>
        <w:rPr>
          <w:sz w:val="22"/>
          <w:szCs w:val="22"/>
        </w:rPr>
      </w:pPr>
    </w:p>
    <w:p w:rsidR="00F64877" w:rsidRPr="000923B2" w:rsidRDefault="00DE4E9E" w:rsidP="00F64877">
      <w:pPr>
        <w:kinsoku w:val="0"/>
        <w:overflowPunct w:val="0"/>
        <w:autoSpaceDE w:val="0"/>
        <w:autoSpaceDN w:val="0"/>
        <w:adjustRightInd w:val="0"/>
        <w:spacing w:line="240" w:lineRule="auto"/>
        <w:ind w:right="104"/>
        <w:rPr>
          <w:rFonts w:ascii="Arial" w:hAnsi="Arial" w:cs="Arial"/>
          <w:bCs/>
          <w:iCs/>
          <w:szCs w:val="22"/>
        </w:rPr>
      </w:pPr>
      <w:r w:rsidRPr="000923B2">
        <w:rPr>
          <w:rFonts w:ascii="Arial" w:hAnsi="Arial" w:cs="Arial"/>
          <w:szCs w:val="22"/>
        </w:rPr>
        <w:t xml:space="preserve">Admission to Membership shall be subject to such requirements and on such terms, whether generally or in any </w:t>
      </w:r>
      <w:proofErr w:type="gramStart"/>
      <w:r w:rsidRPr="000923B2">
        <w:rPr>
          <w:rFonts w:ascii="Arial" w:hAnsi="Arial" w:cs="Arial"/>
          <w:szCs w:val="22"/>
        </w:rPr>
        <w:t>particular case</w:t>
      </w:r>
      <w:proofErr w:type="gramEnd"/>
      <w:r w:rsidRPr="000923B2">
        <w:rPr>
          <w:rFonts w:ascii="Arial" w:hAnsi="Arial" w:cs="Arial"/>
          <w:szCs w:val="22"/>
        </w:rPr>
        <w:t xml:space="preserve">, as the Independent Trustee may in their absolute discretion determine, provided that the terms are consistent with </w:t>
      </w:r>
      <w:r w:rsidR="00F64877" w:rsidRPr="000923B2">
        <w:rPr>
          <w:rFonts w:ascii="Arial" w:hAnsi="Arial" w:cs="Arial"/>
          <w:szCs w:val="22"/>
        </w:rPr>
        <w:t xml:space="preserve">the Scheme's status as an </w:t>
      </w:r>
      <w:r w:rsidR="00F64877" w:rsidRPr="000923B2">
        <w:rPr>
          <w:rFonts w:ascii="Arial" w:hAnsi="Arial" w:cs="Arial"/>
          <w:bCs/>
          <w:iCs/>
          <w:szCs w:val="22"/>
        </w:rPr>
        <w:t xml:space="preserve">occupational pension scheme </w:t>
      </w:r>
      <w:r w:rsidR="00F64877" w:rsidRPr="000923B2">
        <w:rPr>
          <w:rFonts w:ascii="Arial" w:hAnsi="Arial" w:cs="Arial"/>
          <w:szCs w:val="22"/>
        </w:rPr>
        <w:t xml:space="preserve">and a </w:t>
      </w:r>
      <w:r w:rsidR="00F64877" w:rsidRPr="000923B2">
        <w:rPr>
          <w:rFonts w:ascii="Arial" w:hAnsi="Arial" w:cs="Arial"/>
          <w:bCs/>
          <w:iCs/>
          <w:szCs w:val="22"/>
        </w:rPr>
        <w:t>registered pension scheme.</w:t>
      </w:r>
    </w:p>
    <w:p w:rsidR="00DE4E9E" w:rsidRPr="000923B2" w:rsidRDefault="00DE4E9E" w:rsidP="00F64877">
      <w:pPr>
        <w:pStyle w:val="Default"/>
        <w:rPr>
          <w:sz w:val="22"/>
          <w:szCs w:val="22"/>
        </w:rPr>
      </w:pPr>
    </w:p>
    <w:p w:rsidR="00405947" w:rsidRPr="000923B2" w:rsidRDefault="00405947" w:rsidP="00D11872">
      <w:pPr>
        <w:pStyle w:val="Default"/>
        <w:rPr>
          <w:sz w:val="22"/>
          <w:szCs w:val="22"/>
        </w:rPr>
      </w:pPr>
    </w:p>
    <w:p w:rsidR="007939DA" w:rsidRPr="000923B2" w:rsidRDefault="007939DA" w:rsidP="00D11872">
      <w:pPr>
        <w:pStyle w:val="Default"/>
        <w:rPr>
          <w:sz w:val="22"/>
          <w:szCs w:val="22"/>
        </w:rPr>
      </w:pPr>
    </w:p>
    <w:p w:rsidR="007939DA" w:rsidRPr="000923B2" w:rsidRDefault="007939DA" w:rsidP="00D11872">
      <w:pPr>
        <w:pStyle w:val="Default"/>
        <w:rPr>
          <w:sz w:val="22"/>
          <w:szCs w:val="22"/>
        </w:rPr>
      </w:pPr>
    </w:p>
    <w:p w:rsidR="00D11872" w:rsidRPr="000923B2" w:rsidRDefault="00D11872" w:rsidP="00D11872">
      <w:pPr>
        <w:pStyle w:val="Default"/>
        <w:rPr>
          <w:sz w:val="22"/>
          <w:szCs w:val="22"/>
        </w:rPr>
      </w:pPr>
    </w:p>
    <w:p w:rsidR="00405947" w:rsidRPr="000923B2" w:rsidRDefault="00405947">
      <w:pPr>
        <w:spacing w:line="240" w:lineRule="auto"/>
        <w:jc w:val="left"/>
        <w:rPr>
          <w:rFonts w:ascii="Arial" w:hAnsi="Arial" w:cs="Arial"/>
          <w:b/>
          <w:smallCaps/>
          <w:kern w:val="28"/>
          <w:szCs w:val="22"/>
        </w:rPr>
      </w:pPr>
      <w:bookmarkStart w:id="58" w:name="_Ref_a574840"/>
      <w:bookmarkStart w:id="59" w:name="_Ref_a638928"/>
      <w:bookmarkEnd w:id="56"/>
      <w:bookmarkEnd w:id="57"/>
      <w:bookmarkEnd w:id="58"/>
      <w:bookmarkEnd w:id="59"/>
    </w:p>
    <w:tbl>
      <w:tblPr>
        <w:tblW w:w="0" w:type="auto"/>
        <w:tblInd w:w="108" w:type="dxa"/>
        <w:tblLayout w:type="fixed"/>
        <w:tblLook w:val="0000" w:firstRow="0" w:lastRow="0" w:firstColumn="0" w:lastColumn="0" w:noHBand="0" w:noVBand="0"/>
      </w:tblPr>
      <w:tblGrid>
        <w:gridCol w:w="4154"/>
        <w:gridCol w:w="4154"/>
      </w:tblGrid>
      <w:tr w:rsidR="00405947" w:rsidRPr="000923B2" w:rsidTr="0032467A">
        <w:tc>
          <w:tcPr>
            <w:tcW w:w="4154" w:type="dxa"/>
          </w:tcPr>
          <w:p w:rsidR="00BE3945" w:rsidRPr="000923B2" w:rsidRDefault="00BE3945" w:rsidP="00BE3945">
            <w:pPr>
              <w:pStyle w:val="XExecution"/>
              <w:rPr>
                <w:rFonts w:ascii="Arial" w:hAnsi="Arial" w:cs="Arial"/>
                <w:szCs w:val="22"/>
              </w:rPr>
            </w:pPr>
            <w:r w:rsidRPr="000923B2">
              <w:rPr>
                <w:rFonts w:ascii="Arial" w:hAnsi="Arial" w:cs="Arial"/>
                <w:szCs w:val="22"/>
              </w:rPr>
              <w:lastRenderedPageBreak/>
              <w:t xml:space="preserve">Executed as a deed by </w:t>
            </w:r>
            <w:r w:rsidR="009960A8" w:rsidRPr="000923B2">
              <w:rPr>
                <w:rFonts w:ascii="Arial" w:hAnsi="Arial" w:cs="Arial"/>
                <w:b/>
                <w:szCs w:val="22"/>
              </w:rPr>
              <w:t>Property Mastery Academy Limited</w:t>
            </w:r>
            <w:r w:rsidR="009960A8" w:rsidRPr="000923B2">
              <w:rPr>
                <w:rFonts w:ascii="Arial" w:hAnsi="Arial" w:cs="Arial"/>
                <w:szCs w:val="22"/>
              </w:rPr>
              <w:t xml:space="preserve"> </w:t>
            </w:r>
            <w:r w:rsidRPr="000923B2">
              <w:rPr>
                <w:rFonts w:ascii="Arial" w:hAnsi="Arial" w:cs="Arial"/>
                <w:szCs w:val="22"/>
              </w:rPr>
              <w:t>acting by a director, in the presence of:</w:t>
            </w:r>
          </w:p>
          <w:p w:rsidR="00BE3945" w:rsidRPr="000923B2" w:rsidRDefault="00BE3945" w:rsidP="00BE3945">
            <w:pPr>
              <w:pStyle w:val="XExecution"/>
              <w:rPr>
                <w:rFonts w:ascii="Arial" w:hAnsi="Arial" w:cs="Arial"/>
                <w:szCs w:val="22"/>
              </w:rPr>
            </w:pPr>
            <w:r w:rsidRPr="000923B2">
              <w:rPr>
                <w:rFonts w:ascii="Arial" w:hAnsi="Arial" w:cs="Arial"/>
                <w:szCs w:val="22"/>
              </w:rPr>
              <w:t>.......................................</w:t>
            </w:r>
          </w:p>
          <w:p w:rsidR="00BE3945" w:rsidRPr="000923B2" w:rsidRDefault="00BE3945" w:rsidP="00BE3945">
            <w:pPr>
              <w:pStyle w:val="XExecution"/>
              <w:rPr>
                <w:rFonts w:ascii="Arial" w:hAnsi="Arial" w:cs="Arial"/>
                <w:szCs w:val="22"/>
              </w:rPr>
            </w:pPr>
          </w:p>
          <w:p w:rsidR="00BE3945" w:rsidRPr="000923B2" w:rsidRDefault="00BE3945" w:rsidP="00BE3945">
            <w:pPr>
              <w:pStyle w:val="XExecution"/>
              <w:rPr>
                <w:rFonts w:ascii="Arial" w:hAnsi="Arial" w:cs="Arial"/>
                <w:szCs w:val="22"/>
              </w:rPr>
            </w:pPr>
            <w:r w:rsidRPr="000923B2">
              <w:rPr>
                <w:rFonts w:ascii="Arial" w:hAnsi="Arial" w:cs="Arial"/>
                <w:szCs w:val="22"/>
              </w:rPr>
              <w:t>SIGNATURE OF WITNESS</w:t>
            </w:r>
          </w:p>
          <w:p w:rsidR="00BE3945" w:rsidRPr="000923B2" w:rsidRDefault="00BE3945" w:rsidP="00BE3945">
            <w:pPr>
              <w:pStyle w:val="XExecution"/>
              <w:rPr>
                <w:rFonts w:ascii="Arial" w:hAnsi="Arial" w:cs="Arial"/>
                <w:szCs w:val="22"/>
              </w:rPr>
            </w:pPr>
          </w:p>
          <w:p w:rsidR="00BE3945" w:rsidRPr="000923B2" w:rsidRDefault="00BE3945" w:rsidP="00BE3945">
            <w:pPr>
              <w:pStyle w:val="XExecution"/>
              <w:rPr>
                <w:rFonts w:ascii="Arial" w:hAnsi="Arial" w:cs="Arial"/>
                <w:szCs w:val="22"/>
              </w:rPr>
            </w:pPr>
            <w:r w:rsidRPr="000923B2">
              <w:rPr>
                <w:rFonts w:ascii="Arial" w:hAnsi="Arial" w:cs="Arial"/>
                <w:szCs w:val="22"/>
              </w:rPr>
              <w:t xml:space="preserve">NAME, </w:t>
            </w:r>
            <w:proofErr w:type="gramStart"/>
            <w:r w:rsidRPr="000923B2">
              <w:rPr>
                <w:rFonts w:ascii="Arial" w:hAnsi="Arial" w:cs="Arial"/>
                <w:szCs w:val="22"/>
              </w:rPr>
              <w:t>ADDRESS  OF</w:t>
            </w:r>
            <w:proofErr w:type="gramEnd"/>
            <w:r w:rsidRPr="000923B2">
              <w:rPr>
                <w:rFonts w:ascii="Arial" w:hAnsi="Arial" w:cs="Arial"/>
                <w:szCs w:val="22"/>
              </w:rPr>
              <w:t xml:space="preserve"> WITNESS</w:t>
            </w:r>
          </w:p>
          <w:p w:rsidR="00405947" w:rsidRPr="000923B2" w:rsidRDefault="00405947" w:rsidP="0032467A">
            <w:pPr>
              <w:pStyle w:val="XExecution"/>
              <w:rPr>
                <w:rFonts w:ascii="Arial" w:hAnsi="Arial" w:cs="Arial"/>
                <w:szCs w:val="22"/>
              </w:rPr>
            </w:pPr>
            <w:r w:rsidRPr="000923B2">
              <w:rPr>
                <w:rFonts w:ascii="Arial" w:hAnsi="Arial" w:cs="Arial"/>
                <w:szCs w:val="22"/>
              </w:rPr>
              <w:t> </w:t>
            </w:r>
          </w:p>
        </w:tc>
        <w:tc>
          <w:tcPr>
            <w:tcW w:w="4154" w:type="dxa"/>
          </w:tcPr>
          <w:p w:rsidR="00405947" w:rsidRPr="000923B2" w:rsidRDefault="00405947" w:rsidP="0032467A">
            <w:pPr>
              <w:pStyle w:val="XExecution"/>
              <w:rPr>
                <w:rFonts w:ascii="Arial" w:hAnsi="Arial" w:cs="Arial"/>
                <w:szCs w:val="22"/>
              </w:rPr>
            </w:pPr>
            <w:r w:rsidRPr="000923B2">
              <w:rPr>
                <w:rFonts w:ascii="Arial" w:hAnsi="Arial" w:cs="Arial"/>
                <w:szCs w:val="22"/>
              </w:rPr>
              <w:t>.......................................</w:t>
            </w:r>
          </w:p>
          <w:p w:rsidR="00405947" w:rsidRPr="000923B2" w:rsidRDefault="00405947" w:rsidP="0032467A">
            <w:pPr>
              <w:pStyle w:val="XExecution"/>
              <w:rPr>
                <w:rFonts w:ascii="Arial" w:hAnsi="Arial" w:cs="Arial"/>
                <w:szCs w:val="22"/>
              </w:rPr>
            </w:pPr>
            <w:r w:rsidRPr="000923B2">
              <w:rPr>
                <w:rFonts w:ascii="Arial" w:hAnsi="Arial" w:cs="Arial"/>
                <w:szCs w:val="22"/>
              </w:rPr>
              <w:t>Director</w:t>
            </w:r>
          </w:p>
          <w:p w:rsidR="00405947" w:rsidRPr="000923B2" w:rsidRDefault="00405947" w:rsidP="0032467A">
            <w:pPr>
              <w:pStyle w:val="XExecution"/>
              <w:rPr>
                <w:rFonts w:ascii="Arial" w:hAnsi="Arial" w:cs="Arial"/>
                <w:szCs w:val="22"/>
              </w:rPr>
            </w:pPr>
            <w:r w:rsidRPr="000923B2">
              <w:rPr>
                <w:rFonts w:ascii="Arial" w:hAnsi="Arial" w:cs="Arial"/>
                <w:szCs w:val="22"/>
              </w:rPr>
              <w:t> </w:t>
            </w:r>
          </w:p>
        </w:tc>
      </w:tr>
    </w:tbl>
    <w:p w:rsidR="00405947" w:rsidRPr="000923B2" w:rsidRDefault="00405947" w:rsidP="00405947">
      <w:pPr>
        <w:rPr>
          <w:rFonts w:ascii="Arial" w:hAnsi="Arial" w:cs="Arial"/>
          <w:szCs w:val="22"/>
        </w:rPr>
      </w:pPr>
    </w:p>
    <w:p w:rsidR="00405947" w:rsidRPr="000923B2" w:rsidRDefault="00405947" w:rsidP="00405947">
      <w:pPr>
        <w:rPr>
          <w:rFonts w:ascii="Arial" w:hAnsi="Arial" w:cs="Arial"/>
          <w:szCs w:val="22"/>
          <w:vertAlign w:val="superscript"/>
        </w:rPr>
      </w:pPr>
    </w:p>
    <w:tbl>
      <w:tblPr>
        <w:tblW w:w="0" w:type="auto"/>
        <w:tblInd w:w="108" w:type="dxa"/>
        <w:tblLayout w:type="fixed"/>
        <w:tblLook w:val="0000" w:firstRow="0" w:lastRow="0" w:firstColumn="0" w:lastColumn="0" w:noHBand="0" w:noVBand="0"/>
      </w:tblPr>
      <w:tblGrid>
        <w:gridCol w:w="4154"/>
        <w:gridCol w:w="4154"/>
      </w:tblGrid>
      <w:tr w:rsidR="00405947" w:rsidRPr="000923B2" w:rsidTr="0032467A">
        <w:tc>
          <w:tcPr>
            <w:tcW w:w="4154" w:type="dxa"/>
          </w:tcPr>
          <w:p w:rsidR="00405947" w:rsidRPr="000923B2" w:rsidRDefault="00405947" w:rsidP="0032467A">
            <w:pPr>
              <w:pStyle w:val="XExecution"/>
              <w:rPr>
                <w:rFonts w:ascii="Arial" w:hAnsi="Arial" w:cs="Arial"/>
                <w:szCs w:val="22"/>
              </w:rPr>
            </w:pPr>
          </w:p>
        </w:tc>
        <w:tc>
          <w:tcPr>
            <w:tcW w:w="4154" w:type="dxa"/>
          </w:tcPr>
          <w:p w:rsidR="00405947" w:rsidRPr="000923B2" w:rsidRDefault="00405947" w:rsidP="0032467A">
            <w:pPr>
              <w:pStyle w:val="XExecution"/>
              <w:rPr>
                <w:rFonts w:ascii="Arial" w:hAnsi="Arial" w:cs="Arial"/>
                <w:szCs w:val="22"/>
              </w:rPr>
            </w:pPr>
          </w:p>
        </w:tc>
      </w:tr>
    </w:tbl>
    <w:p w:rsidR="00405947" w:rsidRPr="000923B2" w:rsidRDefault="00405947" w:rsidP="00405947">
      <w:pPr>
        <w:rPr>
          <w:rFonts w:ascii="Arial" w:hAnsi="Arial" w:cs="Arial"/>
          <w:szCs w:val="22"/>
        </w:rPr>
      </w:pPr>
    </w:p>
    <w:tbl>
      <w:tblPr>
        <w:tblW w:w="0" w:type="auto"/>
        <w:tblInd w:w="108" w:type="dxa"/>
        <w:tblLayout w:type="fixed"/>
        <w:tblLook w:val="0000" w:firstRow="0" w:lastRow="0" w:firstColumn="0" w:lastColumn="0" w:noHBand="0" w:noVBand="0"/>
      </w:tblPr>
      <w:tblGrid>
        <w:gridCol w:w="4154"/>
        <w:gridCol w:w="4154"/>
      </w:tblGrid>
      <w:tr w:rsidR="00405947" w:rsidRPr="000923B2" w:rsidTr="0032467A">
        <w:tc>
          <w:tcPr>
            <w:tcW w:w="4154" w:type="dxa"/>
          </w:tcPr>
          <w:p w:rsidR="00405947" w:rsidRPr="000923B2" w:rsidRDefault="00405947" w:rsidP="00221570">
            <w:pPr>
              <w:pStyle w:val="XExecution"/>
              <w:rPr>
                <w:rFonts w:ascii="Arial" w:hAnsi="Arial" w:cs="Arial"/>
                <w:szCs w:val="22"/>
              </w:rPr>
            </w:pPr>
            <w:r w:rsidRPr="000923B2">
              <w:rPr>
                <w:rFonts w:ascii="Arial" w:hAnsi="Arial" w:cs="Arial"/>
                <w:szCs w:val="22"/>
              </w:rPr>
              <w:t xml:space="preserve">Executed as a deed by </w:t>
            </w:r>
            <w:r w:rsidRPr="000923B2">
              <w:rPr>
                <w:rFonts w:ascii="Arial" w:hAnsi="Arial" w:cs="Arial"/>
                <w:b/>
                <w:szCs w:val="22"/>
              </w:rPr>
              <w:t>W</w:t>
            </w:r>
            <w:r w:rsidR="00221570" w:rsidRPr="000923B2">
              <w:rPr>
                <w:rFonts w:ascii="Arial" w:hAnsi="Arial" w:cs="Arial"/>
                <w:b/>
                <w:szCs w:val="22"/>
              </w:rPr>
              <w:t>orkplace Pension Trustees Limited</w:t>
            </w:r>
            <w:r w:rsidRPr="000923B2">
              <w:rPr>
                <w:rFonts w:ascii="Arial" w:hAnsi="Arial" w:cs="Arial"/>
                <w:szCs w:val="22"/>
              </w:rPr>
              <w:t xml:space="preserve"> acting by a director, in the presence of:</w:t>
            </w:r>
          </w:p>
          <w:p w:rsidR="00405947" w:rsidRPr="000923B2" w:rsidRDefault="00405947" w:rsidP="0032467A">
            <w:pPr>
              <w:pStyle w:val="XExecution"/>
              <w:rPr>
                <w:rFonts w:ascii="Arial" w:hAnsi="Arial" w:cs="Arial"/>
                <w:szCs w:val="22"/>
              </w:rPr>
            </w:pPr>
            <w:r w:rsidRPr="000923B2">
              <w:rPr>
                <w:rFonts w:ascii="Arial" w:hAnsi="Arial" w:cs="Arial"/>
                <w:szCs w:val="22"/>
              </w:rPr>
              <w:t>.......................................</w:t>
            </w:r>
          </w:p>
          <w:p w:rsidR="00405947" w:rsidRPr="000923B2" w:rsidRDefault="00405947" w:rsidP="0032467A">
            <w:pPr>
              <w:pStyle w:val="XExecution"/>
              <w:rPr>
                <w:rFonts w:ascii="Arial" w:hAnsi="Arial" w:cs="Arial"/>
                <w:szCs w:val="22"/>
              </w:rPr>
            </w:pPr>
          </w:p>
          <w:p w:rsidR="00405947" w:rsidRPr="000923B2" w:rsidRDefault="00405947" w:rsidP="0032467A">
            <w:pPr>
              <w:pStyle w:val="XExecution"/>
              <w:rPr>
                <w:rFonts w:ascii="Arial" w:hAnsi="Arial" w:cs="Arial"/>
                <w:szCs w:val="22"/>
              </w:rPr>
            </w:pPr>
            <w:r w:rsidRPr="000923B2">
              <w:rPr>
                <w:rFonts w:ascii="Arial" w:hAnsi="Arial" w:cs="Arial"/>
                <w:szCs w:val="22"/>
              </w:rPr>
              <w:t>SIGNATURE OF WITNESS</w:t>
            </w:r>
          </w:p>
          <w:p w:rsidR="00405947" w:rsidRPr="000923B2" w:rsidRDefault="00405947" w:rsidP="0032467A">
            <w:pPr>
              <w:pStyle w:val="XExecution"/>
              <w:rPr>
                <w:rFonts w:ascii="Arial" w:hAnsi="Arial" w:cs="Arial"/>
                <w:szCs w:val="22"/>
              </w:rPr>
            </w:pPr>
          </w:p>
          <w:p w:rsidR="00405947" w:rsidRPr="000923B2" w:rsidRDefault="00405947" w:rsidP="0032467A">
            <w:pPr>
              <w:pStyle w:val="XExecution"/>
              <w:rPr>
                <w:rFonts w:ascii="Arial" w:hAnsi="Arial" w:cs="Arial"/>
                <w:szCs w:val="22"/>
              </w:rPr>
            </w:pPr>
            <w:r w:rsidRPr="000923B2">
              <w:rPr>
                <w:rFonts w:ascii="Arial" w:hAnsi="Arial" w:cs="Arial"/>
                <w:szCs w:val="22"/>
              </w:rPr>
              <w:t>NAME, ADDRESS OF WITNESS</w:t>
            </w:r>
          </w:p>
          <w:p w:rsidR="00405947" w:rsidRPr="000923B2" w:rsidRDefault="00405947" w:rsidP="0032467A">
            <w:pPr>
              <w:pStyle w:val="XExecution"/>
              <w:rPr>
                <w:rFonts w:ascii="Arial" w:hAnsi="Arial" w:cs="Arial"/>
                <w:szCs w:val="22"/>
              </w:rPr>
            </w:pPr>
            <w:r w:rsidRPr="000923B2">
              <w:rPr>
                <w:rFonts w:ascii="Arial" w:hAnsi="Arial" w:cs="Arial"/>
                <w:szCs w:val="22"/>
              </w:rPr>
              <w:t> </w:t>
            </w:r>
          </w:p>
        </w:tc>
        <w:tc>
          <w:tcPr>
            <w:tcW w:w="4154" w:type="dxa"/>
          </w:tcPr>
          <w:p w:rsidR="00405947" w:rsidRPr="000923B2" w:rsidRDefault="00405947" w:rsidP="0032467A">
            <w:pPr>
              <w:pStyle w:val="XExecution"/>
              <w:rPr>
                <w:rFonts w:ascii="Arial" w:hAnsi="Arial" w:cs="Arial"/>
                <w:szCs w:val="22"/>
              </w:rPr>
            </w:pPr>
            <w:r w:rsidRPr="000923B2">
              <w:rPr>
                <w:rFonts w:ascii="Arial" w:hAnsi="Arial" w:cs="Arial"/>
                <w:szCs w:val="22"/>
              </w:rPr>
              <w:t>.......................................</w:t>
            </w:r>
          </w:p>
          <w:p w:rsidR="00405947" w:rsidRPr="000923B2" w:rsidRDefault="00405947" w:rsidP="0032467A">
            <w:pPr>
              <w:pStyle w:val="XExecution"/>
              <w:rPr>
                <w:rFonts w:ascii="Arial" w:hAnsi="Arial" w:cs="Arial"/>
                <w:szCs w:val="22"/>
              </w:rPr>
            </w:pPr>
            <w:r w:rsidRPr="000923B2">
              <w:rPr>
                <w:rFonts w:ascii="Arial" w:hAnsi="Arial" w:cs="Arial"/>
                <w:szCs w:val="22"/>
              </w:rPr>
              <w:t>Director</w:t>
            </w:r>
          </w:p>
          <w:p w:rsidR="00405947" w:rsidRPr="000923B2" w:rsidRDefault="00405947" w:rsidP="0032467A">
            <w:pPr>
              <w:pStyle w:val="XExecution"/>
              <w:rPr>
                <w:rFonts w:ascii="Arial" w:hAnsi="Arial" w:cs="Arial"/>
                <w:szCs w:val="22"/>
              </w:rPr>
            </w:pPr>
            <w:r w:rsidRPr="000923B2">
              <w:rPr>
                <w:rFonts w:ascii="Arial" w:hAnsi="Arial" w:cs="Arial"/>
                <w:szCs w:val="22"/>
              </w:rPr>
              <w:t> </w:t>
            </w:r>
          </w:p>
        </w:tc>
      </w:tr>
    </w:tbl>
    <w:p w:rsidR="00FE6832" w:rsidRPr="000923B2" w:rsidRDefault="00FE6832" w:rsidP="00DE4E9E">
      <w:pPr>
        <w:rPr>
          <w:rFonts w:ascii="Arial" w:hAnsi="Arial" w:cs="Arial"/>
          <w:szCs w:val="22"/>
        </w:rPr>
      </w:pPr>
    </w:p>
    <w:sectPr w:rsidR="00FE6832" w:rsidRPr="000923B2" w:rsidSect="00987D1D">
      <w:footerReference w:type="default" r:id="rId7"/>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E39" w:rsidRDefault="007939DA">
      <w:pPr>
        <w:spacing w:line="240" w:lineRule="auto"/>
      </w:pPr>
      <w:r>
        <w:separator/>
      </w:r>
    </w:p>
  </w:endnote>
  <w:endnote w:type="continuationSeparator" w:id="0">
    <w:p w:rsidR="00472E39" w:rsidRDefault="007939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D1D" w:rsidRDefault="007939DA">
    <w:pPr>
      <w:pStyle w:val="Footer"/>
      <w:jc w:val="center"/>
    </w:pPr>
    <w:r>
      <w:fldChar w:fldCharType="begin"/>
    </w:r>
    <w:r>
      <w:instrText xml:space="preserve"> PAGE \* MERGEFORMAT </w:instrText>
    </w:r>
    <w:r>
      <w:fldChar w:fldCharType="separate"/>
    </w:r>
    <w:r w:rsidR="000923B2">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E39" w:rsidRDefault="007939DA">
      <w:pPr>
        <w:spacing w:line="240" w:lineRule="auto"/>
      </w:pPr>
      <w:r>
        <w:separator/>
      </w:r>
    </w:p>
  </w:footnote>
  <w:footnote w:type="continuationSeparator" w:id="0">
    <w:p w:rsidR="00472E39" w:rsidRDefault="007939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F25"/>
    <w:multiLevelType w:val="hybridMultilevel"/>
    <w:tmpl w:val="0F164240"/>
    <w:lvl w:ilvl="0" w:tplc="BCCEDF74">
      <w:start w:val="1"/>
      <w:numFmt w:val="bullet"/>
      <w:pStyle w:val="Bullet5"/>
      <w:lvlText w:val=""/>
      <w:lvlJc w:val="left"/>
      <w:pPr>
        <w:tabs>
          <w:tab w:val="num" w:pos="3385"/>
        </w:tabs>
        <w:ind w:left="3385" w:hanging="357"/>
      </w:pPr>
      <w:rPr>
        <w:rFonts w:ascii="Symbol" w:hAnsi="Symbol" w:hint="default"/>
      </w:rPr>
    </w:lvl>
    <w:lvl w:ilvl="1" w:tplc="ECE000C6" w:tentative="1">
      <w:start w:val="1"/>
      <w:numFmt w:val="bullet"/>
      <w:lvlText w:val="o"/>
      <w:lvlJc w:val="left"/>
      <w:pPr>
        <w:tabs>
          <w:tab w:val="num" w:pos="1440"/>
        </w:tabs>
        <w:ind w:left="1440" w:hanging="360"/>
      </w:pPr>
      <w:rPr>
        <w:rFonts w:ascii="Courier New" w:hAnsi="Courier New" w:cs="Courier New" w:hint="default"/>
      </w:rPr>
    </w:lvl>
    <w:lvl w:ilvl="2" w:tplc="118EC040" w:tentative="1">
      <w:start w:val="1"/>
      <w:numFmt w:val="bullet"/>
      <w:lvlText w:val=""/>
      <w:lvlJc w:val="left"/>
      <w:pPr>
        <w:tabs>
          <w:tab w:val="num" w:pos="2160"/>
        </w:tabs>
        <w:ind w:left="2160" w:hanging="360"/>
      </w:pPr>
      <w:rPr>
        <w:rFonts w:ascii="Wingdings" w:hAnsi="Wingdings" w:hint="default"/>
      </w:rPr>
    </w:lvl>
    <w:lvl w:ilvl="3" w:tplc="0BCCE9EA" w:tentative="1">
      <w:start w:val="1"/>
      <w:numFmt w:val="bullet"/>
      <w:lvlText w:val=""/>
      <w:lvlJc w:val="left"/>
      <w:pPr>
        <w:tabs>
          <w:tab w:val="num" w:pos="2880"/>
        </w:tabs>
        <w:ind w:left="2880" w:hanging="360"/>
      </w:pPr>
      <w:rPr>
        <w:rFonts w:ascii="Symbol" w:hAnsi="Symbol" w:hint="default"/>
      </w:rPr>
    </w:lvl>
    <w:lvl w:ilvl="4" w:tplc="7178A788" w:tentative="1">
      <w:start w:val="1"/>
      <w:numFmt w:val="bullet"/>
      <w:lvlText w:val="o"/>
      <w:lvlJc w:val="left"/>
      <w:pPr>
        <w:tabs>
          <w:tab w:val="num" w:pos="3600"/>
        </w:tabs>
        <w:ind w:left="3600" w:hanging="360"/>
      </w:pPr>
      <w:rPr>
        <w:rFonts w:ascii="Courier New" w:hAnsi="Courier New" w:cs="Courier New" w:hint="default"/>
      </w:rPr>
    </w:lvl>
    <w:lvl w:ilvl="5" w:tplc="A386F8A0" w:tentative="1">
      <w:start w:val="1"/>
      <w:numFmt w:val="bullet"/>
      <w:lvlText w:val=""/>
      <w:lvlJc w:val="left"/>
      <w:pPr>
        <w:tabs>
          <w:tab w:val="num" w:pos="4320"/>
        </w:tabs>
        <w:ind w:left="4320" w:hanging="360"/>
      </w:pPr>
      <w:rPr>
        <w:rFonts w:ascii="Wingdings" w:hAnsi="Wingdings" w:hint="default"/>
      </w:rPr>
    </w:lvl>
    <w:lvl w:ilvl="6" w:tplc="B3F8CEA0" w:tentative="1">
      <w:start w:val="1"/>
      <w:numFmt w:val="bullet"/>
      <w:lvlText w:val=""/>
      <w:lvlJc w:val="left"/>
      <w:pPr>
        <w:tabs>
          <w:tab w:val="num" w:pos="5040"/>
        </w:tabs>
        <w:ind w:left="5040" w:hanging="360"/>
      </w:pPr>
      <w:rPr>
        <w:rFonts w:ascii="Symbol" w:hAnsi="Symbol" w:hint="default"/>
      </w:rPr>
    </w:lvl>
    <w:lvl w:ilvl="7" w:tplc="896EAD7A" w:tentative="1">
      <w:start w:val="1"/>
      <w:numFmt w:val="bullet"/>
      <w:lvlText w:val="o"/>
      <w:lvlJc w:val="left"/>
      <w:pPr>
        <w:tabs>
          <w:tab w:val="num" w:pos="5760"/>
        </w:tabs>
        <w:ind w:left="5760" w:hanging="360"/>
      </w:pPr>
      <w:rPr>
        <w:rFonts w:ascii="Courier New" w:hAnsi="Courier New" w:cs="Courier New" w:hint="default"/>
      </w:rPr>
    </w:lvl>
    <w:lvl w:ilvl="8" w:tplc="AF84F69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40F2FEDC">
      <w:start w:val="1"/>
      <w:numFmt w:val="decimal"/>
      <w:pStyle w:val="Schparthead"/>
      <w:lvlText w:val="Part %1."/>
      <w:lvlJc w:val="left"/>
      <w:pPr>
        <w:tabs>
          <w:tab w:val="num" w:pos="720"/>
        </w:tabs>
        <w:ind w:left="720" w:hanging="720"/>
      </w:pPr>
    </w:lvl>
    <w:lvl w:ilvl="1" w:tplc="E82C650C" w:tentative="1">
      <w:start w:val="1"/>
      <w:numFmt w:val="lowerLetter"/>
      <w:lvlText w:val="%2."/>
      <w:lvlJc w:val="left"/>
      <w:pPr>
        <w:tabs>
          <w:tab w:val="num" w:pos="1440"/>
        </w:tabs>
        <w:ind w:left="1440" w:hanging="360"/>
      </w:pPr>
    </w:lvl>
    <w:lvl w:ilvl="2" w:tplc="E0B4D930" w:tentative="1">
      <w:start w:val="1"/>
      <w:numFmt w:val="lowerRoman"/>
      <w:lvlText w:val="%3."/>
      <w:lvlJc w:val="right"/>
      <w:pPr>
        <w:tabs>
          <w:tab w:val="num" w:pos="2160"/>
        </w:tabs>
        <w:ind w:left="2160" w:hanging="180"/>
      </w:pPr>
    </w:lvl>
    <w:lvl w:ilvl="3" w:tplc="99D4F5D6" w:tentative="1">
      <w:start w:val="1"/>
      <w:numFmt w:val="decimal"/>
      <w:lvlText w:val="%4."/>
      <w:lvlJc w:val="left"/>
      <w:pPr>
        <w:tabs>
          <w:tab w:val="num" w:pos="2880"/>
        </w:tabs>
        <w:ind w:left="2880" w:hanging="360"/>
      </w:pPr>
    </w:lvl>
    <w:lvl w:ilvl="4" w:tplc="A6082E7E" w:tentative="1">
      <w:start w:val="1"/>
      <w:numFmt w:val="lowerLetter"/>
      <w:lvlText w:val="%5."/>
      <w:lvlJc w:val="left"/>
      <w:pPr>
        <w:tabs>
          <w:tab w:val="num" w:pos="3600"/>
        </w:tabs>
        <w:ind w:left="3600" w:hanging="360"/>
      </w:pPr>
    </w:lvl>
    <w:lvl w:ilvl="5" w:tplc="EAE62972" w:tentative="1">
      <w:start w:val="1"/>
      <w:numFmt w:val="lowerRoman"/>
      <w:lvlText w:val="%6."/>
      <w:lvlJc w:val="right"/>
      <w:pPr>
        <w:tabs>
          <w:tab w:val="num" w:pos="4320"/>
        </w:tabs>
        <w:ind w:left="4320" w:hanging="180"/>
      </w:pPr>
    </w:lvl>
    <w:lvl w:ilvl="6" w:tplc="5128F514" w:tentative="1">
      <w:start w:val="1"/>
      <w:numFmt w:val="decimal"/>
      <w:lvlText w:val="%7."/>
      <w:lvlJc w:val="left"/>
      <w:pPr>
        <w:tabs>
          <w:tab w:val="num" w:pos="5040"/>
        </w:tabs>
        <w:ind w:left="5040" w:hanging="360"/>
      </w:pPr>
    </w:lvl>
    <w:lvl w:ilvl="7" w:tplc="BEB4872E" w:tentative="1">
      <w:start w:val="1"/>
      <w:numFmt w:val="lowerLetter"/>
      <w:lvlText w:val="%8."/>
      <w:lvlJc w:val="left"/>
      <w:pPr>
        <w:tabs>
          <w:tab w:val="num" w:pos="5760"/>
        </w:tabs>
        <w:ind w:left="5760" w:hanging="360"/>
      </w:pPr>
    </w:lvl>
    <w:lvl w:ilvl="8" w:tplc="939C2E8E"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E4E42A5"/>
    <w:multiLevelType w:val="hybridMultilevel"/>
    <w:tmpl w:val="F52E94F0"/>
    <w:lvl w:ilvl="0" w:tplc="A14084E8">
      <w:start w:val="1"/>
      <w:numFmt w:val="decimal"/>
      <w:pStyle w:val="Appmainheadsingle"/>
      <w:lvlText w:val="Annex "/>
      <w:lvlJc w:val="left"/>
      <w:pPr>
        <w:tabs>
          <w:tab w:val="num" w:pos="1080"/>
        </w:tabs>
        <w:ind w:left="360" w:hanging="360"/>
      </w:pPr>
    </w:lvl>
    <w:lvl w:ilvl="1" w:tplc="4B544054" w:tentative="1">
      <w:start w:val="1"/>
      <w:numFmt w:val="lowerLetter"/>
      <w:lvlText w:val="%2."/>
      <w:lvlJc w:val="left"/>
      <w:pPr>
        <w:tabs>
          <w:tab w:val="num" w:pos="1440"/>
        </w:tabs>
        <w:ind w:left="1440" w:hanging="360"/>
      </w:pPr>
    </w:lvl>
    <w:lvl w:ilvl="2" w:tplc="2A36D546" w:tentative="1">
      <w:start w:val="1"/>
      <w:numFmt w:val="lowerRoman"/>
      <w:lvlText w:val="%3."/>
      <w:lvlJc w:val="right"/>
      <w:pPr>
        <w:tabs>
          <w:tab w:val="num" w:pos="2160"/>
        </w:tabs>
        <w:ind w:left="2160" w:hanging="180"/>
      </w:pPr>
    </w:lvl>
    <w:lvl w:ilvl="3" w:tplc="55F622DA" w:tentative="1">
      <w:start w:val="1"/>
      <w:numFmt w:val="decimal"/>
      <w:lvlText w:val="%4."/>
      <w:lvlJc w:val="left"/>
      <w:pPr>
        <w:tabs>
          <w:tab w:val="num" w:pos="2880"/>
        </w:tabs>
        <w:ind w:left="2880" w:hanging="360"/>
      </w:pPr>
    </w:lvl>
    <w:lvl w:ilvl="4" w:tplc="86C017A6" w:tentative="1">
      <w:start w:val="1"/>
      <w:numFmt w:val="lowerLetter"/>
      <w:lvlText w:val="%5."/>
      <w:lvlJc w:val="left"/>
      <w:pPr>
        <w:tabs>
          <w:tab w:val="num" w:pos="3600"/>
        </w:tabs>
        <w:ind w:left="3600" w:hanging="360"/>
      </w:pPr>
    </w:lvl>
    <w:lvl w:ilvl="5" w:tplc="B300B01A" w:tentative="1">
      <w:start w:val="1"/>
      <w:numFmt w:val="lowerRoman"/>
      <w:lvlText w:val="%6."/>
      <w:lvlJc w:val="right"/>
      <w:pPr>
        <w:tabs>
          <w:tab w:val="num" w:pos="4320"/>
        </w:tabs>
        <w:ind w:left="4320" w:hanging="180"/>
      </w:pPr>
    </w:lvl>
    <w:lvl w:ilvl="6" w:tplc="40CC55FE" w:tentative="1">
      <w:start w:val="1"/>
      <w:numFmt w:val="decimal"/>
      <w:lvlText w:val="%7."/>
      <w:lvlJc w:val="left"/>
      <w:pPr>
        <w:tabs>
          <w:tab w:val="num" w:pos="5040"/>
        </w:tabs>
        <w:ind w:left="5040" w:hanging="360"/>
      </w:pPr>
    </w:lvl>
    <w:lvl w:ilvl="7" w:tplc="4288DDA6" w:tentative="1">
      <w:start w:val="1"/>
      <w:numFmt w:val="lowerLetter"/>
      <w:lvlText w:val="%8."/>
      <w:lvlJc w:val="left"/>
      <w:pPr>
        <w:tabs>
          <w:tab w:val="num" w:pos="5760"/>
        </w:tabs>
        <w:ind w:left="5760" w:hanging="360"/>
      </w:pPr>
    </w:lvl>
    <w:lvl w:ilvl="8" w:tplc="A9745536" w:tentative="1">
      <w:start w:val="1"/>
      <w:numFmt w:val="lowerRoman"/>
      <w:lvlText w:val="%9."/>
      <w:lvlJc w:val="right"/>
      <w:pPr>
        <w:tabs>
          <w:tab w:val="num" w:pos="6480"/>
        </w:tabs>
        <w:ind w:left="6480" w:hanging="180"/>
      </w:pPr>
    </w:lvl>
  </w:abstractNum>
  <w:abstractNum w:abstractNumId="4" w15:restartNumberingAfterBreak="0">
    <w:nsid w:val="20E82F3A"/>
    <w:multiLevelType w:val="hybridMultilevel"/>
    <w:tmpl w:val="1DF80854"/>
    <w:lvl w:ilvl="0" w:tplc="713C8F1A">
      <w:start w:val="1"/>
      <w:numFmt w:val="decimal"/>
      <w:pStyle w:val="Schmainheadincsingle"/>
      <w:lvlText w:val="Schedule"/>
      <w:lvlJc w:val="left"/>
      <w:pPr>
        <w:tabs>
          <w:tab w:val="num" w:pos="720"/>
        </w:tabs>
        <w:ind w:left="720" w:hanging="720"/>
      </w:pPr>
    </w:lvl>
    <w:lvl w:ilvl="1" w:tplc="6978BE98" w:tentative="1">
      <w:start w:val="1"/>
      <w:numFmt w:val="lowerLetter"/>
      <w:lvlText w:val="%2."/>
      <w:lvlJc w:val="left"/>
      <w:pPr>
        <w:tabs>
          <w:tab w:val="num" w:pos="1440"/>
        </w:tabs>
        <w:ind w:left="1440" w:hanging="360"/>
      </w:pPr>
    </w:lvl>
    <w:lvl w:ilvl="2" w:tplc="3E2A562C" w:tentative="1">
      <w:start w:val="1"/>
      <w:numFmt w:val="lowerRoman"/>
      <w:lvlText w:val="%3."/>
      <w:lvlJc w:val="right"/>
      <w:pPr>
        <w:tabs>
          <w:tab w:val="num" w:pos="2160"/>
        </w:tabs>
        <w:ind w:left="2160" w:hanging="180"/>
      </w:pPr>
    </w:lvl>
    <w:lvl w:ilvl="3" w:tplc="5A328DC4" w:tentative="1">
      <w:start w:val="1"/>
      <w:numFmt w:val="decimal"/>
      <w:lvlText w:val="%4."/>
      <w:lvlJc w:val="left"/>
      <w:pPr>
        <w:tabs>
          <w:tab w:val="num" w:pos="2880"/>
        </w:tabs>
        <w:ind w:left="2880" w:hanging="360"/>
      </w:pPr>
    </w:lvl>
    <w:lvl w:ilvl="4" w:tplc="35B84F4E" w:tentative="1">
      <w:start w:val="1"/>
      <w:numFmt w:val="lowerLetter"/>
      <w:lvlText w:val="%5."/>
      <w:lvlJc w:val="left"/>
      <w:pPr>
        <w:tabs>
          <w:tab w:val="num" w:pos="3600"/>
        </w:tabs>
        <w:ind w:left="3600" w:hanging="360"/>
      </w:pPr>
    </w:lvl>
    <w:lvl w:ilvl="5" w:tplc="E0968D52" w:tentative="1">
      <w:start w:val="1"/>
      <w:numFmt w:val="lowerRoman"/>
      <w:lvlText w:val="%6."/>
      <w:lvlJc w:val="right"/>
      <w:pPr>
        <w:tabs>
          <w:tab w:val="num" w:pos="4320"/>
        </w:tabs>
        <w:ind w:left="4320" w:hanging="180"/>
      </w:pPr>
    </w:lvl>
    <w:lvl w:ilvl="6" w:tplc="F5B2554E" w:tentative="1">
      <w:start w:val="1"/>
      <w:numFmt w:val="decimal"/>
      <w:lvlText w:val="%7."/>
      <w:lvlJc w:val="left"/>
      <w:pPr>
        <w:tabs>
          <w:tab w:val="num" w:pos="5040"/>
        </w:tabs>
        <w:ind w:left="5040" w:hanging="360"/>
      </w:pPr>
    </w:lvl>
    <w:lvl w:ilvl="7" w:tplc="0B8068BA" w:tentative="1">
      <w:start w:val="1"/>
      <w:numFmt w:val="lowerLetter"/>
      <w:lvlText w:val="%8."/>
      <w:lvlJc w:val="left"/>
      <w:pPr>
        <w:tabs>
          <w:tab w:val="num" w:pos="5760"/>
        </w:tabs>
        <w:ind w:left="5760" w:hanging="360"/>
      </w:pPr>
    </w:lvl>
    <w:lvl w:ilvl="8" w:tplc="0DB8C74C" w:tentative="1">
      <w:start w:val="1"/>
      <w:numFmt w:val="lowerRoman"/>
      <w:lvlText w:val="%9."/>
      <w:lvlJc w:val="right"/>
      <w:pPr>
        <w:tabs>
          <w:tab w:val="num" w:pos="6480"/>
        </w:tabs>
        <w:ind w:left="6480" w:hanging="180"/>
      </w:pPr>
    </w:lvl>
  </w:abstractNum>
  <w:abstractNum w:abstractNumId="5" w15:restartNumberingAfterBreak="0">
    <w:nsid w:val="31E9741F"/>
    <w:multiLevelType w:val="hybridMultilevel"/>
    <w:tmpl w:val="A0FA0BD4"/>
    <w:lvl w:ilvl="0" w:tplc="9ED6152C">
      <w:start w:val="1"/>
      <w:numFmt w:val="bullet"/>
      <w:pStyle w:val="Bullet2"/>
      <w:lvlText w:val=""/>
      <w:lvlJc w:val="left"/>
      <w:pPr>
        <w:tabs>
          <w:tab w:val="num" w:pos="1077"/>
        </w:tabs>
        <w:ind w:left="1077" w:hanging="357"/>
      </w:pPr>
      <w:rPr>
        <w:rFonts w:ascii="Symbol" w:hAnsi="Symbol" w:hint="default"/>
      </w:rPr>
    </w:lvl>
    <w:lvl w:ilvl="1" w:tplc="783AE3E2" w:tentative="1">
      <w:start w:val="1"/>
      <w:numFmt w:val="bullet"/>
      <w:lvlText w:val="o"/>
      <w:lvlJc w:val="left"/>
      <w:pPr>
        <w:tabs>
          <w:tab w:val="num" w:pos="1440"/>
        </w:tabs>
        <w:ind w:left="1440" w:hanging="360"/>
      </w:pPr>
      <w:rPr>
        <w:rFonts w:ascii="Courier New" w:hAnsi="Courier New" w:cs="Courier New" w:hint="default"/>
      </w:rPr>
    </w:lvl>
    <w:lvl w:ilvl="2" w:tplc="15E2E9F0" w:tentative="1">
      <w:start w:val="1"/>
      <w:numFmt w:val="bullet"/>
      <w:lvlText w:val=""/>
      <w:lvlJc w:val="left"/>
      <w:pPr>
        <w:tabs>
          <w:tab w:val="num" w:pos="2160"/>
        </w:tabs>
        <w:ind w:left="2160" w:hanging="360"/>
      </w:pPr>
      <w:rPr>
        <w:rFonts w:ascii="Wingdings" w:hAnsi="Wingdings" w:hint="default"/>
      </w:rPr>
    </w:lvl>
    <w:lvl w:ilvl="3" w:tplc="64C0B764" w:tentative="1">
      <w:start w:val="1"/>
      <w:numFmt w:val="bullet"/>
      <w:lvlText w:val=""/>
      <w:lvlJc w:val="left"/>
      <w:pPr>
        <w:tabs>
          <w:tab w:val="num" w:pos="2880"/>
        </w:tabs>
        <w:ind w:left="2880" w:hanging="360"/>
      </w:pPr>
      <w:rPr>
        <w:rFonts w:ascii="Symbol" w:hAnsi="Symbol" w:hint="default"/>
      </w:rPr>
    </w:lvl>
    <w:lvl w:ilvl="4" w:tplc="0792EC7C" w:tentative="1">
      <w:start w:val="1"/>
      <w:numFmt w:val="bullet"/>
      <w:lvlText w:val="o"/>
      <w:lvlJc w:val="left"/>
      <w:pPr>
        <w:tabs>
          <w:tab w:val="num" w:pos="3600"/>
        </w:tabs>
        <w:ind w:left="3600" w:hanging="360"/>
      </w:pPr>
      <w:rPr>
        <w:rFonts w:ascii="Courier New" w:hAnsi="Courier New" w:cs="Courier New" w:hint="default"/>
      </w:rPr>
    </w:lvl>
    <w:lvl w:ilvl="5" w:tplc="D646BF1E" w:tentative="1">
      <w:start w:val="1"/>
      <w:numFmt w:val="bullet"/>
      <w:lvlText w:val=""/>
      <w:lvlJc w:val="left"/>
      <w:pPr>
        <w:tabs>
          <w:tab w:val="num" w:pos="4320"/>
        </w:tabs>
        <w:ind w:left="4320" w:hanging="360"/>
      </w:pPr>
      <w:rPr>
        <w:rFonts w:ascii="Wingdings" w:hAnsi="Wingdings" w:hint="default"/>
      </w:rPr>
    </w:lvl>
    <w:lvl w:ilvl="6" w:tplc="807A43BA" w:tentative="1">
      <w:start w:val="1"/>
      <w:numFmt w:val="bullet"/>
      <w:lvlText w:val=""/>
      <w:lvlJc w:val="left"/>
      <w:pPr>
        <w:tabs>
          <w:tab w:val="num" w:pos="5040"/>
        </w:tabs>
        <w:ind w:left="5040" w:hanging="360"/>
      </w:pPr>
      <w:rPr>
        <w:rFonts w:ascii="Symbol" w:hAnsi="Symbol" w:hint="default"/>
      </w:rPr>
    </w:lvl>
    <w:lvl w:ilvl="7" w:tplc="851889FC" w:tentative="1">
      <w:start w:val="1"/>
      <w:numFmt w:val="bullet"/>
      <w:lvlText w:val="o"/>
      <w:lvlJc w:val="left"/>
      <w:pPr>
        <w:tabs>
          <w:tab w:val="num" w:pos="5760"/>
        </w:tabs>
        <w:ind w:left="5760" w:hanging="360"/>
      </w:pPr>
      <w:rPr>
        <w:rFonts w:ascii="Courier New" w:hAnsi="Courier New" w:cs="Courier New" w:hint="default"/>
      </w:rPr>
    </w:lvl>
    <w:lvl w:ilvl="8" w:tplc="32BCCBC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CC668D"/>
    <w:multiLevelType w:val="hybridMultilevel"/>
    <w:tmpl w:val="594C4DAE"/>
    <w:lvl w:ilvl="0" w:tplc="A6C0C390">
      <w:start w:val="1"/>
      <w:numFmt w:val="bullet"/>
      <w:pStyle w:val="Bullet4"/>
      <w:lvlText w:val=""/>
      <w:lvlJc w:val="left"/>
      <w:pPr>
        <w:tabs>
          <w:tab w:val="num" w:pos="2676"/>
        </w:tabs>
        <w:ind w:left="2676" w:hanging="357"/>
      </w:pPr>
      <w:rPr>
        <w:rFonts w:ascii="Symbol" w:hAnsi="Symbol" w:hint="default"/>
      </w:rPr>
    </w:lvl>
    <w:lvl w:ilvl="1" w:tplc="161ECC6E" w:tentative="1">
      <w:start w:val="1"/>
      <w:numFmt w:val="bullet"/>
      <w:lvlText w:val="o"/>
      <w:lvlJc w:val="left"/>
      <w:pPr>
        <w:tabs>
          <w:tab w:val="num" w:pos="1440"/>
        </w:tabs>
        <w:ind w:left="1440" w:hanging="360"/>
      </w:pPr>
      <w:rPr>
        <w:rFonts w:ascii="Courier New" w:hAnsi="Courier New" w:cs="Courier New" w:hint="default"/>
      </w:rPr>
    </w:lvl>
    <w:lvl w:ilvl="2" w:tplc="110418B4" w:tentative="1">
      <w:start w:val="1"/>
      <w:numFmt w:val="bullet"/>
      <w:lvlText w:val=""/>
      <w:lvlJc w:val="left"/>
      <w:pPr>
        <w:tabs>
          <w:tab w:val="num" w:pos="2160"/>
        </w:tabs>
        <w:ind w:left="2160" w:hanging="360"/>
      </w:pPr>
      <w:rPr>
        <w:rFonts w:ascii="Wingdings" w:hAnsi="Wingdings" w:hint="default"/>
      </w:rPr>
    </w:lvl>
    <w:lvl w:ilvl="3" w:tplc="1D2C9216" w:tentative="1">
      <w:start w:val="1"/>
      <w:numFmt w:val="bullet"/>
      <w:lvlText w:val=""/>
      <w:lvlJc w:val="left"/>
      <w:pPr>
        <w:tabs>
          <w:tab w:val="num" w:pos="2880"/>
        </w:tabs>
        <w:ind w:left="2880" w:hanging="360"/>
      </w:pPr>
      <w:rPr>
        <w:rFonts w:ascii="Symbol" w:hAnsi="Symbol" w:hint="default"/>
      </w:rPr>
    </w:lvl>
    <w:lvl w:ilvl="4" w:tplc="E9D0863C" w:tentative="1">
      <w:start w:val="1"/>
      <w:numFmt w:val="bullet"/>
      <w:lvlText w:val="o"/>
      <w:lvlJc w:val="left"/>
      <w:pPr>
        <w:tabs>
          <w:tab w:val="num" w:pos="3600"/>
        </w:tabs>
        <w:ind w:left="3600" w:hanging="360"/>
      </w:pPr>
      <w:rPr>
        <w:rFonts w:ascii="Courier New" w:hAnsi="Courier New" w:cs="Courier New" w:hint="default"/>
      </w:rPr>
    </w:lvl>
    <w:lvl w:ilvl="5" w:tplc="17DA4F42" w:tentative="1">
      <w:start w:val="1"/>
      <w:numFmt w:val="bullet"/>
      <w:lvlText w:val=""/>
      <w:lvlJc w:val="left"/>
      <w:pPr>
        <w:tabs>
          <w:tab w:val="num" w:pos="4320"/>
        </w:tabs>
        <w:ind w:left="4320" w:hanging="360"/>
      </w:pPr>
      <w:rPr>
        <w:rFonts w:ascii="Wingdings" w:hAnsi="Wingdings" w:hint="default"/>
      </w:rPr>
    </w:lvl>
    <w:lvl w:ilvl="6" w:tplc="16ECE524" w:tentative="1">
      <w:start w:val="1"/>
      <w:numFmt w:val="bullet"/>
      <w:lvlText w:val=""/>
      <w:lvlJc w:val="left"/>
      <w:pPr>
        <w:tabs>
          <w:tab w:val="num" w:pos="5040"/>
        </w:tabs>
        <w:ind w:left="5040" w:hanging="360"/>
      </w:pPr>
      <w:rPr>
        <w:rFonts w:ascii="Symbol" w:hAnsi="Symbol" w:hint="default"/>
      </w:rPr>
    </w:lvl>
    <w:lvl w:ilvl="7" w:tplc="5C7C804C" w:tentative="1">
      <w:start w:val="1"/>
      <w:numFmt w:val="bullet"/>
      <w:lvlText w:val="o"/>
      <w:lvlJc w:val="left"/>
      <w:pPr>
        <w:tabs>
          <w:tab w:val="num" w:pos="5760"/>
        </w:tabs>
        <w:ind w:left="5760" w:hanging="360"/>
      </w:pPr>
      <w:rPr>
        <w:rFonts w:ascii="Courier New" w:hAnsi="Courier New" w:cs="Courier New" w:hint="default"/>
      </w:rPr>
    </w:lvl>
    <w:lvl w:ilvl="8" w:tplc="6EB8F52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8" w15:restartNumberingAfterBreak="0">
    <w:nsid w:val="38B3631D"/>
    <w:multiLevelType w:val="hybridMultilevel"/>
    <w:tmpl w:val="51F20C0E"/>
    <w:lvl w:ilvl="0" w:tplc="97947F30">
      <w:start w:val="1"/>
      <w:numFmt w:val="upperLetter"/>
      <w:pStyle w:val="Appmainhead"/>
      <w:lvlText w:val="Annex %1."/>
      <w:lvlJc w:val="left"/>
      <w:pPr>
        <w:tabs>
          <w:tab w:val="num" w:pos="1080"/>
        </w:tabs>
        <w:ind w:left="360" w:hanging="360"/>
      </w:pPr>
    </w:lvl>
    <w:lvl w:ilvl="1" w:tplc="FBF0B7C2" w:tentative="1">
      <w:start w:val="1"/>
      <w:numFmt w:val="lowerLetter"/>
      <w:lvlText w:val="%2."/>
      <w:lvlJc w:val="left"/>
      <w:pPr>
        <w:tabs>
          <w:tab w:val="num" w:pos="1440"/>
        </w:tabs>
        <w:ind w:left="1440" w:hanging="360"/>
      </w:pPr>
    </w:lvl>
    <w:lvl w:ilvl="2" w:tplc="3EF243E4" w:tentative="1">
      <w:start w:val="1"/>
      <w:numFmt w:val="lowerRoman"/>
      <w:lvlText w:val="%3."/>
      <w:lvlJc w:val="right"/>
      <w:pPr>
        <w:tabs>
          <w:tab w:val="num" w:pos="2160"/>
        </w:tabs>
        <w:ind w:left="2160" w:hanging="180"/>
      </w:pPr>
    </w:lvl>
    <w:lvl w:ilvl="3" w:tplc="D624D4C0" w:tentative="1">
      <w:start w:val="1"/>
      <w:numFmt w:val="decimal"/>
      <w:lvlText w:val="%4."/>
      <w:lvlJc w:val="left"/>
      <w:pPr>
        <w:tabs>
          <w:tab w:val="num" w:pos="2880"/>
        </w:tabs>
        <w:ind w:left="2880" w:hanging="360"/>
      </w:pPr>
    </w:lvl>
    <w:lvl w:ilvl="4" w:tplc="7F229C28" w:tentative="1">
      <w:start w:val="1"/>
      <w:numFmt w:val="lowerLetter"/>
      <w:lvlText w:val="%5."/>
      <w:lvlJc w:val="left"/>
      <w:pPr>
        <w:tabs>
          <w:tab w:val="num" w:pos="3600"/>
        </w:tabs>
        <w:ind w:left="3600" w:hanging="360"/>
      </w:pPr>
    </w:lvl>
    <w:lvl w:ilvl="5" w:tplc="19229758" w:tentative="1">
      <w:start w:val="1"/>
      <w:numFmt w:val="lowerRoman"/>
      <w:lvlText w:val="%6."/>
      <w:lvlJc w:val="right"/>
      <w:pPr>
        <w:tabs>
          <w:tab w:val="num" w:pos="4320"/>
        </w:tabs>
        <w:ind w:left="4320" w:hanging="180"/>
      </w:pPr>
    </w:lvl>
    <w:lvl w:ilvl="6" w:tplc="7E3E70E2" w:tentative="1">
      <w:start w:val="1"/>
      <w:numFmt w:val="decimal"/>
      <w:lvlText w:val="%7."/>
      <w:lvlJc w:val="left"/>
      <w:pPr>
        <w:tabs>
          <w:tab w:val="num" w:pos="5040"/>
        </w:tabs>
        <w:ind w:left="5040" w:hanging="360"/>
      </w:pPr>
    </w:lvl>
    <w:lvl w:ilvl="7" w:tplc="F3ACCAB2" w:tentative="1">
      <w:start w:val="1"/>
      <w:numFmt w:val="lowerLetter"/>
      <w:lvlText w:val="%8."/>
      <w:lvlJc w:val="left"/>
      <w:pPr>
        <w:tabs>
          <w:tab w:val="num" w:pos="5760"/>
        </w:tabs>
        <w:ind w:left="5760" w:hanging="360"/>
      </w:pPr>
    </w:lvl>
    <w:lvl w:ilvl="8" w:tplc="C554BC2E" w:tentative="1">
      <w:start w:val="1"/>
      <w:numFmt w:val="lowerRoman"/>
      <w:lvlText w:val="%9."/>
      <w:lvlJc w:val="right"/>
      <w:pPr>
        <w:tabs>
          <w:tab w:val="num" w:pos="6480"/>
        </w:tabs>
        <w:ind w:left="6480" w:hanging="180"/>
      </w:pPr>
    </w:lvl>
  </w:abstractNum>
  <w:abstractNum w:abstractNumId="9"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1" w15:restartNumberingAfterBreak="0">
    <w:nsid w:val="5C282B65"/>
    <w:multiLevelType w:val="hybridMultilevel"/>
    <w:tmpl w:val="AB2EB4A0"/>
    <w:lvl w:ilvl="0" w:tplc="D7020AB4">
      <w:start w:val="1"/>
      <w:numFmt w:val="decimal"/>
      <w:pStyle w:val="Schmainheadsingle"/>
      <w:lvlText w:val="Schedule"/>
      <w:lvlJc w:val="left"/>
      <w:pPr>
        <w:tabs>
          <w:tab w:val="num" w:pos="720"/>
        </w:tabs>
        <w:ind w:left="720" w:hanging="720"/>
      </w:pPr>
    </w:lvl>
    <w:lvl w:ilvl="1" w:tplc="ECD68C2E" w:tentative="1">
      <w:start w:val="1"/>
      <w:numFmt w:val="lowerLetter"/>
      <w:lvlText w:val="%2."/>
      <w:lvlJc w:val="left"/>
      <w:pPr>
        <w:tabs>
          <w:tab w:val="num" w:pos="1440"/>
        </w:tabs>
        <w:ind w:left="1440" w:hanging="360"/>
      </w:pPr>
    </w:lvl>
    <w:lvl w:ilvl="2" w:tplc="5B7CF736" w:tentative="1">
      <w:start w:val="1"/>
      <w:numFmt w:val="lowerRoman"/>
      <w:lvlText w:val="%3."/>
      <w:lvlJc w:val="right"/>
      <w:pPr>
        <w:tabs>
          <w:tab w:val="num" w:pos="2160"/>
        </w:tabs>
        <w:ind w:left="2160" w:hanging="180"/>
      </w:pPr>
    </w:lvl>
    <w:lvl w:ilvl="3" w:tplc="6B2CEC06" w:tentative="1">
      <w:start w:val="1"/>
      <w:numFmt w:val="decimal"/>
      <w:lvlText w:val="%4."/>
      <w:lvlJc w:val="left"/>
      <w:pPr>
        <w:tabs>
          <w:tab w:val="num" w:pos="2880"/>
        </w:tabs>
        <w:ind w:left="2880" w:hanging="360"/>
      </w:pPr>
    </w:lvl>
    <w:lvl w:ilvl="4" w:tplc="47D8BE4C" w:tentative="1">
      <w:start w:val="1"/>
      <w:numFmt w:val="lowerLetter"/>
      <w:lvlText w:val="%5."/>
      <w:lvlJc w:val="left"/>
      <w:pPr>
        <w:tabs>
          <w:tab w:val="num" w:pos="3600"/>
        </w:tabs>
        <w:ind w:left="3600" w:hanging="360"/>
      </w:pPr>
    </w:lvl>
    <w:lvl w:ilvl="5" w:tplc="1DD01762" w:tentative="1">
      <w:start w:val="1"/>
      <w:numFmt w:val="lowerRoman"/>
      <w:lvlText w:val="%6."/>
      <w:lvlJc w:val="right"/>
      <w:pPr>
        <w:tabs>
          <w:tab w:val="num" w:pos="4320"/>
        </w:tabs>
        <w:ind w:left="4320" w:hanging="180"/>
      </w:pPr>
    </w:lvl>
    <w:lvl w:ilvl="6" w:tplc="6292D7C8" w:tentative="1">
      <w:start w:val="1"/>
      <w:numFmt w:val="decimal"/>
      <w:lvlText w:val="%7."/>
      <w:lvlJc w:val="left"/>
      <w:pPr>
        <w:tabs>
          <w:tab w:val="num" w:pos="5040"/>
        </w:tabs>
        <w:ind w:left="5040" w:hanging="360"/>
      </w:pPr>
    </w:lvl>
    <w:lvl w:ilvl="7" w:tplc="B75E30AC" w:tentative="1">
      <w:start w:val="1"/>
      <w:numFmt w:val="lowerLetter"/>
      <w:lvlText w:val="%8."/>
      <w:lvlJc w:val="left"/>
      <w:pPr>
        <w:tabs>
          <w:tab w:val="num" w:pos="5760"/>
        </w:tabs>
        <w:ind w:left="5760" w:hanging="360"/>
      </w:pPr>
    </w:lvl>
    <w:lvl w:ilvl="8" w:tplc="C5003D7A" w:tentative="1">
      <w:start w:val="1"/>
      <w:numFmt w:val="lowerRoman"/>
      <w:lvlText w:val="%9."/>
      <w:lvlJc w:val="right"/>
      <w:pPr>
        <w:tabs>
          <w:tab w:val="num" w:pos="6480"/>
        </w:tabs>
        <w:ind w:left="6480" w:hanging="180"/>
      </w:pPr>
    </w:lvl>
  </w:abstractNum>
  <w:abstractNum w:abstractNumId="12" w15:restartNumberingAfterBreak="0">
    <w:nsid w:val="605D0925"/>
    <w:multiLevelType w:val="hybridMultilevel"/>
    <w:tmpl w:val="055E3F86"/>
    <w:lvl w:ilvl="0" w:tplc="194E151A">
      <w:start w:val="1"/>
      <w:numFmt w:val="bullet"/>
      <w:pStyle w:val="Bullet"/>
      <w:lvlText w:val=""/>
      <w:lvlJc w:val="left"/>
      <w:pPr>
        <w:tabs>
          <w:tab w:val="num" w:pos="357"/>
        </w:tabs>
        <w:ind w:left="357" w:hanging="357"/>
      </w:pPr>
      <w:rPr>
        <w:rFonts w:ascii="Symbol" w:hAnsi="Symbol" w:hint="default"/>
      </w:rPr>
    </w:lvl>
    <w:lvl w:ilvl="1" w:tplc="0E9CEFAC" w:tentative="1">
      <w:start w:val="1"/>
      <w:numFmt w:val="bullet"/>
      <w:lvlText w:val="o"/>
      <w:lvlJc w:val="left"/>
      <w:pPr>
        <w:tabs>
          <w:tab w:val="num" w:pos="1440"/>
        </w:tabs>
        <w:ind w:left="1440" w:hanging="360"/>
      </w:pPr>
      <w:rPr>
        <w:rFonts w:ascii="Courier New" w:hAnsi="Courier New" w:cs="Courier New" w:hint="default"/>
      </w:rPr>
    </w:lvl>
    <w:lvl w:ilvl="2" w:tplc="5FAA5360" w:tentative="1">
      <w:start w:val="1"/>
      <w:numFmt w:val="bullet"/>
      <w:lvlText w:val=""/>
      <w:lvlJc w:val="left"/>
      <w:pPr>
        <w:tabs>
          <w:tab w:val="num" w:pos="2160"/>
        </w:tabs>
        <w:ind w:left="2160" w:hanging="360"/>
      </w:pPr>
      <w:rPr>
        <w:rFonts w:ascii="Wingdings" w:hAnsi="Wingdings" w:hint="default"/>
      </w:rPr>
    </w:lvl>
    <w:lvl w:ilvl="3" w:tplc="E28CD0A4" w:tentative="1">
      <w:start w:val="1"/>
      <w:numFmt w:val="bullet"/>
      <w:lvlText w:val=""/>
      <w:lvlJc w:val="left"/>
      <w:pPr>
        <w:tabs>
          <w:tab w:val="num" w:pos="2880"/>
        </w:tabs>
        <w:ind w:left="2880" w:hanging="360"/>
      </w:pPr>
      <w:rPr>
        <w:rFonts w:ascii="Symbol" w:hAnsi="Symbol" w:hint="default"/>
      </w:rPr>
    </w:lvl>
    <w:lvl w:ilvl="4" w:tplc="B5D66B5A" w:tentative="1">
      <w:start w:val="1"/>
      <w:numFmt w:val="bullet"/>
      <w:lvlText w:val="o"/>
      <w:lvlJc w:val="left"/>
      <w:pPr>
        <w:tabs>
          <w:tab w:val="num" w:pos="3600"/>
        </w:tabs>
        <w:ind w:left="3600" w:hanging="360"/>
      </w:pPr>
      <w:rPr>
        <w:rFonts w:ascii="Courier New" w:hAnsi="Courier New" w:cs="Courier New" w:hint="default"/>
      </w:rPr>
    </w:lvl>
    <w:lvl w:ilvl="5" w:tplc="F5FC79EC" w:tentative="1">
      <w:start w:val="1"/>
      <w:numFmt w:val="bullet"/>
      <w:lvlText w:val=""/>
      <w:lvlJc w:val="left"/>
      <w:pPr>
        <w:tabs>
          <w:tab w:val="num" w:pos="4320"/>
        </w:tabs>
        <w:ind w:left="4320" w:hanging="360"/>
      </w:pPr>
      <w:rPr>
        <w:rFonts w:ascii="Wingdings" w:hAnsi="Wingdings" w:hint="default"/>
      </w:rPr>
    </w:lvl>
    <w:lvl w:ilvl="6" w:tplc="DC206E3A" w:tentative="1">
      <w:start w:val="1"/>
      <w:numFmt w:val="bullet"/>
      <w:lvlText w:val=""/>
      <w:lvlJc w:val="left"/>
      <w:pPr>
        <w:tabs>
          <w:tab w:val="num" w:pos="5040"/>
        </w:tabs>
        <w:ind w:left="5040" w:hanging="360"/>
      </w:pPr>
      <w:rPr>
        <w:rFonts w:ascii="Symbol" w:hAnsi="Symbol" w:hint="default"/>
      </w:rPr>
    </w:lvl>
    <w:lvl w:ilvl="7" w:tplc="21260E34" w:tentative="1">
      <w:start w:val="1"/>
      <w:numFmt w:val="bullet"/>
      <w:lvlText w:val="o"/>
      <w:lvlJc w:val="left"/>
      <w:pPr>
        <w:tabs>
          <w:tab w:val="num" w:pos="5760"/>
        </w:tabs>
        <w:ind w:left="5760" w:hanging="360"/>
      </w:pPr>
      <w:rPr>
        <w:rFonts w:ascii="Courier New" w:hAnsi="Courier New" w:cs="Courier New" w:hint="default"/>
      </w:rPr>
    </w:lvl>
    <w:lvl w:ilvl="8" w:tplc="2DE6358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745B08"/>
    <w:multiLevelType w:val="multilevel"/>
    <w:tmpl w:val="10B2C9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6A14466B"/>
    <w:multiLevelType w:val="hybridMultilevel"/>
    <w:tmpl w:val="5C64FE28"/>
    <w:lvl w:ilvl="0" w:tplc="0D863578">
      <w:start w:val="1"/>
      <w:numFmt w:val="bullet"/>
      <w:pStyle w:val="Bullet1"/>
      <w:lvlText w:val="·"/>
      <w:lvlJc w:val="left"/>
      <w:pPr>
        <w:tabs>
          <w:tab w:val="num" w:pos="360"/>
        </w:tabs>
        <w:ind w:left="360" w:hanging="360"/>
      </w:pPr>
      <w:rPr>
        <w:rFonts w:ascii="Symbol" w:hAnsi="Symbol" w:hint="default"/>
      </w:rPr>
    </w:lvl>
    <w:lvl w:ilvl="1" w:tplc="A2DEA722" w:tentative="1">
      <w:start w:val="1"/>
      <w:numFmt w:val="bullet"/>
      <w:lvlText w:val="·"/>
      <w:lvlJc w:val="left"/>
      <w:pPr>
        <w:tabs>
          <w:tab w:val="num" w:pos="1440"/>
        </w:tabs>
        <w:ind w:left="1440" w:hanging="360"/>
      </w:pPr>
      <w:rPr>
        <w:rFonts w:ascii="Symbol" w:hAnsi="Symbol" w:hint="default"/>
      </w:rPr>
    </w:lvl>
    <w:lvl w:ilvl="2" w:tplc="5B1217F6" w:tentative="1">
      <w:start w:val="1"/>
      <w:numFmt w:val="bullet"/>
      <w:lvlText w:val="·"/>
      <w:lvlJc w:val="left"/>
      <w:pPr>
        <w:tabs>
          <w:tab w:val="num" w:pos="2160"/>
        </w:tabs>
        <w:ind w:left="2160" w:hanging="360"/>
      </w:pPr>
      <w:rPr>
        <w:rFonts w:ascii="Symbol" w:hAnsi="Symbol" w:hint="default"/>
      </w:rPr>
    </w:lvl>
    <w:lvl w:ilvl="3" w:tplc="8758BCAE" w:tentative="1">
      <w:start w:val="1"/>
      <w:numFmt w:val="bullet"/>
      <w:lvlText w:val="·"/>
      <w:lvlJc w:val="left"/>
      <w:pPr>
        <w:tabs>
          <w:tab w:val="num" w:pos="2880"/>
        </w:tabs>
        <w:ind w:left="2880" w:hanging="360"/>
      </w:pPr>
      <w:rPr>
        <w:rFonts w:ascii="Symbol" w:hAnsi="Symbol" w:hint="default"/>
      </w:rPr>
    </w:lvl>
    <w:lvl w:ilvl="4" w:tplc="D5F815A2" w:tentative="1">
      <w:start w:val="1"/>
      <w:numFmt w:val="bullet"/>
      <w:lvlText w:val="o"/>
      <w:lvlJc w:val="left"/>
      <w:pPr>
        <w:tabs>
          <w:tab w:val="num" w:pos="3600"/>
        </w:tabs>
        <w:ind w:left="3600" w:hanging="360"/>
      </w:pPr>
      <w:rPr>
        <w:rFonts w:ascii="Courier New" w:hAnsi="Courier New" w:hint="default"/>
      </w:rPr>
    </w:lvl>
    <w:lvl w:ilvl="5" w:tplc="4DFC33DA" w:tentative="1">
      <w:start w:val="1"/>
      <w:numFmt w:val="bullet"/>
      <w:lvlText w:val="§"/>
      <w:lvlJc w:val="left"/>
      <w:pPr>
        <w:tabs>
          <w:tab w:val="num" w:pos="4320"/>
        </w:tabs>
        <w:ind w:left="4320" w:hanging="360"/>
      </w:pPr>
      <w:rPr>
        <w:rFonts w:ascii="Wingdings" w:hAnsi="Wingdings" w:hint="default"/>
      </w:rPr>
    </w:lvl>
    <w:lvl w:ilvl="6" w:tplc="A00EAE98" w:tentative="1">
      <w:start w:val="1"/>
      <w:numFmt w:val="bullet"/>
      <w:lvlText w:val="·"/>
      <w:lvlJc w:val="left"/>
      <w:pPr>
        <w:tabs>
          <w:tab w:val="num" w:pos="5040"/>
        </w:tabs>
        <w:ind w:left="5040" w:hanging="360"/>
      </w:pPr>
      <w:rPr>
        <w:rFonts w:ascii="Symbol" w:hAnsi="Symbol" w:hint="default"/>
      </w:rPr>
    </w:lvl>
    <w:lvl w:ilvl="7" w:tplc="A6FEF106" w:tentative="1">
      <w:start w:val="1"/>
      <w:numFmt w:val="bullet"/>
      <w:lvlText w:val="o"/>
      <w:lvlJc w:val="left"/>
      <w:pPr>
        <w:tabs>
          <w:tab w:val="num" w:pos="5760"/>
        </w:tabs>
        <w:ind w:left="5760" w:hanging="360"/>
      </w:pPr>
      <w:rPr>
        <w:rFonts w:ascii="Courier New" w:hAnsi="Courier New" w:hint="default"/>
      </w:rPr>
    </w:lvl>
    <w:lvl w:ilvl="8" w:tplc="F18AE6E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7DB5644F"/>
    <w:multiLevelType w:val="hybridMultilevel"/>
    <w:tmpl w:val="8BCC9C08"/>
    <w:lvl w:ilvl="0" w:tplc="2308514E">
      <w:start w:val="1"/>
      <w:numFmt w:val="bullet"/>
      <w:pStyle w:val="Bullet3"/>
      <w:lvlText w:val=""/>
      <w:lvlJc w:val="left"/>
      <w:pPr>
        <w:tabs>
          <w:tab w:val="num" w:pos="1945"/>
        </w:tabs>
        <w:ind w:left="1945" w:hanging="357"/>
      </w:pPr>
      <w:rPr>
        <w:rFonts w:ascii="Symbol" w:hAnsi="Symbol" w:hint="default"/>
      </w:rPr>
    </w:lvl>
    <w:lvl w:ilvl="1" w:tplc="6C0EC6EA" w:tentative="1">
      <w:start w:val="1"/>
      <w:numFmt w:val="bullet"/>
      <w:lvlText w:val="o"/>
      <w:lvlJc w:val="left"/>
      <w:pPr>
        <w:tabs>
          <w:tab w:val="num" w:pos="1440"/>
        </w:tabs>
        <w:ind w:left="1440" w:hanging="360"/>
      </w:pPr>
      <w:rPr>
        <w:rFonts w:ascii="Courier New" w:hAnsi="Courier New" w:cs="Courier New" w:hint="default"/>
      </w:rPr>
    </w:lvl>
    <w:lvl w:ilvl="2" w:tplc="845AFAE0" w:tentative="1">
      <w:start w:val="1"/>
      <w:numFmt w:val="bullet"/>
      <w:lvlText w:val=""/>
      <w:lvlJc w:val="left"/>
      <w:pPr>
        <w:tabs>
          <w:tab w:val="num" w:pos="2160"/>
        </w:tabs>
        <w:ind w:left="2160" w:hanging="360"/>
      </w:pPr>
      <w:rPr>
        <w:rFonts w:ascii="Wingdings" w:hAnsi="Wingdings" w:hint="default"/>
      </w:rPr>
    </w:lvl>
    <w:lvl w:ilvl="3" w:tplc="EC02CC56" w:tentative="1">
      <w:start w:val="1"/>
      <w:numFmt w:val="bullet"/>
      <w:lvlText w:val=""/>
      <w:lvlJc w:val="left"/>
      <w:pPr>
        <w:tabs>
          <w:tab w:val="num" w:pos="2880"/>
        </w:tabs>
        <w:ind w:left="2880" w:hanging="360"/>
      </w:pPr>
      <w:rPr>
        <w:rFonts w:ascii="Symbol" w:hAnsi="Symbol" w:hint="default"/>
      </w:rPr>
    </w:lvl>
    <w:lvl w:ilvl="4" w:tplc="799E2EBC" w:tentative="1">
      <w:start w:val="1"/>
      <w:numFmt w:val="bullet"/>
      <w:lvlText w:val="o"/>
      <w:lvlJc w:val="left"/>
      <w:pPr>
        <w:tabs>
          <w:tab w:val="num" w:pos="3600"/>
        </w:tabs>
        <w:ind w:left="3600" w:hanging="360"/>
      </w:pPr>
      <w:rPr>
        <w:rFonts w:ascii="Courier New" w:hAnsi="Courier New" w:cs="Courier New" w:hint="default"/>
      </w:rPr>
    </w:lvl>
    <w:lvl w:ilvl="5" w:tplc="4E162454" w:tentative="1">
      <w:start w:val="1"/>
      <w:numFmt w:val="bullet"/>
      <w:lvlText w:val=""/>
      <w:lvlJc w:val="left"/>
      <w:pPr>
        <w:tabs>
          <w:tab w:val="num" w:pos="4320"/>
        </w:tabs>
        <w:ind w:left="4320" w:hanging="360"/>
      </w:pPr>
      <w:rPr>
        <w:rFonts w:ascii="Wingdings" w:hAnsi="Wingdings" w:hint="default"/>
      </w:rPr>
    </w:lvl>
    <w:lvl w:ilvl="6" w:tplc="35A08940" w:tentative="1">
      <w:start w:val="1"/>
      <w:numFmt w:val="bullet"/>
      <w:lvlText w:val=""/>
      <w:lvlJc w:val="left"/>
      <w:pPr>
        <w:tabs>
          <w:tab w:val="num" w:pos="5040"/>
        </w:tabs>
        <w:ind w:left="5040" w:hanging="360"/>
      </w:pPr>
      <w:rPr>
        <w:rFonts w:ascii="Symbol" w:hAnsi="Symbol" w:hint="default"/>
      </w:rPr>
    </w:lvl>
    <w:lvl w:ilvl="7" w:tplc="06C284AA" w:tentative="1">
      <w:start w:val="1"/>
      <w:numFmt w:val="bullet"/>
      <w:lvlText w:val="o"/>
      <w:lvlJc w:val="left"/>
      <w:pPr>
        <w:tabs>
          <w:tab w:val="num" w:pos="5760"/>
        </w:tabs>
        <w:ind w:left="5760" w:hanging="360"/>
      </w:pPr>
      <w:rPr>
        <w:rFonts w:ascii="Courier New" w:hAnsi="Courier New" w:cs="Courier New" w:hint="default"/>
      </w:rPr>
    </w:lvl>
    <w:lvl w:ilvl="8" w:tplc="DAC2036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B56450"/>
    <w:multiLevelType w:val="hybridMultilevel"/>
    <w:tmpl w:val="EAC87F56"/>
    <w:lvl w:ilvl="0" w:tplc="E10E5472">
      <w:start w:val="1"/>
      <w:numFmt w:val="decimal"/>
      <w:lvlText w:val="Part %1."/>
      <w:lvlJc w:val="left"/>
      <w:pPr>
        <w:tabs>
          <w:tab w:val="num" w:pos="720"/>
        </w:tabs>
        <w:ind w:left="720" w:hanging="720"/>
      </w:pPr>
    </w:lvl>
    <w:lvl w:ilvl="1" w:tplc="35267CFE" w:tentative="1">
      <w:start w:val="1"/>
      <w:numFmt w:val="lowerLetter"/>
      <w:lvlText w:val="%2."/>
      <w:lvlJc w:val="left"/>
      <w:pPr>
        <w:tabs>
          <w:tab w:val="num" w:pos="1440"/>
        </w:tabs>
        <w:ind w:left="1440" w:hanging="360"/>
      </w:pPr>
    </w:lvl>
    <w:lvl w:ilvl="2" w:tplc="B2200780" w:tentative="1">
      <w:start w:val="1"/>
      <w:numFmt w:val="lowerRoman"/>
      <w:lvlText w:val="%3."/>
      <w:lvlJc w:val="right"/>
      <w:pPr>
        <w:tabs>
          <w:tab w:val="num" w:pos="2160"/>
        </w:tabs>
        <w:ind w:left="2160" w:hanging="180"/>
      </w:pPr>
    </w:lvl>
    <w:lvl w:ilvl="3" w:tplc="15F01026" w:tentative="1">
      <w:start w:val="1"/>
      <w:numFmt w:val="decimal"/>
      <w:lvlText w:val="%4."/>
      <w:lvlJc w:val="left"/>
      <w:pPr>
        <w:tabs>
          <w:tab w:val="num" w:pos="2880"/>
        </w:tabs>
        <w:ind w:left="2880" w:hanging="360"/>
      </w:pPr>
    </w:lvl>
    <w:lvl w:ilvl="4" w:tplc="C51EA9BC" w:tentative="1">
      <w:start w:val="1"/>
      <w:numFmt w:val="lowerLetter"/>
      <w:lvlText w:val="%5."/>
      <w:lvlJc w:val="left"/>
      <w:pPr>
        <w:tabs>
          <w:tab w:val="num" w:pos="3600"/>
        </w:tabs>
        <w:ind w:left="3600" w:hanging="360"/>
      </w:pPr>
    </w:lvl>
    <w:lvl w:ilvl="5" w:tplc="1122B6BE" w:tentative="1">
      <w:start w:val="1"/>
      <w:numFmt w:val="lowerRoman"/>
      <w:lvlText w:val="%6."/>
      <w:lvlJc w:val="right"/>
      <w:pPr>
        <w:tabs>
          <w:tab w:val="num" w:pos="4320"/>
        </w:tabs>
        <w:ind w:left="4320" w:hanging="180"/>
      </w:pPr>
    </w:lvl>
    <w:lvl w:ilvl="6" w:tplc="33906CA6" w:tentative="1">
      <w:start w:val="1"/>
      <w:numFmt w:val="decimal"/>
      <w:lvlText w:val="%7."/>
      <w:lvlJc w:val="left"/>
      <w:pPr>
        <w:tabs>
          <w:tab w:val="num" w:pos="5040"/>
        </w:tabs>
        <w:ind w:left="5040" w:hanging="360"/>
      </w:pPr>
    </w:lvl>
    <w:lvl w:ilvl="7" w:tplc="78BA11DE" w:tentative="1">
      <w:start w:val="1"/>
      <w:numFmt w:val="lowerLetter"/>
      <w:lvlText w:val="%8."/>
      <w:lvlJc w:val="left"/>
      <w:pPr>
        <w:tabs>
          <w:tab w:val="num" w:pos="5760"/>
        </w:tabs>
        <w:ind w:left="5760" w:hanging="360"/>
      </w:pPr>
    </w:lvl>
    <w:lvl w:ilvl="8" w:tplc="E918DD86" w:tentative="1">
      <w:start w:val="1"/>
      <w:numFmt w:val="lowerRoman"/>
      <w:lvlText w:val="%9."/>
      <w:lvlJc w:val="right"/>
      <w:pPr>
        <w:tabs>
          <w:tab w:val="num" w:pos="6480"/>
        </w:tabs>
        <w:ind w:left="6480" w:hanging="180"/>
      </w:pPr>
    </w:lvl>
  </w:abstractNum>
  <w:abstractNum w:abstractNumId="20" w15:restartNumberingAfterBreak="0">
    <w:nsid w:val="7DB56451"/>
    <w:multiLevelType w:val="multilevel"/>
    <w:tmpl w:val="5C8A76A6"/>
    <w:name w:val="sch_style1"/>
    <w:lvl w:ilvl="0">
      <w:start w:val="1"/>
      <w:numFmt w:val="decimal"/>
      <w:lvlText w:val="%1."/>
      <w:lvlJc w:val="left"/>
      <w:pPr>
        <w:tabs>
          <w:tab w:val="num" w:pos="720"/>
        </w:tabs>
        <w:ind w:left="720" w:hanging="720"/>
      </w:pPr>
      <w:rPr>
        <w:rFonts w:ascii="Times New Roman" w:hAnsi="Times New Roman" w:hint="default"/>
        <w:b/>
        <w:i w:val="0"/>
        <w:caps/>
        <w:smallCaps w:val="0"/>
        <w:sz w:val="22"/>
      </w:rPr>
    </w:lvl>
    <w:lvl w:ilvl="1">
      <w:start w:val="1"/>
      <w:numFmt w:val="decimal"/>
      <w:lvlText w:val="%1.%2"/>
      <w:lvlJc w:val="left"/>
      <w:pPr>
        <w:tabs>
          <w:tab w:val="num" w:pos="720"/>
        </w:tabs>
        <w:ind w:left="720" w:hanging="720"/>
      </w:pPr>
      <w:rPr>
        <w:rFonts w:ascii="Times New Roman" w:hAnsi="Times New Roman" w:hint="default"/>
        <w:b w:val="0"/>
        <w:i w:val="0"/>
        <w:caps w:val="0"/>
        <w:sz w:val="22"/>
      </w:rPr>
    </w:lvl>
    <w:lvl w:ilvl="2">
      <w:start w:val="1"/>
      <w:numFmt w:val="lowerLetter"/>
      <w:lvlText w:val="(%3)"/>
      <w:lvlJc w:val="left"/>
      <w:pPr>
        <w:tabs>
          <w:tab w:val="num" w:pos="1559"/>
        </w:tabs>
        <w:ind w:left="1559" w:hanging="567"/>
      </w:pPr>
      <w:rPr>
        <w:rFonts w:ascii="Times New Roman" w:hAnsi="Times New Roman" w:hint="default"/>
        <w:b w:val="0"/>
        <w:i w:val="0"/>
        <w:sz w:val="22"/>
      </w:rPr>
    </w:lvl>
    <w:lvl w:ilvl="3">
      <w:start w:val="1"/>
      <w:numFmt w:val="lowerRoman"/>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7DB56452"/>
    <w:multiLevelType w:val="multilevel"/>
    <w:tmpl w:val="5C8A76A6"/>
    <w:name w:val="sch_style1"/>
    <w:lvl w:ilvl="0">
      <w:start w:val="1"/>
      <w:numFmt w:val="decimal"/>
      <w:lvlText w:val="%1."/>
      <w:lvlJc w:val="left"/>
      <w:pPr>
        <w:tabs>
          <w:tab w:val="num" w:pos="720"/>
        </w:tabs>
        <w:ind w:left="720" w:hanging="720"/>
      </w:pPr>
      <w:rPr>
        <w:rFonts w:ascii="Times New Roman" w:hAnsi="Times New Roman" w:hint="default"/>
        <w:b/>
        <w:i w:val="0"/>
        <w:caps/>
        <w:smallCaps w:val="0"/>
        <w:sz w:val="22"/>
      </w:rPr>
    </w:lvl>
    <w:lvl w:ilvl="1">
      <w:start w:val="1"/>
      <w:numFmt w:val="decimal"/>
      <w:lvlText w:val="%1.%2"/>
      <w:lvlJc w:val="left"/>
      <w:pPr>
        <w:tabs>
          <w:tab w:val="num" w:pos="720"/>
        </w:tabs>
        <w:ind w:left="720" w:hanging="720"/>
      </w:pPr>
      <w:rPr>
        <w:rFonts w:ascii="Times New Roman" w:hAnsi="Times New Roman" w:hint="default"/>
        <w:b w:val="0"/>
        <w:i w:val="0"/>
        <w:caps w:val="0"/>
        <w:sz w:val="22"/>
      </w:rPr>
    </w:lvl>
    <w:lvl w:ilvl="2">
      <w:start w:val="1"/>
      <w:numFmt w:val="lowerLetter"/>
      <w:lvlText w:val="(%3)"/>
      <w:lvlJc w:val="left"/>
      <w:pPr>
        <w:tabs>
          <w:tab w:val="num" w:pos="1559"/>
        </w:tabs>
        <w:ind w:left="1559" w:hanging="567"/>
      </w:pPr>
      <w:rPr>
        <w:rFonts w:ascii="Times New Roman" w:hAnsi="Times New Roman" w:hint="default"/>
        <w:b w:val="0"/>
        <w:i w:val="0"/>
        <w:sz w:val="22"/>
      </w:rPr>
    </w:lvl>
    <w:lvl w:ilvl="3">
      <w:start w:val="1"/>
      <w:numFmt w:val="lowerRoman"/>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2"/>
  </w:num>
  <w:num w:numId="2">
    <w:abstractNumId w:val="16"/>
  </w:num>
  <w:num w:numId="3">
    <w:abstractNumId w:val="14"/>
  </w:num>
  <w:num w:numId="4">
    <w:abstractNumId w:val="17"/>
  </w:num>
  <w:num w:numId="5">
    <w:abstractNumId w:val="9"/>
  </w:num>
  <w:num w:numId="6">
    <w:abstractNumId w:val="7"/>
  </w:num>
  <w:num w:numId="7">
    <w:abstractNumId w:val="1"/>
  </w:num>
  <w:num w:numId="8">
    <w:abstractNumId w:val="11"/>
  </w:num>
  <w:num w:numId="9">
    <w:abstractNumId w:val="4"/>
  </w:num>
  <w:num w:numId="10">
    <w:abstractNumId w:val="10"/>
  </w:num>
  <w:num w:numId="11">
    <w:abstractNumId w:val="3"/>
  </w:num>
  <w:num w:numId="12">
    <w:abstractNumId w:val="8"/>
  </w:num>
  <w:num w:numId="13">
    <w:abstractNumId w:val="5"/>
  </w:num>
  <w:num w:numId="14">
    <w:abstractNumId w:val="18"/>
  </w:num>
  <w:num w:numId="15">
    <w:abstractNumId w:val="6"/>
  </w:num>
  <w:num w:numId="16">
    <w:abstractNumId w:val="0"/>
  </w:num>
  <w:num w:numId="17">
    <w:abstractNumId w:val="15"/>
  </w:num>
  <w:num w:numId="18">
    <w:abstractNumId w:val="12"/>
  </w:num>
  <w:num w:numId="19">
    <w:abstractNumId w:val="13"/>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832"/>
    <w:rsid w:val="00080BE4"/>
    <w:rsid w:val="000923B2"/>
    <w:rsid w:val="00221570"/>
    <w:rsid w:val="002526F4"/>
    <w:rsid w:val="00275E65"/>
    <w:rsid w:val="002933DA"/>
    <w:rsid w:val="00327974"/>
    <w:rsid w:val="003651EB"/>
    <w:rsid w:val="00405947"/>
    <w:rsid w:val="00472E39"/>
    <w:rsid w:val="00675B56"/>
    <w:rsid w:val="006E37B9"/>
    <w:rsid w:val="007939DA"/>
    <w:rsid w:val="008C050A"/>
    <w:rsid w:val="00940B82"/>
    <w:rsid w:val="00954847"/>
    <w:rsid w:val="009960A8"/>
    <w:rsid w:val="00BE3945"/>
    <w:rsid w:val="00BF5F95"/>
    <w:rsid w:val="00D11872"/>
    <w:rsid w:val="00D919CD"/>
    <w:rsid w:val="00DC5CDB"/>
    <w:rsid w:val="00DC7864"/>
    <w:rsid w:val="00DE4E9E"/>
    <w:rsid w:val="00ED7816"/>
    <w:rsid w:val="00F64877"/>
    <w:rsid w:val="00FE6832"/>
    <w:rsid w:val="00FE6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11FA2"/>
  <w15:docId w15:val="{6171A235-ECB9-4A7D-9083-26D594E9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uiPriority w:val="39"/>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9960A8"/>
    <w:pPr>
      <w:jc w:val="center"/>
    </w:pPr>
    <w:rPr>
      <w:rFonts w:ascii="Arial" w:hAnsi="Arial" w:cs="Arial"/>
      <w:b/>
      <w:szCs w:val="22"/>
    </w:r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paragraph" w:customStyle="1" w:styleId="FScfgPHADDITIONALINFORMATIONTITLE">
    <w:name w:val="FScfg PH ADDITIONAL INFORMATION TITLE"/>
    <w:rsid w:val="008F6B17"/>
    <w:rPr>
      <w:rFonts w:ascii="Arial" w:hAnsi="Arial"/>
      <w:color w:val="0000FF"/>
      <w:sz w:val="28"/>
      <w:lang w:eastAsia="en-US"/>
    </w:rPr>
  </w:style>
  <w:style w:type="paragraph" w:customStyle="1" w:styleId="FScfgPHAGREEMENTTITLE">
    <w:name w:val="FScfg PH AGREEMENT TITLE"/>
    <w:rsid w:val="008F6B17"/>
    <w:rPr>
      <w:rFonts w:ascii="Arial" w:hAnsi="Arial"/>
      <w:color w:val="0000FF"/>
      <w:sz w:val="28"/>
      <w:lang w:eastAsia="en-US"/>
    </w:rPr>
  </w:style>
  <w:style w:type="paragraph" w:customStyle="1" w:styleId="FScfgPHDOCUMENTTITLE">
    <w:name w:val="FScfg PH DOCUMENT TITLE"/>
    <w:rsid w:val="008F6B17"/>
    <w:rPr>
      <w:rFonts w:ascii="Arial" w:hAnsi="Arial"/>
      <w:color w:val="0000FF"/>
      <w:sz w:val="28"/>
      <w:lang w:eastAsia="en-US"/>
    </w:rPr>
  </w:style>
  <w:style w:type="paragraph" w:customStyle="1" w:styleId="FScfgPHFIRSTPARTY">
    <w:name w:val="FScfg PH FIRST PARTY"/>
    <w:rsid w:val="008F6B17"/>
    <w:rPr>
      <w:rFonts w:ascii="Arial" w:hAnsi="Arial"/>
      <w:color w:val="0000FF"/>
      <w:sz w:val="28"/>
      <w:lang w:eastAsia="en-US"/>
    </w:rPr>
  </w:style>
  <w:style w:type="paragraph" w:customStyle="1" w:styleId="FScfgPHSUBSEQUENTPARTIES">
    <w:name w:val="FScfg PH SUBSEQUENT PARTIES"/>
    <w:rsid w:val="008F6B17"/>
    <w:rPr>
      <w:rFonts w:ascii="Arial" w:hAnsi="Arial"/>
      <w:color w:val="0000FF"/>
      <w:sz w:val="28"/>
      <w:lang w:eastAsia="en-US"/>
    </w:rPr>
  </w:style>
  <w:style w:type="paragraph" w:customStyle="1" w:styleId="FScfgPHLASTPARTY">
    <w:name w:val="FScfg PH LAST PARTY"/>
    <w:rsid w:val="008F6B17"/>
    <w:rPr>
      <w:rFonts w:ascii="Arial" w:hAnsi="Arial"/>
      <w:color w:val="0000FF"/>
      <w:sz w:val="28"/>
      <w:lang w:eastAsia="en-US"/>
    </w:rPr>
  </w:style>
  <w:style w:type="paragraph" w:customStyle="1" w:styleId="FScfgPHADDITIONALINFORMATIONTEXT">
    <w:name w:val="FScfg PH ADDITIONAL INFORMATION TEXT"/>
    <w:rsid w:val="008F6B17"/>
    <w:rPr>
      <w:rFonts w:ascii="Arial" w:hAnsi="Arial"/>
      <w:color w:val="0000FF"/>
      <w:sz w:val="28"/>
      <w:lang w:eastAsia="en-US"/>
    </w:rPr>
  </w:style>
  <w:style w:type="paragraph" w:customStyle="1" w:styleId="FScfgSectionHeading">
    <w:name w:val="FScfg Section Heading"/>
    <w:rsid w:val="008F6B17"/>
    <w:pPr>
      <w:keepNext/>
      <w:spacing w:before="120" w:after="120"/>
    </w:pPr>
    <w:rPr>
      <w:rFonts w:ascii="Calibri" w:hAnsi="Calibri"/>
      <w:b/>
      <w:color w:val="0000FF"/>
      <w:sz w:val="36"/>
      <w:szCs w:val="36"/>
    </w:rPr>
  </w:style>
  <w:style w:type="paragraph" w:customStyle="1" w:styleId="FScfgDescriptionTitle">
    <w:name w:val="FScfg Description Title"/>
    <w:rsid w:val="008F6B17"/>
    <w:pPr>
      <w:keepNext/>
      <w:spacing w:before="120" w:after="120"/>
    </w:pPr>
    <w:rPr>
      <w:rFonts w:ascii="Calibri" w:hAnsi="Calibri"/>
      <w:b/>
      <w:color w:val="0000FF"/>
      <w:sz w:val="28"/>
      <w:szCs w:val="28"/>
    </w:rPr>
  </w:style>
  <w:style w:type="paragraph" w:customStyle="1" w:styleId="FScfgDescriptionSubtitle">
    <w:name w:val="FScfg Description Subtitle"/>
    <w:rsid w:val="008F6B17"/>
    <w:pPr>
      <w:keepNext/>
      <w:spacing w:before="120" w:after="120"/>
    </w:pPr>
    <w:rPr>
      <w:rFonts w:ascii="Calibri" w:hAnsi="Calibri"/>
      <w:b/>
      <w:color w:val="0000FF"/>
      <w:sz w:val="24"/>
      <w:szCs w:val="24"/>
    </w:rPr>
  </w:style>
  <w:style w:type="paragraph" w:customStyle="1" w:styleId="FScfgDescriptionText">
    <w:name w:val="FScfg Description Text"/>
    <w:rsid w:val="008F6B17"/>
    <w:pPr>
      <w:spacing w:after="120"/>
    </w:pPr>
    <w:rPr>
      <w:rFonts w:ascii="Calibri" w:hAnsi="Calibri"/>
      <w:color w:val="0000FF"/>
    </w:rPr>
  </w:style>
  <w:style w:type="paragraph" w:customStyle="1" w:styleId="FScfgReturnText">
    <w:name w:val="FScfg Return Text"/>
    <w:rsid w:val="008F6B17"/>
    <w:pPr>
      <w:tabs>
        <w:tab w:val="right" w:pos="9356"/>
      </w:tabs>
      <w:spacing w:after="120"/>
      <w:jc w:val="both"/>
    </w:pPr>
    <w:rPr>
      <w:rFonts w:ascii="Calibri" w:hAnsi="Calibri"/>
      <w:color w:val="0000FF"/>
    </w:rPr>
  </w:style>
  <w:style w:type="paragraph" w:customStyle="1" w:styleId="FScfgDescriptionBullet1">
    <w:name w:val="FScfg Description Bullet 1"/>
    <w:rsid w:val="008F6B17"/>
    <w:pPr>
      <w:tabs>
        <w:tab w:val="left" w:pos="567"/>
      </w:tabs>
      <w:spacing w:before="80" w:after="80"/>
      <w:ind w:left="567" w:hanging="567"/>
    </w:pPr>
    <w:rPr>
      <w:rFonts w:ascii="Calibri" w:hAnsi="Calibri"/>
      <w:color w:val="0000FF"/>
      <w:szCs w:val="24"/>
    </w:rPr>
  </w:style>
  <w:style w:type="paragraph" w:customStyle="1" w:styleId="FScfgDescriptionBullet2">
    <w:name w:val="FScfg Description Bullet 2"/>
    <w:rsid w:val="008F6B17"/>
    <w:pPr>
      <w:tabs>
        <w:tab w:val="left" w:pos="1134"/>
      </w:tabs>
      <w:spacing w:before="80" w:after="80"/>
      <w:ind w:left="1134" w:hanging="567"/>
    </w:pPr>
    <w:rPr>
      <w:rFonts w:ascii="Calibri" w:hAnsi="Calibri"/>
      <w:color w:val="0000FF"/>
      <w:szCs w:val="24"/>
    </w:rPr>
  </w:style>
  <w:style w:type="paragraph" w:customStyle="1" w:styleId="FScfgDescriptionBullet3">
    <w:name w:val="FScfg Description Bullet 3"/>
    <w:basedOn w:val="Normal"/>
    <w:rsid w:val="008F6B17"/>
    <w:pPr>
      <w:tabs>
        <w:tab w:val="left" w:pos="1701"/>
      </w:tabs>
      <w:spacing w:before="80" w:after="80"/>
      <w:ind w:left="1701" w:hanging="567"/>
    </w:pPr>
    <w:rPr>
      <w:rFonts w:ascii="Calibri" w:hAnsi="Calibri"/>
      <w:color w:val="0000FF"/>
    </w:rPr>
  </w:style>
  <w:style w:type="paragraph" w:customStyle="1" w:styleId="FScfgOption">
    <w:name w:val="FScfg Option"/>
    <w:link w:val="FScfgOptionChar"/>
    <w:rsid w:val="008F6B17"/>
    <w:pPr>
      <w:spacing w:before="20" w:after="20"/>
    </w:pPr>
    <w:rPr>
      <w:rFonts w:ascii="Calibri" w:hAnsi="Calibri"/>
      <w:color w:val="0000FF"/>
      <w:szCs w:val="24"/>
    </w:rPr>
  </w:style>
  <w:style w:type="paragraph" w:customStyle="1" w:styleId="FScfgHeadFoot">
    <w:name w:val="FScfg HeadFoot"/>
    <w:rsid w:val="008F6B17"/>
    <w:pPr>
      <w:tabs>
        <w:tab w:val="right" w:pos="9072"/>
      </w:tabs>
    </w:pPr>
    <w:rPr>
      <w:rFonts w:ascii="Calibri" w:hAnsi="Calibri"/>
      <w:color w:val="0000FF"/>
      <w:lang w:eastAsia="en-US"/>
    </w:rPr>
  </w:style>
  <w:style w:type="paragraph" w:customStyle="1" w:styleId="tocMarker">
    <w:name w:val="tocMarker"/>
    <w:basedOn w:val="FScfgOption"/>
    <w:link w:val="tocMarkerChar"/>
    <w:rsid w:val="008A04DB"/>
    <w:rPr>
      <w:b/>
      <w:i/>
    </w:rPr>
  </w:style>
  <w:style w:type="character" w:customStyle="1" w:styleId="FScfgOptionChar">
    <w:name w:val="FScfg Option Char"/>
    <w:basedOn w:val="DefaultParagraphFont"/>
    <w:link w:val="FScfgOption"/>
    <w:rsid w:val="008A04DB"/>
    <w:rPr>
      <w:rFonts w:ascii="Calibri" w:hAnsi="Calibri"/>
      <w:color w:val="0000FF"/>
      <w:szCs w:val="24"/>
    </w:rPr>
  </w:style>
  <w:style w:type="character" w:customStyle="1" w:styleId="tocMarkerChar">
    <w:name w:val="tocMarker Char"/>
    <w:basedOn w:val="FScfgOptionChar"/>
    <w:link w:val="tocMarker"/>
    <w:rsid w:val="008A04DB"/>
    <w:rPr>
      <w:rFonts w:ascii="Calibri" w:hAnsi="Calibri"/>
      <w:b/>
      <w:i/>
      <w:color w:val="0000FF"/>
      <w:szCs w:val="24"/>
    </w:rPr>
  </w:style>
  <w:style w:type="paragraph" w:styleId="BalloonText">
    <w:name w:val="Balloon Text"/>
    <w:basedOn w:val="Normal"/>
    <w:link w:val="BalloonTextChar"/>
    <w:rsid w:val="00481F9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81F9F"/>
    <w:rPr>
      <w:rFonts w:ascii="Tahoma" w:hAnsi="Tahoma" w:cs="Tahoma"/>
      <w:sz w:val="16"/>
      <w:szCs w:val="16"/>
      <w:lang w:eastAsia="en-US"/>
    </w:rPr>
  </w:style>
  <w:style w:type="character" w:styleId="PlaceholderText">
    <w:name w:val="Placeholder Text"/>
    <w:basedOn w:val="DefaultParagraphFont"/>
    <w:rsid w:val="007351B2"/>
    <w:rPr>
      <w:color w:val="808080"/>
    </w:rPr>
  </w:style>
  <w:style w:type="character" w:customStyle="1" w:styleId="CommentTextChar">
    <w:name w:val="Comment Text Char"/>
    <w:basedOn w:val="DefaultParagraphFont"/>
    <w:link w:val="CommentText"/>
    <w:rsid w:val="00781525"/>
    <w:rPr>
      <w:lang w:eastAsia="en-US"/>
    </w:rPr>
  </w:style>
  <w:style w:type="paragraph" w:customStyle="1" w:styleId="TOCSubtitle">
    <w:name w:val="TOC Subtitle"/>
    <w:rsid w:val="00BA0467"/>
    <w:pPr>
      <w:keepNext/>
      <w:spacing w:line="300" w:lineRule="atLeast"/>
      <w:outlineLvl w:val="6"/>
    </w:pPr>
    <w:rPr>
      <w:rFonts w:ascii="Arial" w:hAnsi="Arial"/>
      <w:b/>
      <w:smallCaps/>
      <w:color w:val="000000"/>
      <w:sz w:val="24"/>
      <w:lang w:eastAsia="en-US"/>
    </w:rPr>
  </w:style>
  <w:style w:type="paragraph" w:customStyle="1" w:styleId="TOCTitle">
    <w:name w:val="TOC Title"/>
    <w:next w:val="TOCSubtitle"/>
    <w:rsid w:val="00BA0467"/>
    <w:pPr>
      <w:keepNext/>
      <w:pageBreakBefore/>
      <w:pBdr>
        <w:bottom w:val="single" w:sz="4" w:space="1" w:color="auto"/>
      </w:pBdr>
      <w:spacing w:before="600" w:after="120" w:line="300" w:lineRule="atLeast"/>
      <w:outlineLvl w:val="7"/>
    </w:pPr>
    <w:rPr>
      <w:rFonts w:ascii="Arial" w:hAnsi="Arial"/>
      <w:b/>
      <w:smallCaps/>
      <w:sz w:val="28"/>
      <w:lang w:eastAsia="en-US"/>
    </w:rPr>
  </w:style>
  <w:style w:type="paragraph" w:styleId="BodyText">
    <w:name w:val="Body Text"/>
    <w:basedOn w:val="Normal"/>
    <w:link w:val="BodyTextChar"/>
    <w:uiPriority w:val="1"/>
    <w:qFormat/>
    <w:rsid w:val="00D11872"/>
    <w:pPr>
      <w:autoSpaceDE w:val="0"/>
      <w:autoSpaceDN w:val="0"/>
      <w:adjustRightInd w:val="0"/>
      <w:spacing w:line="240" w:lineRule="auto"/>
      <w:ind w:left="39"/>
      <w:jc w:val="left"/>
    </w:pPr>
    <w:rPr>
      <w:rFonts w:ascii="Arial" w:hAnsi="Arial" w:cs="Arial"/>
      <w:sz w:val="20"/>
      <w:lang w:eastAsia="en-GB"/>
    </w:rPr>
  </w:style>
  <w:style w:type="character" w:customStyle="1" w:styleId="BodyTextChar">
    <w:name w:val="Body Text Char"/>
    <w:basedOn w:val="DefaultParagraphFont"/>
    <w:link w:val="BodyText"/>
    <w:uiPriority w:val="1"/>
    <w:rsid w:val="00D11872"/>
    <w:rPr>
      <w:rFonts w:ascii="Arial" w:hAnsi="Arial" w:cs="Arial"/>
    </w:rPr>
  </w:style>
  <w:style w:type="paragraph" w:customStyle="1" w:styleId="Default">
    <w:name w:val="Default"/>
    <w:rsid w:val="00D11872"/>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F64877"/>
    <w:rPr>
      <w:b/>
      <w:bCs/>
    </w:rPr>
  </w:style>
  <w:style w:type="character" w:customStyle="1" w:styleId="apple-converted-space">
    <w:name w:val="apple-converted-space"/>
    <w:basedOn w:val="DefaultParagraphFont"/>
    <w:rsid w:val="00F64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1465</Words>
  <Characters>7750</Characters>
  <Application>Microsoft Office Word</Application>
  <DocSecurity>0</DocSecurity>
  <Lines>267</Lines>
  <Paragraphs>124</Paragraphs>
  <ScaleCrop>false</ScaleCrop>
  <HeadingPairs>
    <vt:vector size="2" baseType="variant">
      <vt:variant>
        <vt:lpstr>Title</vt:lpstr>
      </vt:variant>
      <vt:variant>
        <vt:i4>1</vt:i4>
      </vt:variant>
    </vt:vector>
  </HeadingPairs>
  <TitlesOfParts>
    <vt:vector size="1" baseType="lpstr">
      <vt:lpstr>[Agreement Title]</vt:lpstr>
    </vt:vector>
  </TitlesOfParts>
  <Company>Practical Law Company Ltd</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Title]</dc:title>
  <dc:creator>Practical Law Company</dc:creator>
  <cp:lastModifiedBy>Gavin Mccloskey</cp:lastModifiedBy>
  <cp:revision>2</cp:revision>
  <cp:lastPrinted>2017-02-27T16:51:00Z</cp:lastPrinted>
  <dcterms:created xsi:type="dcterms:W3CDTF">2017-02-27T22:42:00Z</dcterms:created>
  <dcterms:modified xsi:type="dcterms:W3CDTF">2017-02-27T22:42:00Z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G_allClauses_ForceNumberingAtSubclause1">
    <vt:lpwstr>no</vt:lpwstr>
  </property>
  <property fmtid="{D5CDD505-2E9C-101B-9397-08002B2CF9AE}" pid="3" name="fsCFG_allClauses_InsertPaddingParaAfterClauses">
    <vt:lpwstr>no</vt:lpwstr>
  </property>
  <property fmtid="{D5CDD505-2E9C-101B-9397-08002B2CF9AE}" pid="4" name="fsCFG_allClauses_SubClause1Title_Behaviour">
    <vt:lpwstr>includeIfPreservedInDoc</vt:lpwstr>
  </property>
  <property fmtid="{D5CDD505-2E9C-101B-9397-08002B2CF9AE}" pid="5" name="fsCFG_allClauses_SubClause1Title_Bold">
    <vt:lpwstr>yes</vt:lpwstr>
  </property>
  <property fmtid="{D5CDD505-2E9C-101B-9397-08002B2CF9AE}" pid="6" name="fsCFG_allClauses_SubClause1Title_Case">
    <vt:lpwstr>unmodified</vt:lpwstr>
  </property>
  <property fmtid="{D5CDD505-2E9C-101B-9397-08002B2CF9AE}" pid="7" name="fsCFG_allClauses_SubClause1Title_Placeholder">
    <vt:lpwstr>none</vt:lpwstr>
  </property>
  <property fmtid="{D5CDD505-2E9C-101B-9397-08002B2CF9AE}" pid="8" name="fsCFG_AppendixHeadings_Breaks">
    <vt:lpwstr>insertNone</vt:lpwstr>
  </property>
  <property fmtid="{D5CDD505-2E9C-101B-9397-08002B2CF9AE}" pid="9" name="fsCFG_AppendixHeadings_Layout">
    <vt:lpwstr>singlelineWithDashDelimiter</vt:lpwstr>
  </property>
  <property fmtid="{D5CDD505-2E9C-101B-9397-08002B2CF9AE}" pid="10" name="fsCFG_AppendixHeadings_Numbering">
    <vt:lpwstr>insertAsTitleCaseText</vt:lpwstr>
  </property>
  <property fmtid="{D5CDD505-2E9C-101B-9397-08002B2CF9AE}" pid="11" name="fsCFG_AppendixHeadings_Title_Case">
    <vt:lpwstr>unmodified</vt:lpwstr>
  </property>
  <property fmtid="{D5CDD505-2E9C-101B-9397-08002B2CF9AE}" pid="12" name="fsCFG_AppendixHeadings_Title_EnclosedInBrackets">
    <vt:lpwstr>no</vt:lpwstr>
  </property>
  <property fmtid="{D5CDD505-2E9C-101B-9397-08002B2CF9AE}" pid="13" name="fsCFG_background_numbering_as_text">
    <vt:lpwstr>no</vt:lpwstr>
  </property>
  <property fmtid="{D5CDD505-2E9C-101B-9397-08002B2CF9AE}" pid="14" name="fsCFG_coversheet_simple_documenttitle_case">
    <vt:lpwstr>unmodified</vt:lpwstr>
  </property>
  <property fmtid="{D5CDD505-2E9C-101B-9397-08002B2CF9AE}" pid="15" name="fsCFG_coversheet_simple_include">
    <vt:lpwstr>no</vt:lpwstr>
  </property>
  <property fmtid="{D5CDD505-2E9C-101B-9397-08002B2CF9AE}" pid="16" name="fsCFG_coversheet_standard_additional_text_case">
    <vt:lpwstr>unmodified</vt:lpwstr>
  </property>
  <property fmtid="{D5CDD505-2E9C-101B-9397-08002B2CF9AE}" pid="17" name="fsCFG_coversheet_standard_additional_title_case">
    <vt:lpwstr>unmodified</vt:lpwstr>
  </property>
  <property fmtid="{D5CDD505-2E9C-101B-9397-08002B2CF9AE}" pid="18" name="fsCFG_coversheet_standard_agreementtitle_case">
    <vt:lpwstr>upper</vt:lpwstr>
  </property>
  <property fmtid="{D5CDD505-2E9C-101B-9397-08002B2CF9AE}" pid="19" name="fsCFG_coversheet_standard_include">
    <vt:lpwstr>yes</vt:lpwstr>
  </property>
  <property fmtid="{D5CDD505-2E9C-101B-9397-08002B2CF9AE}" pid="20" name="fsCFG_coversheet_standard_parties_case">
    <vt:lpwstr>proper</vt:lpwstr>
  </property>
  <property fmtid="{D5CDD505-2E9C-101B-9397-08002B2CF9AE}" pid="21" name="fsCFG_definitionClauses_InlineMarkup_Add">
    <vt:lpwstr>no</vt:lpwstr>
  </property>
  <property fmtid="{D5CDD505-2E9C-101B-9397-08002B2CF9AE}" pid="22" name="fsCFG_definitionClauses_InlineMarkup_Remove">
    <vt:lpwstr>no</vt:lpwstr>
  </property>
  <property fmtid="{D5CDD505-2E9C-101B-9397-08002B2CF9AE}" pid="23" name="fsCFG_definitionClauses_Layout">
    <vt:lpwstr>text</vt:lpwstr>
  </property>
  <property fmtid="{D5CDD505-2E9C-101B-9397-08002B2CF9AE}" pid="24" name="fsCFG_definitionClauses_numbering_as_text">
    <vt:lpwstr>no</vt:lpwstr>
  </property>
  <property fmtid="{D5CDD505-2E9C-101B-9397-08002B2CF9AE}" pid="25" name="fsCFG_definitionClauses_Punctuation_EndOfDef_1toX">
    <vt:lpwstr>period</vt:lpwstr>
  </property>
  <property fmtid="{D5CDD505-2E9C-101B-9397-08002B2CF9AE}" pid="26" name="fsCFG_definitionClauses_Punctuation_EndOfDef_Last">
    <vt:lpwstr>period</vt:lpwstr>
  </property>
  <property fmtid="{D5CDD505-2E9C-101B-9397-08002B2CF9AE}" pid="27" name="fsCFG_definitionClauses_Table_PadAfterDefinition">
    <vt:lpwstr>no</vt:lpwstr>
  </property>
  <property fmtid="{D5CDD505-2E9C-101B-9397-08002B2CF9AE}" pid="28" name="fsCFG_definitionClauses_Text_SeperateDefinedTermsAndDefinitions">
    <vt:lpwstr>no</vt:lpwstr>
  </property>
  <property fmtid="{D5CDD505-2E9C-101B-9397-08002B2CF9AE}" pid="29" name="fsCFG_definitions_AgreementTypeAsDef">
    <vt:lpwstr>un-handled</vt:lpwstr>
  </property>
  <property fmtid="{D5CDD505-2E9C-101B-9397-08002B2CF9AE}" pid="30" name="fsCFG_endsheet_additional_text_case">
    <vt:lpwstr>unmodified</vt:lpwstr>
  </property>
  <property fmtid="{D5CDD505-2E9C-101B-9397-08002B2CF9AE}" pid="31" name="fsCFG_endsheet_additional_title_case">
    <vt:lpwstr>unmodified</vt:lpwstr>
  </property>
  <property fmtid="{D5CDD505-2E9C-101B-9397-08002B2CF9AE}" pid="32" name="fsCFG_endsheet_agreementtitle_case">
    <vt:lpwstr>upper</vt:lpwstr>
  </property>
  <property fmtid="{D5CDD505-2E9C-101B-9397-08002B2CF9AE}" pid="33" name="fsCFG_endsheet_include">
    <vt:lpwstr>no</vt:lpwstr>
  </property>
  <property fmtid="{D5CDD505-2E9C-101B-9397-08002B2CF9AE}" pid="34" name="fsCFG_endsheet_parties_case">
    <vt:lpwstr>proper</vt:lpwstr>
  </property>
  <property fmtid="{D5CDD505-2E9C-101B-9397-08002B2CF9AE}" pid="35" name="fsCFG_ExecutionClauses_Breaks">
    <vt:lpwstr>insertNone</vt:lpwstr>
  </property>
  <property fmtid="{D5CDD505-2E9C-101B-9397-08002B2CF9AE}" pid="36" name="fsCFG_ExecutionClauses_Location">
    <vt:lpwstr>afterLastSchedule</vt:lpwstr>
  </property>
  <property fmtid="{D5CDD505-2E9C-101B-9397-08002B2CF9AE}" pid="37" name="fsCFG_hideXrefBookmarks">
    <vt:lpwstr>un-handled</vt:lpwstr>
  </property>
  <property fmtid="{D5CDD505-2E9C-101B-9397-08002B2CF9AE}" pid="38" name="fsCFG_instructionalText_AddFieldCodes">
    <vt:lpwstr>no</vt:lpwstr>
  </property>
  <property fmtid="{D5CDD505-2E9C-101B-9397-08002B2CF9AE}" pid="39" name="fsCFG_instructionalText_BracketsBold">
    <vt:lpwstr>no</vt:lpwstr>
  </property>
  <property fmtid="{D5CDD505-2E9C-101B-9397-08002B2CF9AE}" pid="40" name="fsCFG_instructionalText_BracketType">
    <vt:lpwstr>square</vt:lpwstr>
  </property>
  <property fmtid="{D5CDD505-2E9C-101B-9397-08002B2CF9AE}" pid="41" name="fsCFG_instructionalText_Formatting">
    <vt:lpwstr>no</vt:lpwstr>
  </property>
  <property fmtid="{D5CDD505-2E9C-101B-9397-08002B2CF9AE}" pid="42" name="fsCFG_instructionalText_Highlighting">
    <vt:lpwstr>none</vt:lpwstr>
  </property>
  <property fmtid="{D5CDD505-2E9C-101B-9397-08002B2CF9AE}" pid="43" name="fsCFG_instructionalText_TextCase">
    <vt:lpwstr>upper</vt:lpwstr>
  </property>
  <property fmtid="{D5CDD505-2E9C-101B-9397-08002B2CF9AE}" pid="44" name="fsCFG_instructionalText_TextInItalics">
    <vt:lpwstr>no</vt:lpwstr>
  </property>
  <property fmtid="{D5CDD505-2E9C-101B-9397-08002B2CF9AE}" pid="45" name="fsCFG_operativeClauses_TitleCase">
    <vt:lpwstr>unmodified</vt:lpwstr>
  </property>
  <property fmtid="{D5CDD505-2E9C-101B-9397-08002B2CF9AE}" pid="46" name="fsCFG_operativeTitle_UsePlcText">
    <vt:lpwstr>yes</vt:lpwstr>
  </property>
  <property fmtid="{D5CDD505-2E9C-101B-9397-08002B2CF9AE}" pid="47" name="fsCFG_PartHeadings_Layout">
    <vt:lpwstr>singlelineWithDashDelimiter</vt:lpwstr>
  </property>
  <property fmtid="{D5CDD505-2E9C-101B-9397-08002B2CF9AE}" pid="48" name="fsCFG_PartHeadings_Numbering">
    <vt:lpwstr>styleBased</vt:lpwstr>
  </property>
  <property fmtid="{D5CDD505-2E9C-101B-9397-08002B2CF9AE}" pid="49" name="fsCFG_PartHeadings_Title_Case">
    <vt:lpwstr>unmodified</vt:lpwstr>
  </property>
  <property fmtid="{D5CDD505-2E9C-101B-9397-08002B2CF9AE}" pid="50" name="fsCFG_PartHeadings_Title_EnclosedInBrackets">
    <vt:lpwstr>no</vt:lpwstr>
  </property>
  <property fmtid="{D5CDD505-2E9C-101B-9397-08002B2CF9AE}" pid="51" name="fsCFG_parties_defterms_bold">
    <vt:lpwstr>no</vt:lpwstr>
  </property>
  <property fmtid="{D5CDD505-2E9C-101B-9397-08002B2CF9AE}" pid="52" name="fsCFG_parties_defterms_quotes">
    <vt:lpwstr>none</vt:lpwstr>
  </property>
  <property fmtid="{D5CDD505-2E9C-101B-9397-08002B2CF9AE}" pid="53" name="fsCFG_parties_defterms_the">
    <vt:lpwstr>no</vt:lpwstr>
  </property>
  <property fmtid="{D5CDD505-2E9C-101B-9397-08002B2CF9AE}" pid="54" name="fsCFG_parties_defterms_the_bold">
    <vt:lpwstr>no</vt:lpwstr>
  </property>
  <property fmtid="{D5CDD505-2E9C-101B-9397-08002B2CF9AE}" pid="55" name="fsCFG_parties_defterms_the_position">
    <vt:lpwstr>inside</vt:lpwstr>
  </property>
  <property fmtid="{D5CDD505-2E9C-101B-9397-08002B2CF9AE}" pid="56" name="fsCFG_parties_numbering_as_text">
    <vt:lpwstr>no</vt:lpwstr>
  </property>
  <property fmtid="{D5CDD505-2E9C-101B-9397-08002B2CF9AE}" pid="57" name="fsCFG_parties_padding">
    <vt:lpwstr>no</vt:lpwstr>
  </property>
  <property fmtid="{D5CDD505-2E9C-101B-9397-08002B2CF9AE}" pid="58" name="fsCFG_parties_punctuation_1toX">
    <vt:lpwstr>period</vt:lpwstr>
  </property>
  <property fmtid="{D5CDD505-2E9C-101B-9397-08002B2CF9AE}" pid="59" name="fsCFG_parties_punctuation_final">
    <vt:lpwstr>period</vt:lpwstr>
  </property>
  <property fmtid="{D5CDD505-2E9C-101B-9397-08002B2CF9AE}" pid="60" name="fsCFG_parties_punctuation_penultimate">
    <vt:lpwstr>none</vt:lpwstr>
  </property>
  <property fmtid="{D5CDD505-2E9C-101B-9397-08002B2CF9AE}" pid="61" name="fsCFG_punctuation_LastComma_Remove">
    <vt:lpwstr>no</vt:lpwstr>
  </property>
  <property fmtid="{D5CDD505-2E9C-101B-9397-08002B2CF9AE}" pid="62" name="fsCFG_punctuation_LastPeriod_Remove">
    <vt:lpwstr>no</vt:lpwstr>
  </property>
  <property fmtid="{D5CDD505-2E9C-101B-9397-08002B2CF9AE}" pid="63" name="fsCFG_punctuation_LastSemicolon_Remove">
    <vt:lpwstr>no</vt:lpwstr>
  </property>
  <property fmtid="{D5CDD505-2E9C-101B-9397-08002B2CF9AE}" pid="64" name="fsCFG_punctuation_QuoteType_Double">
    <vt:lpwstr>straight</vt:lpwstr>
  </property>
  <property fmtid="{D5CDD505-2E9C-101B-9397-08002B2CF9AE}" pid="65" name="fsCFG_punctuation_QuoteType_Single">
    <vt:lpwstr>straight</vt:lpwstr>
  </property>
  <property fmtid="{D5CDD505-2E9C-101B-9397-08002B2CF9AE}" pid="66" name="fsCFG_punctuation_Semicolons_ConvertToComma">
    <vt:lpwstr>no</vt:lpwstr>
  </property>
  <property fmtid="{D5CDD505-2E9C-101B-9397-08002B2CF9AE}" pid="67" name="fsCFG_scheduleClauses_TitleCase">
    <vt:lpwstr>unmodified</vt:lpwstr>
  </property>
  <property fmtid="{D5CDD505-2E9C-101B-9397-08002B2CF9AE}" pid="68" name="fsCFG_ScheduleHeadings_Breaks">
    <vt:lpwstr>insertNone</vt:lpwstr>
  </property>
  <property fmtid="{D5CDD505-2E9C-101B-9397-08002B2CF9AE}" pid="69" name="fsCFG_ScheduleHeadings_DocsWithOnlySchedules">
    <vt:lpwstr>noPlaceholderText</vt:lpwstr>
  </property>
  <property fmtid="{D5CDD505-2E9C-101B-9397-08002B2CF9AE}" pid="70" name="fsCFG_ScheduleHeadings_Layout">
    <vt:lpwstr>singlelineWithDashDelimiter</vt:lpwstr>
  </property>
  <property fmtid="{D5CDD505-2E9C-101B-9397-08002B2CF9AE}" pid="71" name="fsCFG_ScheduleHeadings_Numbering">
    <vt:lpwstr>styleBased</vt:lpwstr>
  </property>
  <property fmtid="{D5CDD505-2E9C-101B-9397-08002B2CF9AE}" pid="72" name="fsCFG_ScheduleHeadings_Numbering_InsertedNumberingOnly_SingleSchedules">
    <vt:lpwstr>writeAsTheSchedule</vt:lpwstr>
  </property>
  <property fmtid="{D5CDD505-2E9C-101B-9397-08002B2CF9AE}" pid="73" name="fsCFG_ScheduleHeadings_Title_Case">
    <vt:lpwstr>unmodified</vt:lpwstr>
  </property>
  <property fmtid="{D5CDD505-2E9C-101B-9397-08002B2CF9AE}" pid="74" name="fsCFG_ScheduleHeadings_Title_EnclosedInBrackets">
    <vt:lpwstr>no</vt:lpwstr>
  </property>
  <property fmtid="{D5CDD505-2E9C-101B-9397-08002B2CF9AE}" pid="75" name="fsCFG_Tables_EditorialEmphasis">
    <vt:lpwstr>retain</vt:lpwstr>
  </property>
  <property fmtid="{D5CDD505-2E9C-101B-9397-08002B2CF9AE}" pid="76" name="fsCFG_Tables_Indentation">
    <vt:lpwstr>flushLeft</vt:lpwstr>
  </property>
  <property fmtid="{D5CDD505-2E9C-101B-9397-08002B2CF9AE}" pid="77" name="fsCFG_Tables_PaddingParagraphs">
    <vt:lpwstr>none</vt:lpwstr>
  </property>
  <property fmtid="{D5CDD505-2E9C-101B-9397-08002B2CF9AE}" pid="78" name="fsCFG_toc_position">
    <vt:lpwstr>start</vt:lpwstr>
  </property>
  <property fmtid="{D5CDD505-2E9C-101B-9397-08002B2CF9AE}" pid="79" name="fsCFG_xrefs_ClauseHeadingCase">
    <vt:lpwstr>lower</vt:lpwstr>
  </property>
  <property fmtid="{D5CDD505-2E9C-101B-9397-08002B2CF9AE}" pid="80" name="fsCFG_xrefs_Embolden">
    <vt:lpwstr>no</vt:lpwstr>
  </property>
  <property fmtid="{D5CDD505-2E9C-101B-9397-08002B2CF9AE}" pid="81" name="fsCFG_xrefs_ScheduleClauseHeadingCase">
    <vt:lpwstr>lower</vt:lpwstr>
  </property>
  <property fmtid="{D5CDD505-2E9C-101B-9397-08002B2CF9AE}" pid="82" name="fsCFG_xrefs_ScheduleHeadingCase">
    <vt:lpwstr>title</vt:lpwstr>
  </property>
  <property fmtid="{D5CDD505-2E9C-101B-9397-08002B2CF9AE}" pid="83" name="fsCFG_xrefs_Static_LinksToSubclause2">
    <vt:lpwstr>NstopNstopBracA</vt:lpwstr>
  </property>
  <property fmtid="{D5CDD505-2E9C-101B-9397-08002B2CF9AE}" pid="84" name="fsCFG_xrefs_Static_LinksToSubclause3">
    <vt:lpwstr>BracI</vt:lpwstr>
  </property>
  <property fmtid="{D5CDD505-2E9C-101B-9397-08002B2CF9AE}" pid="85" name="fsCFG_xrefs_UseNonBreakingSpaces">
    <vt:lpwstr>no</vt:lpwstr>
  </property>
</Properties>
</file>