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02">
      <w:pPr>
        <w:pStyle w:val="Title"/>
        <w:widowControl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Dated: 21 August 2019</w:t>
      </w:r>
    </w:p>
    <w:p w:rsidR="00000000" w:rsidDel="00000000" w:rsidP="00000000" w:rsidRDefault="00000000" w:rsidRPr="00000000" w14:paraId="00000003">
      <w:pPr>
        <w:widowControl w:val="0"/>
        <w:jc w:val="center"/>
        <w:rPr>
          <w:rFonts w:ascii="Tahoma" w:cs="Tahoma" w:eastAsia="Tahoma" w:hAnsi="Tahoma"/>
        </w:rPr>
      </w:pPr>
      <w:r w:rsidDel="00000000" w:rsidR="00000000" w:rsidRPr="00000000">
        <w:rPr>
          <w:rtl w:val="0"/>
        </w:rPr>
      </w:r>
    </w:p>
    <w:p w:rsidR="00000000" w:rsidDel="00000000" w:rsidP="00000000" w:rsidRDefault="00000000" w:rsidRPr="00000000" w14:paraId="00000004">
      <w:pPr>
        <w:widowControl w:val="0"/>
        <w:jc w:val="center"/>
        <w:rPr>
          <w:rFonts w:ascii="Tahoma" w:cs="Tahoma" w:eastAsia="Tahoma" w:hAnsi="Tahoma"/>
        </w:rPr>
      </w:pPr>
      <w:r w:rsidDel="00000000" w:rsidR="00000000" w:rsidRPr="00000000">
        <w:rPr>
          <w:rtl w:val="0"/>
        </w:rPr>
      </w:r>
    </w:p>
    <w:p w:rsidR="00000000" w:rsidDel="00000000" w:rsidP="00000000" w:rsidRDefault="00000000" w:rsidRPr="00000000" w14:paraId="00000005">
      <w:pPr>
        <w:widowControl w:val="0"/>
        <w:jc w:val="center"/>
        <w:rPr>
          <w:rFonts w:ascii="Tahoma" w:cs="Tahoma" w:eastAsia="Tahoma" w:hAnsi="Tahoma"/>
        </w:rPr>
      </w:pPr>
      <w:r w:rsidDel="00000000" w:rsidR="00000000" w:rsidRPr="00000000">
        <w:rPr>
          <w:rtl w:val="0"/>
        </w:rPr>
      </w:r>
    </w:p>
    <w:p w:rsidR="00000000" w:rsidDel="00000000" w:rsidP="00000000" w:rsidRDefault="00000000" w:rsidRPr="00000000" w14:paraId="00000006">
      <w:pPr>
        <w:widowControl w:val="0"/>
        <w:jc w:val="center"/>
        <w:rPr>
          <w:rFonts w:ascii="Tahoma" w:cs="Tahoma" w:eastAsia="Tahoma" w:hAnsi="Tahoma"/>
        </w:rPr>
      </w:pPr>
      <w:r w:rsidDel="00000000" w:rsidR="00000000" w:rsidRPr="00000000">
        <w:rPr>
          <w:rtl w:val="0"/>
        </w:rPr>
      </w:r>
    </w:p>
    <w:p w:rsidR="00000000" w:rsidDel="00000000" w:rsidP="00000000" w:rsidRDefault="00000000" w:rsidRPr="00000000" w14:paraId="00000007">
      <w:pPr>
        <w:widowControl w:val="0"/>
        <w:jc w:val="center"/>
        <w:rPr>
          <w:rFonts w:ascii="Tahoma" w:cs="Tahoma" w:eastAsia="Tahoma" w:hAnsi="Tahoma"/>
        </w:rPr>
      </w:pPr>
      <w:r w:rsidDel="00000000" w:rsidR="00000000" w:rsidRPr="00000000">
        <w:rPr>
          <w:rtl w:val="0"/>
        </w:rPr>
      </w:r>
    </w:p>
    <w:p w:rsidR="00000000" w:rsidDel="00000000" w:rsidP="00000000" w:rsidRDefault="00000000" w:rsidRPr="00000000" w14:paraId="00000008">
      <w:pPr>
        <w:widowControl w:val="0"/>
        <w:jc w:val="center"/>
        <w:rPr>
          <w:rFonts w:ascii="Tahoma" w:cs="Tahoma" w:eastAsia="Tahoma" w:hAnsi="Tahoma"/>
        </w:rPr>
      </w:pPr>
      <w:r w:rsidDel="00000000" w:rsidR="00000000" w:rsidRPr="00000000">
        <w:rPr>
          <w:rtl w:val="0"/>
        </w:rPr>
      </w:r>
    </w:p>
    <w:p w:rsidR="00000000" w:rsidDel="00000000" w:rsidP="00000000" w:rsidRDefault="00000000" w:rsidRPr="00000000" w14:paraId="00000009">
      <w:pPr>
        <w:widowControl w:val="0"/>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A">
      <w:pPr>
        <w:widowControl w:val="0"/>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B">
      <w:pPr>
        <w:pStyle w:val="Heading3"/>
        <w:rPr>
          <w:rFonts w:ascii="Tahoma" w:cs="Tahoma" w:eastAsia="Tahoma" w:hAnsi="Tahoma"/>
          <w:sz w:val="20"/>
          <w:szCs w:val="20"/>
        </w:rPr>
      </w:pPr>
      <w:r w:rsidDel="00000000" w:rsidR="00000000" w:rsidRPr="00000000">
        <w:rPr>
          <w:rFonts w:ascii="Tahoma" w:cs="Tahoma" w:eastAsia="Tahoma" w:hAnsi="Tahoma"/>
          <w:sz w:val="20"/>
          <w:szCs w:val="20"/>
          <w:rtl w:val="0"/>
        </w:rPr>
        <w:t xml:space="preserve">DEED OF APPOINTMENT AND REMOVAL</w:t>
      </w:r>
    </w:p>
    <w:p w:rsidR="00000000" w:rsidDel="00000000" w:rsidP="00000000" w:rsidRDefault="00000000" w:rsidRPr="00000000" w14:paraId="0000000C">
      <w:pPr>
        <w:widowControl w:val="0"/>
        <w:jc w:val="both"/>
        <w:rPr>
          <w:rFonts w:ascii="Tahoma" w:cs="Tahoma" w:eastAsia="Tahoma" w:hAnsi="Tahoma"/>
        </w:rPr>
      </w:pPr>
      <w:r w:rsidDel="00000000" w:rsidR="00000000" w:rsidRPr="00000000">
        <w:rPr>
          <w:rtl w:val="0"/>
        </w:rPr>
      </w:r>
    </w:p>
    <w:p w:rsidR="00000000" w:rsidDel="00000000" w:rsidP="00000000" w:rsidRDefault="00000000" w:rsidRPr="00000000" w14:paraId="0000000D">
      <w:pPr>
        <w:widowControl w:val="0"/>
        <w:jc w:val="center"/>
        <w:rPr>
          <w:rFonts w:ascii="Tahoma" w:cs="Tahoma" w:eastAsia="Tahoma" w:hAnsi="Tahoma"/>
        </w:rPr>
      </w:pPr>
      <w:r w:rsidDel="00000000" w:rsidR="00000000" w:rsidRPr="00000000">
        <w:rPr>
          <w:rFonts w:ascii="Tahoma" w:cs="Tahoma" w:eastAsia="Tahoma" w:hAnsi="Tahoma"/>
          <w:b w:val="1"/>
          <w:sz w:val="20"/>
          <w:szCs w:val="20"/>
          <w:rtl w:val="0"/>
        </w:rPr>
        <w:t xml:space="preserve">Richard Fletcher (Metals) Directors Pension Fund</w:t>
      </w:r>
      <w:r w:rsidDel="00000000" w:rsidR="00000000" w:rsidRPr="00000000">
        <w:rPr>
          <w:rtl w:val="0"/>
        </w:rPr>
      </w:r>
    </w:p>
    <w:p w:rsidR="00000000" w:rsidDel="00000000" w:rsidP="00000000" w:rsidRDefault="00000000" w:rsidRPr="00000000" w14:paraId="0000000E">
      <w:pPr>
        <w:widowControl w:val="0"/>
        <w:jc w:val="both"/>
        <w:rPr>
          <w:rFonts w:ascii="Tahoma" w:cs="Tahoma" w:eastAsia="Tahoma" w:hAnsi="Tahoma"/>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jc w:val="center"/>
        <w:rPr>
          <w:b w:val="1"/>
          <w:sz w:val="24"/>
          <w:szCs w:val="24"/>
        </w:rPr>
      </w:pPr>
      <w:r w:rsidDel="00000000" w:rsidR="00000000" w:rsidRPr="00000000">
        <w:rPr>
          <w:rtl w:val="0"/>
        </w:rPr>
      </w:r>
    </w:p>
    <w:p w:rsidR="00000000" w:rsidDel="00000000" w:rsidP="00000000" w:rsidRDefault="00000000" w:rsidRPr="00000000" w14:paraId="00000011">
      <w:pPr>
        <w:jc w:val="center"/>
        <w:rPr>
          <w:b w:val="1"/>
          <w:sz w:val="24"/>
          <w:szCs w:val="24"/>
        </w:rPr>
      </w:pPr>
      <w:r w:rsidDel="00000000" w:rsidR="00000000" w:rsidRPr="00000000">
        <w:rPr>
          <w:rtl w:val="0"/>
        </w:rPr>
      </w:r>
    </w:p>
    <w:p w:rsidR="00000000" w:rsidDel="00000000" w:rsidP="00000000" w:rsidRDefault="00000000" w:rsidRPr="00000000" w14:paraId="00000012">
      <w:pPr>
        <w:jc w:val="center"/>
        <w:rPr>
          <w:b w:val="1"/>
          <w:sz w:val="24"/>
          <w:szCs w:val="24"/>
        </w:rPr>
      </w:pPr>
      <w:r w:rsidDel="00000000" w:rsidR="00000000" w:rsidRPr="00000000">
        <w:rPr>
          <w:rtl w:val="0"/>
        </w:rPr>
      </w:r>
    </w:p>
    <w:p w:rsidR="00000000" w:rsidDel="00000000" w:rsidP="00000000" w:rsidRDefault="00000000" w:rsidRPr="00000000" w14:paraId="00000013">
      <w:pPr>
        <w:jc w:val="center"/>
        <w:rPr>
          <w:b w:val="1"/>
          <w:sz w:val="24"/>
          <w:szCs w:val="24"/>
        </w:rPr>
      </w:pPr>
      <w:r w:rsidDel="00000000" w:rsidR="00000000" w:rsidRPr="00000000">
        <w:rPr>
          <w:rtl w:val="0"/>
        </w:rPr>
      </w:r>
    </w:p>
    <w:p w:rsidR="00000000" w:rsidDel="00000000" w:rsidP="00000000" w:rsidRDefault="00000000" w:rsidRPr="00000000" w14:paraId="00000014">
      <w:pPr>
        <w:jc w:val="center"/>
        <w:rPr>
          <w:b w:val="1"/>
          <w:sz w:val="24"/>
          <w:szCs w:val="24"/>
        </w:rPr>
      </w:pPr>
      <w:r w:rsidDel="00000000" w:rsidR="00000000" w:rsidRPr="00000000">
        <w:rPr>
          <w:rtl w:val="0"/>
        </w:rPr>
      </w:r>
    </w:p>
    <w:p w:rsidR="00000000" w:rsidDel="00000000" w:rsidP="00000000" w:rsidRDefault="00000000" w:rsidRPr="00000000" w14:paraId="00000015">
      <w:pPr>
        <w:jc w:val="center"/>
        <w:rPr>
          <w:b w:val="1"/>
          <w:sz w:val="24"/>
          <w:szCs w:val="24"/>
        </w:rPr>
      </w:pPr>
      <w:r w:rsidDel="00000000" w:rsidR="00000000" w:rsidRPr="00000000">
        <w:rPr>
          <w:rtl w:val="0"/>
        </w:rPr>
      </w:r>
    </w:p>
    <w:p w:rsidR="00000000" w:rsidDel="00000000" w:rsidP="00000000" w:rsidRDefault="00000000" w:rsidRPr="00000000" w14:paraId="00000016">
      <w:pPr>
        <w:jc w:val="center"/>
        <w:rPr>
          <w:b w:val="1"/>
          <w:sz w:val="24"/>
          <w:szCs w:val="24"/>
        </w:rPr>
      </w:pPr>
      <w:r w:rsidDel="00000000" w:rsidR="00000000" w:rsidRPr="00000000">
        <w:rPr>
          <w:rtl w:val="0"/>
        </w:rPr>
      </w:r>
    </w:p>
    <w:p w:rsidR="00000000" w:rsidDel="00000000" w:rsidP="00000000" w:rsidRDefault="00000000" w:rsidRPr="00000000" w14:paraId="00000017">
      <w:pPr>
        <w:jc w:val="center"/>
        <w:rPr>
          <w:b w:val="1"/>
          <w:sz w:val="24"/>
          <w:szCs w:val="24"/>
        </w:rPr>
      </w:pPr>
      <w:r w:rsidDel="00000000" w:rsidR="00000000" w:rsidRPr="00000000">
        <w:rPr>
          <w:rtl w:val="0"/>
        </w:rPr>
      </w:r>
    </w:p>
    <w:p w:rsidR="00000000" w:rsidDel="00000000" w:rsidP="00000000" w:rsidRDefault="00000000" w:rsidRPr="00000000" w14:paraId="00000018">
      <w:pPr>
        <w:jc w:val="center"/>
        <w:rPr>
          <w:b w:val="1"/>
          <w:sz w:val="24"/>
          <w:szCs w:val="24"/>
        </w:rPr>
      </w:pPr>
      <w:r w:rsidDel="00000000" w:rsidR="00000000" w:rsidRPr="00000000">
        <w:rPr>
          <w:rtl w:val="0"/>
        </w:rPr>
      </w:r>
    </w:p>
    <w:p w:rsidR="00000000" w:rsidDel="00000000" w:rsidP="00000000" w:rsidRDefault="00000000" w:rsidRPr="00000000" w14:paraId="00000019">
      <w:pPr>
        <w:jc w:val="center"/>
        <w:rPr>
          <w:b w:val="1"/>
          <w:sz w:val="24"/>
          <w:szCs w:val="24"/>
        </w:rPr>
      </w:pPr>
      <w:r w:rsidDel="00000000" w:rsidR="00000000" w:rsidRPr="00000000">
        <w:rPr>
          <w:rtl w:val="0"/>
        </w:rPr>
      </w:r>
    </w:p>
    <w:p w:rsidR="00000000" w:rsidDel="00000000" w:rsidP="00000000" w:rsidRDefault="00000000" w:rsidRPr="00000000" w14:paraId="0000001A">
      <w:pPr>
        <w:jc w:val="center"/>
        <w:rPr>
          <w:b w:val="1"/>
          <w:sz w:val="24"/>
          <w:szCs w:val="24"/>
        </w:rPr>
      </w:pPr>
      <w:r w:rsidDel="00000000" w:rsidR="00000000" w:rsidRPr="00000000">
        <w:rPr>
          <w:rtl w:val="0"/>
        </w:rPr>
      </w:r>
    </w:p>
    <w:p w:rsidR="00000000" w:rsidDel="00000000" w:rsidP="00000000" w:rsidRDefault="00000000" w:rsidRPr="00000000" w14:paraId="0000001B">
      <w:pPr>
        <w:jc w:val="center"/>
        <w:rPr>
          <w:b w:val="1"/>
          <w:sz w:val="24"/>
          <w:szCs w:val="24"/>
        </w:rPr>
      </w:pPr>
      <w:r w:rsidDel="00000000" w:rsidR="00000000" w:rsidRPr="00000000">
        <w:rPr>
          <w:rtl w:val="0"/>
        </w:rPr>
      </w:r>
    </w:p>
    <w:p w:rsidR="00000000" w:rsidDel="00000000" w:rsidP="00000000" w:rsidRDefault="00000000" w:rsidRPr="00000000" w14:paraId="0000001C">
      <w:pPr>
        <w:jc w:val="center"/>
        <w:rPr>
          <w:b w:val="1"/>
          <w:sz w:val="24"/>
          <w:szCs w:val="24"/>
        </w:rPr>
      </w:pPr>
      <w:r w:rsidDel="00000000" w:rsidR="00000000" w:rsidRPr="00000000">
        <w:rPr>
          <w:rtl w:val="0"/>
        </w:rPr>
      </w:r>
    </w:p>
    <w:p w:rsidR="00000000" w:rsidDel="00000000" w:rsidP="00000000" w:rsidRDefault="00000000" w:rsidRPr="00000000" w14:paraId="0000001D">
      <w:pPr>
        <w:jc w:val="center"/>
        <w:rPr>
          <w:b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Parties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Richard Paul Fletcher of The Stables, Beauchief Hall, Beauchief Drive, Sheffield, S8 7BA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“Continuing Trustee”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Steven Lythgoe of 14 Bishopdale Drive, Mosborough, Sheffield, S20 5PH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“Outgoing Trustee”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Nicola Maria Fletcher of The Stables, Beauchief Hall, Beauchief Drive, Sheffield, S8 7BA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Trustee”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Recitals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keepNext w:val="0"/>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numPr>
          <w:ilvl w:val="0"/>
          <w:numId w:val="1"/>
        </w:numPr>
        <w:spacing w:after="240" w:line="240" w:lineRule="auto"/>
        <w:ind w:left="720" w:hanging="720"/>
        <w:jc w:val="both"/>
        <w:rPr/>
      </w:pPr>
      <w:r w:rsidDel="00000000" w:rsidR="00000000" w:rsidRPr="00000000">
        <w:rPr>
          <w:b w:val="1"/>
          <w:rtl w:val="0"/>
        </w:rPr>
        <w:t xml:space="preserve">Richard Fletcher (Metals) Directors Pension Fund </w:t>
      </w:r>
      <w:r w:rsidDel="00000000" w:rsidR="00000000" w:rsidRPr="00000000">
        <w:rPr>
          <w:rtl w:val="0"/>
        </w:rPr>
        <w:t xml:space="preserve">(in this Deed called the “</w:t>
      </w:r>
      <w:r w:rsidDel="00000000" w:rsidR="00000000" w:rsidRPr="00000000">
        <w:rPr>
          <w:b w:val="1"/>
          <w:rtl w:val="0"/>
        </w:rPr>
        <w:t xml:space="preserve">Scheme</w:t>
      </w:r>
      <w:r w:rsidDel="00000000" w:rsidR="00000000" w:rsidRPr="00000000">
        <w:rPr>
          <w:rtl w:val="0"/>
        </w:rPr>
        <w:t xml:space="preserve">”) is a pension scheme which is currently governed by </w:t>
      </w:r>
      <w:r w:rsidDel="00000000" w:rsidR="00000000" w:rsidRPr="00000000">
        <w:rPr>
          <w:rFonts w:ascii="Calibri" w:cs="Calibri" w:eastAsia="Calibri" w:hAnsi="Calibri"/>
          <w:sz w:val="23"/>
          <w:szCs w:val="23"/>
          <w:rtl w:val="0"/>
        </w:rPr>
        <w:t xml:space="preserve">a Trust Deed and Rules dated 21/08/2019 </w:t>
      </w:r>
      <w:r w:rsidDel="00000000" w:rsidR="00000000" w:rsidRPr="00000000">
        <w:rPr>
          <w:rtl w:val="0"/>
        </w:rPr>
        <w:t xml:space="preserve">(in this Deed called the “</w:t>
      </w:r>
      <w:r w:rsidDel="00000000" w:rsidR="00000000" w:rsidRPr="00000000">
        <w:rPr>
          <w:b w:val="1"/>
          <w:rtl w:val="0"/>
        </w:rPr>
        <w:t xml:space="preserve">Existing Provisions</w:t>
      </w:r>
      <w:r w:rsidDel="00000000" w:rsidR="00000000" w:rsidRPr="00000000">
        <w:rPr>
          <w:rtl w:val="0"/>
        </w:rPr>
        <w:t xml:space="preserve">”).</w:t>
      </w:r>
    </w:p>
    <w:p w:rsidR="00000000" w:rsidDel="00000000" w:rsidP="00000000" w:rsidRDefault="00000000" w:rsidRPr="00000000" w14:paraId="0000002C">
      <w:pPr>
        <w:numPr>
          <w:ilvl w:val="0"/>
          <w:numId w:val="1"/>
        </w:numPr>
        <w:spacing w:after="240" w:line="240" w:lineRule="auto"/>
        <w:ind w:left="720" w:hanging="720"/>
        <w:jc w:val="both"/>
        <w:rPr/>
      </w:pPr>
      <w:r w:rsidDel="00000000" w:rsidR="00000000" w:rsidRPr="00000000">
        <w:rPr>
          <w:rtl w:val="0"/>
        </w:rPr>
        <w:t xml:space="preserve">The Continuing Trustee and the Outgoing Trustee are the present Trustees of the Scheme (in this Deed called the “Trustees”).</w:t>
      </w:r>
    </w:p>
    <w:p w:rsidR="00000000" w:rsidDel="00000000" w:rsidP="00000000" w:rsidRDefault="00000000" w:rsidRPr="00000000" w14:paraId="0000002D">
      <w:pPr>
        <w:numPr>
          <w:ilvl w:val="0"/>
          <w:numId w:val="1"/>
        </w:numPr>
        <w:spacing w:after="240" w:line="240" w:lineRule="auto"/>
        <w:ind w:left="720" w:hanging="720"/>
        <w:jc w:val="both"/>
        <w:rPr/>
      </w:pPr>
      <w:r w:rsidDel="00000000" w:rsidR="00000000" w:rsidRPr="00000000">
        <w:rPr>
          <w:rtl w:val="0"/>
        </w:rPr>
        <w:t xml:space="preserve">Under Clause 4.1 of the Existing Provisions the Trustees may by deed remove from trusteeship any one or more of the Trustees and appoint any one or more persons to be new or additional trustees of the Scheme. </w:t>
      </w:r>
    </w:p>
    <w:p w:rsidR="00000000" w:rsidDel="00000000" w:rsidP="00000000" w:rsidRDefault="00000000" w:rsidRPr="00000000" w14:paraId="0000002E">
      <w:pPr>
        <w:numPr>
          <w:ilvl w:val="0"/>
          <w:numId w:val="1"/>
        </w:numPr>
        <w:spacing w:after="240" w:line="240" w:lineRule="auto"/>
        <w:ind w:left="720" w:hanging="720"/>
        <w:jc w:val="both"/>
        <w:rPr/>
      </w:pPr>
      <w:r w:rsidDel="00000000" w:rsidR="00000000" w:rsidRPr="00000000">
        <w:rPr>
          <w:rtl w:val="0"/>
        </w:rPr>
        <w:t xml:space="preserve">The Trustees wish to remove the Outgoing Trustee as a trustee to the Scheme. </w:t>
      </w:r>
    </w:p>
    <w:p w:rsidR="00000000" w:rsidDel="00000000" w:rsidP="00000000" w:rsidRDefault="00000000" w:rsidRPr="00000000" w14:paraId="0000002F">
      <w:pPr>
        <w:numPr>
          <w:ilvl w:val="0"/>
          <w:numId w:val="1"/>
        </w:numPr>
        <w:spacing w:after="240" w:line="240" w:lineRule="auto"/>
        <w:ind w:left="720" w:hanging="720"/>
        <w:jc w:val="both"/>
        <w:rPr/>
      </w:pPr>
      <w:r w:rsidDel="00000000" w:rsidR="00000000" w:rsidRPr="00000000">
        <w:rPr>
          <w:rtl w:val="0"/>
        </w:rPr>
        <w:t xml:space="preserve">The Trustees wish to appoint the New Trustee to the Scheme.</w:t>
      </w:r>
    </w:p>
    <w:p w:rsidR="00000000" w:rsidDel="00000000" w:rsidP="00000000" w:rsidRDefault="00000000" w:rsidRPr="00000000" w14:paraId="00000030">
      <w:pPr>
        <w:numPr>
          <w:ilvl w:val="0"/>
          <w:numId w:val="1"/>
        </w:numPr>
        <w:spacing w:after="240" w:line="240" w:lineRule="auto"/>
        <w:ind w:left="720" w:hanging="720"/>
        <w:jc w:val="both"/>
        <w:rPr/>
      </w:pPr>
      <w:r w:rsidDel="00000000" w:rsidR="00000000" w:rsidRPr="00000000">
        <w:rPr>
          <w:rtl w:val="0"/>
        </w:rPr>
        <w:t xml:space="preserve">In this Deed (including the recitals) “</w:t>
      </w:r>
      <w:r w:rsidDel="00000000" w:rsidR="00000000" w:rsidRPr="00000000">
        <w:rPr>
          <w:b w:val="1"/>
          <w:rtl w:val="0"/>
        </w:rPr>
        <w:t xml:space="preserve">Effective Date</w:t>
      </w:r>
      <w:r w:rsidDel="00000000" w:rsidR="00000000" w:rsidRPr="00000000">
        <w:rPr>
          <w:rtl w:val="0"/>
        </w:rPr>
        <w:t xml:space="preserve">” means the date of this Deed.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Operative provisions</w:t>
      </w:r>
    </w:p>
    <w:p w:rsidR="00000000" w:rsidDel="00000000" w:rsidP="00000000" w:rsidRDefault="00000000" w:rsidRPr="00000000" w14:paraId="00000033">
      <w:pPr>
        <w:spacing w:after="0" w:lineRule="auto"/>
        <w:ind w:left="397" w:right="-340" w:firstLine="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Trustees hereby remove the Outgoing Trustee from its position as a trustee of the Scheme with effect from the Effective Date and in accordance with clause 4.1 of the Existing Provisions. </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Trustees hereby appoint the New Trustee to the Scheme with effect from the Effective Date and in accordance with clause 4.1 of the Existing Provisions. The New Trustee consents to their appointment.</w:t>
      </w:r>
    </w:p>
    <w:p w:rsidR="00000000" w:rsidDel="00000000" w:rsidP="00000000" w:rsidRDefault="00000000" w:rsidRPr="00000000" w14:paraId="00000036">
      <w:pPr>
        <w:numPr>
          <w:ilvl w:val="0"/>
          <w:numId w:val="2"/>
        </w:numPr>
        <w:spacing w:after="240" w:line="240" w:lineRule="auto"/>
        <w:ind w:left="720" w:hanging="720"/>
        <w:jc w:val="both"/>
        <w:rPr/>
      </w:pPr>
      <w:r w:rsidDel="00000000" w:rsidR="00000000" w:rsidRPr="00000000">
        <w:rPr>
          <w:rtl w:val="0"/>
        </w:rPr>
        <w:t xml:space="preserve">The Trustees agree to vest in the New Trustee the Trusts of the Scheme and all assets of the Scheme.</w:t>
      </w:r>
    </w:p>
    <w:p w:rsidR="00000000" w:rsidDel="00000000" w:rsidP="00000000" w:rsidRDefault="00000000" w:rsidRPr="00000000" w14:paraId="00000037">
      <w:pPr>
        <w:numPr>
          <w:ilvl w:val="0"/>
          <w:numId w:val="2"/>
        </w:numPr>
        <w:spacing w:after="0" w:line="240" w:lineRule="auto"/>
        <w:ind w:left="709" w:right="-340" w:hanging="672"/>
        <w:rPr/>
      </w:pPr>
      <w:r w:rsidDel="00000000" w:rsidR="00000000" w:rsidRPr="00000000">
        <w:rPr>
          <w:rtl w:val="0"/>
        </w:rPr>
        <w:t xml:space="preserve">The New Trustee and the Continuing Trustee agree to take all reasonable steps to remove the Outgoing Trustee from the Trusts of the Scheme and any of the assets of the Scheme held in the name of the Outgoing Trustee (jointly or alone), including the removal of the name of the Outgoing Trustee from any relevant registration at HM Land Registry.</w:t>
      </w:r>
    </w:p>
    <w:p w:rsidR="00000000" w:rsidDel="00000000" w:rsidP="00000000" w:rsidRDefault="00000000" w:rsidRPr="00000000" w14:paraId="00000038">
      <w:pPr>
        <w:spacing w:after="0" w:line="240" w:lineRule="auto"/>
        <w:ind w:left="709" w:right="-340" w:firstLine="0"/>
        <w:rPr/>
      </w:pPr>
      <w:r w:rsidDel="00000000" w:rsidR="00000000" w:rsidRPr="00000000">
        <w:rPr>
          <w:rtl w:val="0"/>
        </w:rPr>
      </w:r>
    </w:p>
    <w:p w:rsidR="00000000" w:rsidDel="00000000" w:rsidP="00000000" w:rsidRDefault="00000000" w:rsidRPr="00000000" w14:paraId="00000039">
      <w:pPr>
        <w:spacing w:after="0" w:line="240" w:lineRule="auto"/>
        <w:ind w:left="709" w:right="-340" w:firstLine="0"/>
        <w:rPr/>
      </w:pPr>
      <w:r w:rsidDel="00000000" w:rsidR="00000000" w:rsidRPr="00000000">
        <w:rPr>
          <w:rtl w:val="0"/>
        </w:rPr>
      </w:r>
    </w:p>
    <w:p w:rsidR="00000000" w:rsidDel="00000000" w:rsidP="00000000" w:rsidRDefault="00000000" w:rsidRPr="00000000" w14:paraId="0000003A">
      <w:pPr>
        <w:spacing w:after="0" w:line="240" w:lineRule="auto"/>
        <w:ind w:right="-340"/>
        <w:rPr/>
      </w:pPr>
      <w:r w:rsidDel="00000000" w:rsidR="00000000" w:rsidRPr="00000000">
        <w:rPr>
          <w:rFonts w:ascii="Calibri" w:cs="Calibri" w:eastAsia="Calibri" w:hAnsi="Calibri"/>
          <w:color w:val="050300"/>
          <w:sz w:val="23"/>
          <w:szCs w:val="23"/>
          <w:rtl w:val="0"/>
        </w:rPr>
        <w:t xml:space="preserve">IN WITNESS OF WHICH this document is executed as a deed and is delivered on the date s</w:t>
      </w:r>
      <w:r w:rsidDel="00000000" w:rsidR="00000000" w:rsidRPr="00000000">
        <w:rPr>
          <w:rFonts w:ascii="Calibri" w:cs="Calibri" w:eastAsia="Calibri" w:hAnsi="Calibri"/>
          <w:color w:val="24211e"/>
          <w:sz w:val="23"/>
          <w:szCs w:val="23"/>
          <w:rtl w:val="0"/>
        </w:rPr>
        <w:t xml:space="preserve">t</w:t>
      </w:r>
      <w:r w:rsidDel="00000000" w:rsidR="00000000" w:rsidRPr="00000000">
        <w:rPr>
          <w:rFonts w:ascii="Calibri" w:cs="Calibri" w:eastAsia="Calibri" w:hAnsi="Calibri"/>
          <w:color w:val="050300"/>
          <w:sz w:val="23"/>
          <w:szCs w:val="23"/>
          <w:rtl w:val="0"/>
        </w:rPr>
        <w:t xml:space="preserve">ated abov</w:t>
      </w:r>
      <w:r w:rsidDel="00000000" w:rsidR="00000000" w:rsidRPr="00000000">
        <w:rPr>
          <w:rFonts w:ascii="Calibri" w:cs="Calibri" w:eastAsia="Calibri" w:hAnsi="Calibri"/>
          <w:color w:val="24211e"/>
          <w:sz w:val="23"/>
          <w:szCs w:val="23"/>
          <w:rtl w:val="0"/>
        </w:rPr>
        <w:t xml:space="preserve">e.</w:t>
      </w:r>
      <w:r w:rsidDel="00000000" w:rsidR="00000000" w:rsidRPr="00000000">
        <w:rPr>
          <w:rtl w:val="0"/>
        </w:rPr>
      </w:r>
    </w:p>
    <w:p w:rsidR="00000000" w:rsidDel="00000000" w:rsidP="00000000" w:rsidRDefault="00000000" w:rsidRPr="00000000" w14:paraId="0000003B">
      <w:pPr>
        <w:keepLines w:val="1"/>
        <w:tabs>
          <w:tab w:val="left" w:pos="1260"/>
          <w:tab w:val="left" w:pos="2160"/>
          <w:tab w:val="left" w:pos="5940"/>
        </w:tabs>
        <w:spacing w:line="300" w:lineRule="auto"/>
        <w:ind w:right="4529"/>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C">
      <w:pPr>
        <w:keepLines w:val="1"/>
        <w:tabs>
          <w:tab w:val="left" w:pos="1260"/>
          <w:tab w:val="left" w:pos="2160"/>
          <w:tab w:val="left" w:pos="5940"/>
        </w:tabs>
        <w:spacing w:line="300" w:lineRule="auto"/>
        <w:ind w:right="4529"/>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SIGNED as a deed, and delivered when dated, by</w:t>
        <w:tab/>
        <w:t xml:space="preserve">………………..……….. (Signature)</w:t>
        <w:br w:type="textWrapping"/>
        <w:t xml:space="preserve">RICHARD PAUL FLETCHER</w:t>
      </w:r>
      <w:r w:rsidDel="00000000" w:rsidR="00000000" w:rsidRPr="00000000">
        <w:rPr>
          <w:rFonts w:ascii="Calibri" w:cs="Calibri" w:eastAsia="Calibri" w:hAnsi="Calibri"/>
          <w:b w:val="1"/>
          <w:sz w:val="23"/>
          <w:szCs w:val="23"/>
          <w:rtl w:val="0"/>
        </w:rPr>
        <w:t xml:space="preserve"> </w:t>
      </w:r>
      <w:r w:rsidDel="00000000" w:rsidR="00000000" w:rsidRPr="00000000">
        <w:rPr>
          <w:rFonts w:ascii="Calibri" w:cs="Calibri" w:eastAsia="Calibri" w:hAnsi="Calibri"/>
          <w:sz w:val="23"/>
          <w:szCs w:val="23"/>
          <w:rtl w:val="0"/>
        </w:rPr>
        <w:t xml:space="preserve">in the presence of:</w:t>
        <w:tab/>
        <w:br w:type="textWrapping"/>
        <w:br w:type="textWrapping"/>
        <w:t xml:space="preserve">Witness</w:t>
        <w:tab/>
        <w:t xml:space="preserve">Signature</w:t>
        <w:tab/>
        <w:t xml:space="preserve">:</w:t>
        <w:br w:type="textWrapping"/>
        <w:tab/>
        <w:t xml:space="preserve">Name</w:t>
        <w:tab/>
        <w:t xml:space="preserve">:</w:t>
        <w:br w:type="textWrapping"/>
        <w:tab/>
        <w:t xml:space="preserve">Address</w:t>
        <w:tab/>
        <w:t xml:space="preserve">:</w:t>
      </w:r>
    </w:p>
    <w:p w:rsidR="00000000" w:rsidDel="00000000" w:rsidP="00000000" w:rsidRDefault="00000000" w:rsidRPr="00000000" w14:paraId="0000003D">
      <w:pPr>
        <w:keepLines w:val="1"/>
        <w:tabs>
          <w:tab w:val="left" w:pos="1260"/>
          <w:tab w:val="left" w:pos="2160"/>
          <w:tab w:val="left" w:pos="5940"/>
        </w:tabs>
        <w:spacing w:line="300" w:lineRule="auto"/>
        <w:ind w:right="4529"/>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E">
      <w:pPr>
        <w:keepLines w:val="1"/>
        <w:tabs>
          <w:tab w:val="left" w:pos="1260"/>
          <w:tab w:val="left" w:pos="2160"/>
          <w:tab w:val="left" w:pos="5940"/>
        </w:tabs>
        <w:spacing w:line="300" w:lineRule="auto"/>
        <w:ind w:right="4529"/>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SIGNED as a deed, and delivered when dated, by</w:t>
        <w:tab/>
        <w:t xml:space="preserve">………………..……….. (Signature)</w:t>
        <w:br w:type="textWrapping"/>
        <w:t xml:space="preserve">STEVEN LYTHGOE in the presence of:</w:t>
        <w:tab/>
        <w:br w:type="textWrapping"/>
        <w:br w:type="textWrapping"/>
        <w:t xml:space="preserve">Witness</w:t>
        <w:tab/>
        <w:t xml:space="preserve">Signature</w:t>
        <w:tab/>
        <w:t xml:space="preserve">:</w:t>
        <w:br w:type="textWrapping"/>
        <w:tab/>
        <w:t xml:space="preserve">Name</w:t>
        <w:tab/>
        <w:t xml:space="preserve">:</w:t>
        <w:br w:type="textWrapping"/>
        <w:tab/>
        <w:t xml:space="preserve">Address</w:t>
        <w:tab/>
        <w:t xml:space="preserve">:</w:t>
      </w:r>
    </w:p>
    <w:p w:rsidR="00000000" w:rsidDel="00000000" w:rsidP="00000000" w:rsidRDefault="00000000" w:rsidRPr="00000000" w14:paraId="0000003F">
      <w:pPr>
        <w:keepLines w:val="1"/>
        <w:tabs>
          <w:tab w:val="left" w:pos="1260"/>
          <w:tab w:val="left" w:pos="2160"/>
          <w:tab w:val="left" w:pos="5940"/>
        </w:tabs>
        <w:spacing w:line="300" w:lineRule="auto"/>
        <w:ind w:right="4529"/>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40">
      <w:pPr>
        <w:keepLines w:val="1"/>
        <w:tabs>
          <w:tab w:val="left" w:pos="1260"/>
          <w:tab w:val="left" w:pos="2160"/>
          <w:tab w:val="left" w:pos="5940"/>
        </w:tabs>
        <w:spacing w:line="300" w:lineRule="auto"/>
        <w:ind w:right="4529"/>
        <w:rPr>
          <w:highlight w:val="magenta"/>
        </w:rPr>
      </w:pPr>
      <w:r w:rsidDel="00000000" w:rsidR="00000000" w:rsidRPr="00000000">
        <w:rPr>
          <w:rFonts w:ascii="Calibri" w:cs="Calibri" w:eastAsia="Calibri" w:hAnsi="Calibri"/>
          <w:sz w:val="23"/>
          <w:szCs w:val="23"/>
          <w:rtl w:val="0"/>
        </w:rPr>
        <w:t xml:space="preserve">SIGNED as a deed, and delivered when dated, by</w:t>
        <w:tab/>
        <w:t xml:space="preserve">………………..……….. (Signature)</w:t>
        <w:br w:type="textWrapping"/>
        <w:t xml:space="preserve">NICOLA MARIA FLETCHER in the presence of:</w:t>
        <w:tab/>
        <w:br w:type="textWrapping"/>
        <w:br w:type="textWrapping"/>
        <w:t xml:space="preserve">Witness</w:t>
        <w:tab/>
        <w:t xml:space="preserve">Signature</w:t>
        <w:tab/>
        <w:t xml:space="preserve">:</w:t>
        <w:br w:type="textWrapping"/>
        <w:tab/>
        <w:t xml:space="preserve">Name</w:t>
        <w:tab/>
        <w:t xml:space="preserve">:</w:t>
        <w:br w:type="textWrapping"/>
        <w:tab/>
        <w:t xml:space="preserve">Address</w:t>
        <w:tab/>
        <w:t xml:space="preserv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magenta"/>
          <w:u w:val="none"/>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magenta"/>
          <w:u w:val="non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magenta"/>
          <w:u w:val="none"/>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magenta"/>
          <w:u w:val="none"/>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magenta"/>
          <w:u w:val="none"/>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magenta"/>
          <w:u w:val="none"/>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magenta"/>
          <w:u w:val="none"/>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magenta"/>
          <w:u w:val="none"/>
          <w:vertAlign w:val="baseline"/>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spacing w:after="0" w:line="240" w:lineRule="auto"/>
      <w:jc w:val="center"/>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sz w:val="24"/>
      <w:szCs w:val="24"/>
    </w:rPr>
  </w:style>
  <w:style w:type="paragraph" w:styleId="Normal" w:default="1">
    <w:name w:val="Normal"/>
    <w:qFormat w:val="1"/>
  </w:style>
  <w:style w:type="paragraph" w:styleId="Heading1">
    <w:name w:val="heading 1"/>
    <w:basedOn w:val="Normal"/>
    <w:next w:val="Normal"/>
    <w:link w:val="Heading1Char"/>
    <w:qFormat w:val="1"/>
    <w:rsid w:val="00285894"/>
    <w:pPr>
      <w:keepNext w:val="1"/>
      <w:spacing w:after="0" w:line="240" w:lineRule="auto"/>
      <w:jc w:val="center"/>
      <w:outlineLvl w:val="0"/>
    </w:pPr>
    <w:rPr>
      <w:rFonts w:ascii="Times New Roman" w:cs="Times New Roman" w:eastAsia="Times New Roman" w:hAnsi="Times New Roman"/>
      <w:sz w:val="24"/>
      <w:szCs w:val="20"/>
    </w:rPr>
  </w:style>
  <w:style w:type="paragraph" w:styleId="Heading3">
    <w:name w:val="heading 3"/>
    <w:basedOn w:val="Normal"/>
    <w:next w:val="Normal"/>
    <w:link w:val="Heading3Char"/>
    <w:qFormat w:val="1"/>
    <w:rsid w:val="00285894"/>
    <w:pPr>
      <w:keepNext w:val="1"/>
      <w:widowControl w:val="0"/>
      <w:spacing w:after="0" w:line="240" w:lineRule="auto"/>
      <w:jc w:val="center"/>
      <w:outlineLvl w:val="2"/>
    </w:pPr>
    <w:rPr>
      <w:rFonts w:ascii="Times New Roman" w:cs="Times New Roman" w:eastAsia="Times New Roman" w:hAnsi="Times New Roman"/>
      <w:b w:val="1"/>
      <w:bCs w:val="1"/>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5462F8"/>
    <w:pPr>
      <w:spacing w:after="0" w:line="240" w:lineRule="auto"/>
    </w:pPr>
  </w:style>
  <w:style w:type="paragraph" w:styleId="Quote">
    <w:name w:val="Quote"/>
    <w:basedOn w:val="Normal"/>
    <w:next w:val="Normal"/>
    <w:link w:val="QuoteChar"/>
    <w:uiPriority w:val="29"/>
    <w:qFormat w:val="1"/>
    <w:rsid w:val="005462F8"/>
    <w:rPr>
      <w:rFonts w:eastAsiaTheme="minorEastAsia"/>
      <w:i w:val="1"/>
      <w:iCs w:val="1"/>
      <w:color w:val="000000" w:themeColor="text1"/>
      <w:lang w:eastAsia="ja-JP" w:val="en-US"/>
    </w:rPr>
  </w:style>
  <w:style w:type="character" w:styleId="QuoteChar" w:customStyle="1">
    <w:name w:val="Quote Char"/>
    <w:basedOn w:val="DefaultParagraphFont"/>
    <w:link w:val="Quote"/>
    <w:uiPriority w:val="29"/>
    <w:rsid w:val="005462F8"/>
    <w:rPr>
      <w:rFonts w:eastAsiaTheme="minorEastAsia"/>
      <w:i w:val="1"/>
      <w:iCs w:val="1"/>
      <w:color w:val="000000" w:themeColor="text1"/>
      <w:lang w:eastAsia="ja-JP" w:val="en-US"/>
    </w:rPr>
  </w:style>
  <w:style w:type="paragraph" w:styleId="BalloonText">
    <w:name w:val="Balloon Text"/>
    <w:basedOn w:val="Normal"/>
    <w:link w:val="BalloonTextChar"/>
    <w:uiPriority w:val="99"/>
    <w:semiHidden w:val="1"/>
    <w:unhideWhenUsed w:val="1"/>
    <w:rsid w:val="005462F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462F8"/>
    <w:rPr>
      <w:rFonts w:ascii="Tahoma" w:cs="Tahoma" w:hAnsi="Tahoma"/>
      <w:sz w:val="16"/>
      <w:szCs w:val="16"/>
    </w:rPr>
  </w:style>
  <w:style w:type="paragraph" w:styleId="ListParagraph">
    <w:name w:val="List Paragraph"/>
    <w:basedOn w:val="Normal"/>
    <w:uiPriority w:val="34"/>
    <w:qFormat w:val="1"/>
    <w:rsid w:val="005462F8"/>
    <w:pPr>
      <w:ind w:left="720"/>
      <w:contextualSpacing w:val="1"/>
    </w:pPr>
  </w:style>
  <w:style w:type="paragraph" w:styleId="Header">
    <w:name w:val="header"/>
    <w:basedOn w:val="Normal"/>
    <w:link w:val="HeaderChar"/>
    <w:uiPriority w:val="99"/>
    <w:unhideWhenUsed w:val="1"/>
    <w:rsid w:val="00390DDE"/>
    <w:pPr>
      <w:tabs>
        <w:tab w:val="center" w:pos="4513"/>
        <w:tab w:val="right" w:pos="9026"/>
      </w:tabs>
      <w:spacing w:after="0" w:line="240" w:lineRule="auto"/>
    </w:pPr>
  </w:style>
  <w:style w:type="character" w:styleId="HeaderChar" w:customStyle="1">
    <w:name w:val="Header Char"/>
    <w:basedOn w:val="DefaultParagraphFont"/>
    <w:link w:val="Header"/>
    <w:uiPriority w:val="99"/>
    <w:rsid w:val="00390DDE"/>
  </w:style>
  <w:style w:type="paragraph" w:styleId="Footer">
    <w:name w:val="footer"/>
    <w:basedOn w:val="Normal"/>
    <w:link w:val="FooterChar"/>
    <w:uiPriority w:val="99"/>
    <w:unhideWhenUsed w:val="1"/>
    <w:rsid w:val="00390DDE"/>
    <w:pPr>
      <w:tabs>
        <w:tab w:val="center" w:pos="4513"/>
        <w:tab w:val="right" w:pos="9026"/>
      </w:tabs>
      <w:spacing w:after="0" w:line="240" w:lineRule="auto"/>
    </w:pPr>
  </w:style>
  <w:style w:type="character" w:styleId="FooterChar" w:customStyle="1">
    <w:name w:val="Footer Char"/>
    <w:basedOn w:val="DefaultParagraphFont"/>
    <w:link w:val="Footer"/>
    <w:uiPriority w:val="99"/>
    <w:rsid w:val="00390DDE"/>
  </w:style>
  <w:style w:type="character" w:styleId="Heading1Char" w:customStyle="1">
    <w:name w:val="Heading 1 Char"/>
    <w:basedOn w:val="DefaultParagraphFont"/>
    <w:link w:val="Heading1"/>
    <w:rsid w:val="00285894"/>
    <w:rPr>
      <w:rFonts w:ascii="Times New Roman" w:cs="Times New Roman" w:eastAsia="Times New Roman" w:hAnsi="Times New Roman"/>
      <w:sz w:val="24"/>
      <w:szCs w:val="20"/>
    </w:rPr>
  </w:style>
  <w:style w:type="character" w:styleId="Heading3Char" w:customStyle="1">
    <w:name w:val="Heading 3 Char"/>
    <w:basedOn w:val="DefaultParagraphFont"/>
    <w:link w:val="Heading3"/>
    <w:rsid w:val="00285894"/>
    <w:rPr>
      <w:rFonts w:ascii="Times New Roman" w:cs="Times New Roman" w:eastAsia="Times New Roman" w:hAnsi="Times New Roman"/>
      <w:b w:val="1"/>
      <w:bCs w:val="1"/>
      <w:sz w:val="24"/>
      <w:szCs w:val="20"/>
    </w:rPr>
  </w:style>
  <w:style w:type="paragraph" w:styleId="Title">
    <w:name w:val="Title"/>
    <w:basedOn w:val="Normal"/>
    <w:link w:val="TitleChar"/>
    <w:qFormat w:val="1"/>
    <w:rsid w:val="00285894"/>
    <w:pPr>
      <w:spacing w:after="0" w:line="240" w:lineRule="auto"/>
      <w:jc w:val="center"/>
    </w:pPr>
    <w:rPr>
      <w:rFonts w:ascii="Times New Roman" w:cs="Times New Roman" w:eastAsia="Times New Roman" w:hAnsi="Times New Roman"/>
      <w:sz w:val="24"/>
      <w:szCs w:val="20"/>
    </w:rPr>
  </w:style>
  <w:style w:type="character" w:styleId="TitleChar" w:customStyle="1">
    <w:name w:val="Title Char"/>
    <w:basedOn w:val="DefaultParagraphFont"/>
    <w:link w:val="Title"/>
    <w:rsid w:val="00285894"/>
    <w:rPr>
      <w:rFonts w:ascii="Times New Roman" w:cs="Times New Roman" w:eastAsia="Times New Roman" w:hAnsi="Times New Roman"/>
      <w:sz w:val="24"/>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J9C4KXrO9J6OTEX98fvuSA25w==">AMUW2mWwYSJKZA/aHQS3zigBFtDbJ8I6PHas/lwdXMvKrMUhkQUEWG2vddu5VnFrcoU4H9YHOfsb2OrLFA/PLAjHY+9bQG63UUUUmi96UWV7cTGWZYgJfIW3atm1XoTyRtE895TFr+WY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2019-08-21T10:29:00Z</dcterms:created>
  <dc:creator>SSAS Reviews</dc:creator>
</cp:coreProperties>
</file>