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sz w:val="22"/>
          <w:szCs w:val="22"/>
          <w:vertAlign w:val="baseline"/>
        </w:rPr>
      </w:pPr>
      <w:r w:rsidDel="00000000" w:rsidR="00000000" w:rsidRPr="00000000">
        <w:rPr>
          <w:sz w:val="22"/>
          <w:szCs w:val="22"/>
          <w:vertAlign w:val="baseline"/>
          <w:rtl w:val="0"/>
        </w:rPr>
        <w:t xml:space="preserve">Dated ________________________</w:t>
      </w:r>
    </w:p>
    <w:p w:rsidR="00000000" w:rsidDel="00000000" w:rsidP="00000000" w:rsidRDefault="00000000" w:rsidRPr="00000000" w14:paraId="00000002">
      <w:pPr>
        <w:jc w:val="center"/>
        <w:rPr>
          <w:sz w:val="22"/>
          <w:szCs w:val="22"/>
          <w:vertAlign w:val="baseline"/>
        </w:rPr>
      </w:pPr>
      <w:r w:rsidDel="00000000" w:rsidR="00000000" w:rsidRPr="00000000">
        <w:rPr>
          <w:rtl w:val="0"/>
        </w:rPr>
      </w:r>
    </w:p>
    <w:p w:rsidR="00000000" w:rsidDel="00000000" w:rsidP="00000000" w:rsidRDefault="00000000" w:rsidRPr="00000000" w14:paraId="00000003">
      <w:pPr>
        <w:jc w:val="center"/>
        <w:rPr>
          <w:sz w:val="22"/>
          <w:szCs w:val="22"/>
          <w:vertAlign w:val="baseline"/>
        </w:rPr>
      </w:pPr>
      <w:r w:rsidDel="00000000" w:rsidR="00000000" w:rsidRPr="00000000">
        <w:rPr>
          <w:rtl w:val="0"/>
        </w:rPr>
      </w:r>
    </w:p>
    <w:p w:rsidR="00000000" w:rsidDel="00000000" w:rsidP="00000000" w:rsidRDefault="00000000" w:rsidRPr="00000000" w14:paraId="00000004">
      <w:pPr>
        <w:jc w:val="center"/>
        <w:rPr>
          <w:sz w:val="22"/>
          <w:szCs w:val="22"/>
          <w:vertAlign w:val="baseline"/>
        </w:rPr>
      </w:pPr>
      <w:r w:rsidDel="00000000" w:rsidR="00000000" w:rsidRPr="00000000">
        <w:rPr>
          <w:rtl w:val="0"/>
        </w:rPr>
      </w:r>
    </w:p>
    <w:p w:rsidR="00000000" w:rsidDel="00000000" w:rsidP="00000000" w:rsidRDefault="00000000" w:rsidRPr="00000000" w14:paraId="00000005">
      <w:pPr>
        <w:jc w:val="center"/>
        <w:rPr>
          <w:sz w:val="22"/>
          <w:szCs w:val="22"/>
          <w:vertAlign w:val="baseline"/>
        </w:rPr>
      </w:pPr>
      <w:r w:rsidDel="00000000" w:rsidR="00000000" w:rsidRPr="00000000">
        <w:rPr>
          <w:rtl w:val="0"/>
        </w:rPr>
      </w:r>
    </w:p>
    <w:p w:rsidR="00000000" w:rsidDel="00000000" w:rsidP="00000000" w:rsidRDefault="00000000" w:rsidRPr="00000000" w14:paraId="00000006">
      <w:pPr>
        <w:jc w:val="center"/>
        <w:rPr>
          <w:sz w:val="22"/>
          <w:szCs w:val="22"/>
          <w:vertAlign w:val="baseline"/>
        </w:rPr>
      </w:pPr>
      <w:r w:rsidDel="00000000" w:rsidR="00000000" w:rsidRPr="00000000">
        <w:rPr>
          <w:rtl w:val="0"/>
        </w:rPr>
      </w:r>
    </w:p>
    <w:p w:rsidR="00000000" w:rsidDel="00000000" w:rsidP="00000000" w:rsidRDefault="00000000" w:rsidRPr="00000000" w14:paraId="00000007">
      <w:pPr>
        <w:jc w:val="center"/>
        <w:rPr>
          <w:sz w:val="22"/>
          <w:szCs w:val="22"/>
          <w:vertAlign w:val="baseline"/>
        </w:rPr>
      </w:pPr>
      <w:r w:rsidDel="00000000" w:rsidR="00000000" w:rsidRPr="00000000">
        <w:rPr>
          <w:rtl w:val="0"/>
        </w:rPr>
      </w:r>
    </w:p>
    <w:p w:rsidR="00000000" w:rsidDel="00000000" w:rsidP="00000000" w:rsidRDefault="00000000" w:rsidRPr="00000000" w14:paraId="00000008">
      <w:pPr>
        <w:jc w:val="center"/>
        <w:rPr>
          <w:sz w:val="22"/>
          <w:szCs w:val="22"/>
          <w:vertAlign w:val="baseline"/>
        </w:rPr>
      </w:pPr>
      <w:r w:rsidDel="00000000" w:rsidR="00000000" w:rsidRPr="00000000">
        <w:rPr>
          <w:rtl w:val="0"/>
        </w:rPr>
      </w:r>
    </w:p>
    <w:p w:rsidR="00000000" w:rsidDel="00000000" w:rsidP="00000000" w:rsidRDefault="00000000" w:rsidRPr="00000000" w14:paraId="00000009">
      <w:pPr>
        <w:jc w:val="center"/>
        <w:rPr>
          <w:sz w:val="22"/>
          <w:szCs w:val="22"/>
          <w:vertAlign w:val="baseline"/>
        </w:rPr>
      </w:pPr>
      <w:r w:rsidDel="00000000" w:rsidR="00000000" w:rsidRPr="00000000">
        <w:rPr>
          <w:b w:val="1"/>
          <w:sz w:val="22"/>
          <w:szCs w:val="22"/>
          <w:rtl w:val="0"/>
        </w:rPr>
        <w:t xml:space="preserve">RUTHERFORD PENSION PLAN</w:t>
      </w:r>
      <w:r w:rsidDel="00000000" w:rsidR="00000000" w:rsidRPr="00000000">
        <w:rPr>
          <w:rtl w:val="0"/>
        </w:rPr>
      </w:r>
    </w:p>
    <w:p w:rsidR="00000000" w:rsidDel="00000000" w:rsidP="00000000" w:rsidRDefault="00000000" w:rsidRPr="00000000" w14:paraId="0000000A">
      <w:pPr>
        <w:jc w:val="center"/>
        <w:rPr>
          <w:sz w:val="22"/>
          <w:szCs w:val="22"/>
          <w:vertAlign w:val="baseline"/>
        </w:rPr>
      </w:pPr>
      <w:r w:rsidDel="00000000" w:rsidR="00000000" w:rsidRPr="00000000">
        <w:rPr>
          <w:b w:val="1"/>
          <w:sz w:val="22"/>
          <w:szCs w:val="22"/>
          <w:vertAlign w:val="baseline"/>
          <w:rtl w:val="0"/>
        </w:rPr>
        <w:t xml:space="preserve">Deed of Assignment</w:t>
      </w:r>
      <w:r w:rsidDel="00000000" w:rsidR="00000000" w:rsidRPr="00000000">
        <w:rPr>
          <w:rtl w:val="0"/>
        </w:rPr>
      </w:r>
    </w:p>
    <w:p w:rsidR="00000000" w:rsidDel="00000000" w:rsidP="00000000" w:rsidRDefault="00000000" w:rsidRPr="00000000" w14:paraId="0000000B">
      <w:pPr>
        <w:jc w:val="center"/>
        <w:rPr>
          <w:sz w:val="22"/>
          <w:szCs w:val="22"/>
          <w:vertAlign w:val="baseline"/>
        </w:rPr>
      </w:pPr>
      <w:r w:rsidDel="00000000" w:rsidR="00000000" w:rsidRPr="00000000">
        <w:rPr>
          <w:rtl w:val="0"/>
        </w:rPr>
      </w:r>
    </w:p>
    <w:p w:rsidR="00000000" w:rsidDel="00000000" w:rsidP="00000000" w:rsidRDefault="00000000" w:rsidRPr="00000000" w14:paraId="0000000C">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0D">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0E">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0F">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10">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11">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12">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13">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14">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15">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16">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17">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18">
      <w:pPr>
        <w:rPr>
          <w:sz w:val="22"/>
          <w:szCs w:val="22"/>
          <w:vertAlign w:val="baseline"/>
        </w:rPr>
      </w:pPr>
      <w:r w:rsidDel="00000000" w:rsidR="00000000" w:rsidRPr="00000000">
        <w:br w:type="page"/>
      </w:r>
      <w:r w:rsidDel="00000000" w:rsidR="00000000" w:rsidRPr="00000000">
        <w:rPr>
          <w:sz w:val="22"/>
          <w:szCs w:val="22"/>
          <w:rtl w:val="0"/>
        </w:rPr>
        <w:t xml:space="preserve">This Deed of Assignment made on the </w:t>
        <w:tab/>
        <w:tab/>
        <w:t xml:space="preserve">hereto BETWEEN the parties named as follows:</w:t>
      </w:r>
      <w:r w:rsidDel="00000000" w:rsidR="00000000" w:rsidRPr="00000000">
        <w:rPr>
          <w:rtl w:val="0"/>
        </w:rPr>
      </w:r>
    </w:p>
    <w:p w:rsidR="00000000" w:rsidDel="00000000" w:rsidP="00000000" w:rsidRDefault="00000000" w:rsidRPr="00000000" w14:paraId="00000019">
      <w:pPr>
        <w:numPr>
          <w:ilvl w:val="0"/>
          <w:numId w:val="3"/>
        </w:numPr>
        <w:spacing w:after="0" w:afterAutospacing="0"/>
        <w:ind w:left="720" w:hanging="540"/>
        <w:rPr>
          <w:sz w:val="22"/>
          <w:szCs w:val="22"/>
        </w:rPr>
      </w:pPr>
      <w:r w:rsidDel="00000000" w:rsidR="00000000" w:rsidRPr="00000000">
        <w:rPr>
          <w:sz w:val="22"/>
          <w:szCs w:val="22"/>
          <w:rtl w:val="0"/>
        </w:rPr>
        <w:t xml:space="preserve">Rosemary Alison Rutherford, Claire Louise Rurtherford, Jane Mhari Rutherford all ℅ 12 Beech Avenue, Dumbreck, Glasgow, G41 5BX as Trustees of the Rutherford Pension Plan</w:t>
      </w:r>
      <w:r w:rsidDel="00000000" w:rsidR="00000000" w:rsidRPr="00000000">
        <w:rPr>
          <w:sz w:val="22"/>
          <w:szCs w:val="22"/>
          <w:vertAlign w:val="baseline"/>
          <w:rtl w:val="0"/>
        </w:rPr>
        <w:t xml:space="preserve"> (in this deed called the 'Assignor</w:t>
      </w:r>
      <w:r w:rsidDel="00000000" w:rsidR="00000000" w:rsidRPr="00000000">
        <w:rPr>
          <w:sz w:val="22"/>
          <w:szCs w:val="22"/>
          <w:rtl w:val="0"/>
        </w:rPr>
        <w:t xml:space="preserve">s</w:t>
      </w:r>
      <w:r w:rsidDel="00000000" w:rsidR="00000000" w:rsidRPr="00000000">
        <w:rPr>
          <w:sz w:val="22"/>
          <w:szCs w:val="22"/>
          <w:vertAlign w:val="baseline"/>
          <w:rtl w:val="0"/>
        </w:rPr>
        <w:t xml:space="preserve">')</w:t>
        <w:br w:type="textWrapping"/>
      </w:r>
      <w:r w:rsidDel="00000000" w:rsidR="00000000" w:rsidRPr="00000000">
        <w:rPr>
          <w:rtl w:val="0"/>
        </w:rPr>
      </w:r>
    </w:p>
    <w:p w:rsidR="00000000" w:rsidDel="00000000" w:rsidP="00000000" w:rsidRDefault="00000000" w:rsidRPr="00000000" w14:paraId="0000001A">
      <w:pPr>
        <w:numPr>
          <w:ilvl w:val="0"/>
          <w:numId w:val="3"/>
        </w:numPr>
        <w:ind w:left="720" w:hanging="540"/>
        <w:rPr>
          <w:sz w:val="22"/>
          <w:szCs w:val="22"/>
        </w:rPr>
      </w:pPr>
      <w:r w:rsidDel="00000000" w:rsidR="00000000" w:rsidRPr="00000000">
        <w:rPr>
          <w:sz w:val="22"/>
          <w:szCs w:val="22"/>
          <w:rtl w:val="0"/>
        </w:rPr>
        <w:t xml:space="preserve">Claire Louise Rurtherford, Jane Mhari Ruttherford all ℅ 12 Beech Avenue, Dumbreck, Glasgow, G41 5BX </w:t>
      </w:r>
      <w:r w:rsidDel="00000000" w:rsidR="00000000" w:rsidRPr="00000000">
        <w:rPr>
          <w:i w:val="0"/>
          <w:smallCaps w:val="0"/>
          <w:strike w:val="0"/>
          <w:color w:val="000000"/>
          <w:sz w:val="22"/>
          <w:szCs w:val="22"/>
          <w:u w:val="none"/>
          <w:shd w:fill="auto" w:val="clear"/>
          <w:vertAlign w:val="baseline"/>
          <w:rtl w:val="0"/>
        </w:rPr>
        <w:t xml:space="preserve">(in this deed called the “Assignees”)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b w:val="1"/>
          <w:sz w:val="22"/>
          <w:szCs w:val="22"/>
        </w:rPr>
      </w:pPr>
      <w:r w:rsidDel="00000000" w:rsidR="00000000" w:rsidRPr="00000000">
        <w:rPr>
          <w:b w:val="1"/>
          <w:sz w:val="22"/>
          <w:szCs w:val="22"/>
          <w:rtl w:val="0"/>
        </w:rPr>
        <w:t xml:space="preserve">Background</w:t>
      </w:r>
    </w:p>
    <w:p w:rsidR="00000000" w:rsidDel="00000000" w:rsidP="00000000" w:rsidRDefault="00000000" w:rsidRPr="00000000" w14:paraId="0000001C">
      <w:pPr>
        <w:numPr>
          <w:ilvl w:val="0"/>
          <w:numId w:val="4"/>
        </w:numPr>
        <w:spacing w:after="0" w:lineRule="auto"/>
        <w:ind w:left="720" w:hanging="540"/>
        <w:rPr>
          <w:sz w:val="22"/>
          <w:szCs w:val="22"/>
        </w:rPr>
      </w:pPr>
      <w:r w:rsidDel="00000000" w:rsidR="00000000" w:rsidRPr="00000000">
        <w:rPr>
          <w:sz w:val="22"/>
          <w:szCs w:val="22"/>
          <w:rtl w:val="0"/>
        </w:rPr>
        <w:t xml:space="preserve">Rutherford Pension Plan (in this deed called the 'Scheme') is a pension scheme which is currently governed by Definitive Trust Deed and Rules dated 12 January 2009, all subsequent amending deeds (in this deed called the 'Existing Provisions').</w:t>
      </w:r>
    </w:p>
    <w:p w:rsidR="00000000" w:rsidDel="00000000" w:rsidP="00000000" w:rsidRDefault="00000000" w:rsidRPr="00000000" w14:paraId="0000001D">
      <w:pPr>
        <w:spacing w:after="0" w:lineRule="auto"/>
        <w:ind w:left="720" w:firstLine="0"/>
        <w:rPr>
          <w:sz w:val="22"/>
          <w:szCs w:val="22"/>
        </w:rPr>
      </w:pPr>
      <w:r w:rsidDel="00000000" w:rsidR="00000000" w:rsidRPr="00000000">
        <w:rPr>
          <w:rtl w:val="0"/>
        </w:rPr>
      </w:r>
    </w:p>
    <w:p w:rsidR="00000000" w:rsidDel="00000000" w:rsidP="00000000" w:rsidRDefault="00000000" w:rsidRPr="00000000" w14:paraId="0000001E">
      <w:pPr>
        <w:widowControl w:val="0"/>
        <w:numPr>
          <w:ilvl w:val="0"/>
          <w:numId w:val="4"/>
        </w:numPr>
        <w:tabs>
          <w:tab w:val="left" w:pos="-720"/>
          <w:tab w:val="left" w:pos="709"/>
          <w:tab w:val="left" w:pos="2880"/>
          <w:tab w:val="left" w:pos="3600"/>
          <w:tab w:val="left" w:pos="4320"/>
          <w:tab w:val="left" w:pos="5040"/>
          <w:tab w:val="left" w:pos="5760"/>
          <w:tab w:val="left" w:pos="6480"/>
          <w:tab w:val="left" w:pos="7200"/>
          <w:tab w:val="left" w:pos="7920"/>
          <w:tab w:val="left" w:pos="8636"/>
        </w:tabs>
        <w:spacing w:after="0" w:afterAutospacing="0"/>
        <w:ind w:left="720" w:hanging="540"/>
        <w:rPr>
          <w:sz w:val="22"/>
          <w:szCs w:val="22"/>
        </w:rPr>
      </w:pPr>
      <w:r w:rsidDel="00000000" w:rsidR="00000000" w:rsidRPr="00000000">
        <w:rPr>
          <w:sz w:val="22"/>
          <w:szCs w:val="22"/>
          <w:rtl w:val="0"/>
        </w:rPr>
        <w:t xml:space="preserve">Pursuant to Rule 11.4 of the Existing Provisions, all powers and discretions under the Rules and any other provision governing the Scheme, whether fiduciary or not, shall vest in and be exercisable by the Trustees alone. </w:t>
        <w:br w:type="textWrapping"/>
      </w:r>
    </w:p>
    <w:p w:rsidR="00000000" w:rsidDel="00000000" w:rsidP="00000000" w:rsidRDefault="00000000" w:rsidRPr="00000000" w14:paraId="0000001F">
      <w:pPr>
        <w:widowControl w:val="0"/>
        <w:numPr>
          <w:ilvl w:val="0"/>
          <w:numId w:val="4"/>
        </w:numPr>
        <w:tabs>
          <w:tab w:val="left" w:pos="-720"/>
          <w:tab w:val="left" w:pos="709"/>
          <w:tab w:val="left" w:pos="2880"/>
          <w:tab w:val="left" w:pos="3600"/>
          <w:tab w:val="left" w:pos="4320"/>
          <w:tab w:val="left" w:pos="5040"/>
          <w:tab w:val="left" w:pos="5760"/>
          <w:tab w:val="left" w:pos="6480"/>
          <w:tab w:val="left" w:pos="7200"/>
          <w:tab w:val="left" w:pos="7920"/>
          <w:tab w:val="left" w:pos="8636"/>
        </w:tabs>
        <w:spacing w:after="0" w:afterAutospacing="0"/>
        <w:ind w:left="720" w:hanging="540"/>
        <w:rPr>
          <w:color w:val="0b0c0c"/>
          <w:sz w:val="22"/>
          <w:szCs w:val="22"/>
          <w:highlight w:val="white"/>
        </w:rPr>
      </w:pPr>
      <w:r w:rsidDel="00000000" w:rsidR="00000000" w:rsidRPr="00000000">
        <w:rPr>
          <w:sz w:val="22"/>
          <w:szCs w:val="22"/>
          <w:rtl w:val="0"/>
        </w:rPr>
        <w:t xml:space="preserve">Pursuant to </w:t>
      </w:r>
      <w:r w:rsidDel="00000000" w:rsidR="00000000" w:rsidRPr="00000000">
        <w:rPr>
          <w:color w:val="0b0c0c"/>
          <w:sz w:val="22"/>
          <w:szCs w:val="22"/>
          <w:highlight w:val="white"/>
          <w:rtl w:val="0"/>
        </w:rPr>
        <w:t xml:space="preserve">Rule 23 of the Existing Provisions, the Trustees may at their discretion apply the payment of an Unsecured Fund which is also defined as a  drawdown pension fund lump sum death benefit, by a payment equal to any sum that represents the funds held from time to time to any Relative of the individual  for whom the Unsecured Fund relates to. </w:t>
        <w:br w:type="textWrapping"/>
      </w:r>
    </w:p>
    <w:p w:rsidR="00000000" w:rsidDel="00000000" w:rsidP="00000000" w:rsidRDefault="00000000" w:rsidRPr="00000000" w14:paraId="00000020">
      <w:pPr>
        <w:widowControl w:val="0"/>
        <w:numPr>
          <w:ilvl w:val="0"/>
          <w:numId w:val="4"/>
        </w:numPr>
        <w:tabs>
          <w:tab w:val="left" w:pos="-720"/>
          <w:tab w:val="left" w:pos="709"/>
          <w:tab w:val="left" w:pos="2880"/>
          <w:tab w:val="left" w:pos="3600"/>
          <w:tab w:val="left" w:pos="4320"/>
          <w:tab w:val="left" w:pos="5040"/>
          <w:tab w:val="left" w:pos="5760"/>
          <w:tab w:val="left" w:pos="6480"/>
          <w:tab w:val="left" w:pos="7200"/>
          <w:tab w:val="left" w:pos="7920"/>
          <w:tab w:val="left" w:pos="8636"/>
        </w:tabs>
        <w:spacing w:after="0" w:afterAutospacing="0"/>
        <w:ind w:left="720" w:hanging="540"/>
        <w:rPr>
          <w:color w:val="0b0c0c"/>
          <w:sz w:val="22"/>
          <w:szCs w:val="22"/>
          <w:highlight w:val="white"/>
        </w:rPr>
      </w:pPr>
      <w:r w:rsidDel="00000000" w:rsidR="00000000" w:rsidRPr="00000000">
        <w:rPr>
          <w:color w:val="0b0c0c"/>
          <w:sz w:val="22"/>
          <w:szCs w:val="22"/>
          <w:highlight w:val="white"/>
          <w:rtl w:val="0"/>
        </w:rPr>
        <w:t xml:space="preserve">Relative includes any ancestor or descendant of the individual or of his Partner.</w:t>
        <w:br w:type="textWrapping"/>
      </w:r>
    </w:p>
    <w:p w:rsidR="00000000" w:rsidDel="00000000" w:rsidP="00000000" w:rsidRDefault="00000000" w:rsidRPr="00000000" w14:paraId="00000021">
      <w:pPr>
        <w:widowControl w:val="0"/>
        <w:numPr>
          <w:ilvl w:val="0"/>
          <w:numId w:val="4"/>
        </w:numPr>
        <w:tabs>
          <w:tab w:val="left" w:pos="-720"/>
          <w:tab w:val="left" w:pos="709"/>
          <w:tab w:val="left" w:pos="2880"/>
          <w:tab w:val="left" w:pos="3600"/>
          <w:tab w:val="left" w:pos="4320"/>
          <w:tab w:val="left" w:pos="5040"/>
          <w:tab w:val="left" w:pos="5760"/>
          <w:tab w:val="left" w:pos="6480"/>
          <w:tab w:val="left" w:pos="7200"/>
          <w:tab w:val="left" w:pos="7920"/>
          <w:tab w:val="left" w:pos="8636"/>
        </w:tabs>
        <w:spacing w:after="0" w:afterAutospacing="0"/>
        <w:ind w:left="720" w:hanging="540"/>
        <w:rPr>
          <w:color w:val="0b0c0c"/>
          <w:sz w:val="22"/>
          <w:szCs w:val="22"/>
          <w:highlight w:val="white"/>
        </w:rPr>
      </w:pPr>
      <w:r w:rsidDel="00000000" w:rsidR="00000000" w:rsidRPr="00000000">
        <w:rPr>
          <w:color w:val="0b0c0c"/>
          <w:sz w:val="22"/>
          <w:szCs w:val="22"/>
          <w:highlight w:val="white"/>
          <w:rtl w:val="0"/>
        </w:rPr>
        <w:t xml:space="preserve">The payment shall not be subject to the application of Sections 579A, 636A and 636AA Income Tax (Earnings and Pensions) Act 2003 or </w:t>
      </w:r>
      <w:r w:rsidDel="00000000" w:rsidR="00000000" w:rsidRPr="00000000">
        <w:rPr>
          <w:color w:val="0b0c0c"/>
          <w:sz w:val="22"/>
          <w:szCs w:val="22"/>
          <w:highlight w:val="white"/>
          <w:rtl w:val="0"/>
        </w:rPr>
        <w:t xml:space="preserve">Section 206 Finance Act 2004.</w:t>
        <w:br w:type="textWrapping"/>
      </w:r>
    </w:p>
    <w:p w:rsidR="00000000" w:rsidDel="00000000" w:rsidP="00000000" w:rsidRDefault="00000000" w:rsidRPr="00000000" w14:paraId="00000022">
      <w:pPr>
        <w:widowControl w:val="0"/>
        <w:numPr>
          <w:ilvl w:val="0"/>
          <w:numId w:val="4"/>
        </w:numPr>
        <w:tabs>
          <w:tab w:val="left" w:pos="-720"/>
          <w:tab w:val="left" w:pos="709"/>
          <w:tab w:val="left" w:pos="2880"/>
          <w:tab w:val="left" w:pos="3600"/>
          <w:tab w:val="left" w:pos="4320"/>
          <w:tab w:val="left" w:pos="5040"/>
          <w:tab w:val="left" w:pos="5760"/>
          <w:tab w:val="left" w:pos="6480"/>
          <w:tab w:val="left" w:pos="7200"/>
          <w:tab w:val="left" w:pos="7920"/>
          <w:tab w:val="left" w:pos="8636"/>
        </w:tabs>
        <w:spacing w:after="0" w:afterAutospacing="0"/>
        <w:ind w:left="720" w:hanging="540"/>
        <w:rPr>
          <w:color w:val="0b0c0c"/>
          <w:sz w:val="22"/>
          <w:szCs w:val="22"/>
          <w:highlight w:val="white"/>
        </w:rPr>
      </w:pPr>
      <w:r w:rsidDel="00000000" w:rsidR="00000000" w:rsidRPr="00000000">
        <w:rPr>
          <w:color w:val="0b0c0c"/>
          <w:sz w:val="22"/>
          <w:szCs w:val="22"/>
          <w:highlight w:val="white"/>
          <w:rtl w:val="0"/>
        </w:rPr>
        <w:t xml:space="preserve">The payment shall represent the assignment of the Policy(s) which appears in the Schedule of Monies and Policy(s).</w:t>
        <w:br w:type="textWrapping"/>
      </w:r>
    </w:p>
    <w:p w:rsidR="00000000" w:rsidDel="00000000" w:rsidP="00000000" w:rsidRDefault="00000000" w:rsidRPr="00000000" w14:paraId="00000023">
      <w:pPr>
        <w:widowControl w:val="0"/>
        <w:numPr>
          <w:ilvl w:val="0"/>
          <w:numId w:val="4"/>
        </w:numPr>
        <w:tabs>
          <w:tab w:val="left" w:pos="-720"/>
          <w:tab w:val="left" w:pos="709"/>
          <w:tab w:val="left" w:pos="2880"/>
          <w:tab w:val="left" w:pos="3600"/>
          <w:tab w:val="left" w:pos="4320"/>
          <w:tab w:val="left" w:pos="5040"/>
          <w:tab w:val="left" w:pos="5760"/>
          <w:tab w:val="left" w:pos="6480"/>
          <w:tab w:val="left" w:pos="7200"/>
          <w:tab w:val="left" w:pos="7920"/>
          <w:tab w:val="left" w:pos="8636"/>
        </w:tabs>
        <w:ind w:left="720" w:hanging="540"/>
        <w:rPr>
          <w:color w:val="0b0c0c"/>
          <w:sz w:val="22"/>
          <w:szCs w:val="22"/>
          <w:highlight w:val="white"/>
        </w:rPr>
      </w:pPr>
      <w:r w:rsidDel="00000000" w:rsidR="00000000" w:rsidRPr="00000000">
        <w:rPr>
          <w:sz w:val="22"/>
          <w:szCs w:val="22"/>
          <w:rtl w:val="0"/>
        </w:rPr>
        <w:t xml:space="preserve">The Occupational Pension Schemes (Modification of Schemes) Regulations 2006 are not affected as a consequence of the Assignment.</w:t>
      </w:r>
      <w:r w:rsidDel="00000000" w:rsidR="00000000" w:rsidRPr="00000000">
        <w:rPr>
          <w:rtl w:val="0"/>
        </w:rPr>
      </w:r>
    </w:p>
    <w:p w:rsidR="00000000" w:rsidDel="00000000" w:rsidP="00000000" w:rsidRDefault="00000000" w:rsidRPr="00000000" w14:paraId="00000024">
      <w:pPr>
        <w:rPr>
          <w:sz w:val="22"/>
          <w:szCs w:val="22"/>
          <w:vertAlign w:val="baseline"/>
        </w:rPr>
      </w:pPr>
      <w:r w:rsidDel="00000000" w:rsidR="00000000" w:rsidRPr="00000000">
        <w:rPr>
          <w:b w:val="1"/>
          <w:sz w:val="22"/>
          <w:szCs w:val="22"/>
          <w:vertAlign w:val="baseline"/>
          <w:rtl w:val="0"/>
        </w:rPr>
        <w:t xml:space="preserve">Operative Provisions</w:t>
      </w:r>
      <w:r w:rsidDel="00000000" w:rsidR="00000000" w:rsidRPr="00000000">
        <w:rPr>
          <w:rtl w:val="0"/>
        </w:rPr>
      </w:r>
    </w:p>
    <w:p w:rsidR="00000000" w:rsidDel="00000000" w:rsidP="00000000" w:rsidRDefault="00000000" w:rsidRPr="00000000" w14:paraId="0000002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afterAutospacing="0"/>
        <w:ind w:left="720" w:hanging="360"/>
        <w:rPr>
          <w:sz w:val="22"/>
          <w:szCs w:val="22"/>
          <w:vertAlign w:val="baseline"/>
        </w:rPr>
      </w:pPr>
      <w:r w:rsidDel="00000000" w:rsidR="00000000" w:rsidRPr="00000000">
        <w:rPr>
          <w:sz w:val="22"/>
          <w:szCs w:val="22"/>
          <w:vertAlign w:val="baseline"/>
          <w:rtl w:val="0"/>
        </w:rPr>
        <w:t xml:space="preserve">The Assignor</w:t>
      </w:r>
      <w:r w:rsidDel="00000000" w:rsidR="00000000" w:rsidRPr="00000000">
        <w:rPr>
          <w:sz w:val="22"/>
          <w:szCs w:val="22"/>
          <w:rtl w:val="0"/>
        </w:rPr>
        <w:t xml:space="preserve">s</w:t>
      </w:r>
      <w:r w:rsidDel="00000000" w:rsidR="00000000" w:rsidRPr="00000000">
        <w:rPr>
          <w:sz w:val="22"/>
          <w:szCs w:val="22"/>
          <w:vertAlign w:val="baseline"/>
          <w:rtl w:val="0"/>
        </w:rPr>
        <w:t xml:space="preserve"> HERBY ASSIGNS the policy(</w:t>
      </w:r>
      <w:r w:rsidDel="00000000" w:rsidR="00000000" w:rsidRPr="00000000">
        <w:rPr>
          <w:sz w:val="22"/>
          <w:szCs w:val="22"/>
          <w:rtl w:val="0"/>
        </w:rPr>
        <w:t xml:space="preserve">s)</w:t>
      </w:r>
      <w:r w:rsidDel="00000000" w:rsidR="00000000" w:rsidRPr="00000000">
        <w:rPr>
          <w:sz w:val="22"/>
          <w:szCs w:val="22"/>
          <w:vertAlign w:val="baseline"/>
          <w:rtl w:val="0"/>
        </w:rPr>
        <w:t xml:space="preserve"> which appears in the </w:t>
      </w:r>
      <w:r w:rsidDel="00000000" w:rsidR="00000000" w:rsidRPr="00000000">
        <w:rPr>
          <w:sz w:val="22"/>
          <w:szCs w:val="22"/>
          <w:rtl w:val="0"/>
        </w:rPr>
        <w:t xml:space="preserve">S</w:t>
      </w:r>
      <w:r w:rsidDel="00000000" w:rsidR="00000000" w:rsidRPr="00000000">
        <w:rPr>
          <w:sz w:val="22"/>
          <w:szCs w:val="22"/>
          <w:vertAlign w:val="baseline"/>
          <w:rtl w:val="0"/>
        </w:rPr>
        <w:t xml:space="preserve">chedule all money receivable and to become receivable thereunder and all benefit secured thereby TO HOLD the same in the capacity set out in the Schedule as a payment of the Uns</w:t>
      </w:r>
      <w:r w:rsidDel="00000000" w:rsidR="00000000" w:rsidRPr="00000000">
        <w:rPr>
          <w:sz w:val="22"/>
          <w:szCs w:val="22"/>
          <w:rtl w:val="0"/>
        </w:rPr>
        <w:t xml:space="preserve">ecured Fund</w:t>
      </w:r>
      <w:r w:rsidDel="00000000" w:rsidR="00000000" w:rsidRPr="00000000">
        <w:rPr>
          <w:sz w:val="22"/>
          <w:szCs w:val="22"/>
          <w:vertAlign w:val="baseline"/>
          <w:rtl w:val="0"/>
        </w:rPr>
        <w:t xml:space="preserve">.</w:t>
        <w:br w:type="textWrapping"/>
      </w:r>
    </w:p>
    <w:p w:rsidR="00000000" w:rsidDel="00000000" w:rsidP="00000000" w:rsidRDefault="00000000" w:rsidRPr="00000000" w14:paraId="00000026">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afterAutospacing="0"/>
        <w:ind w:left="720" w:hanging="360"/>
        <w:rPr>
          <w:sz w:val="22"/>
          <w:szCs w:val="22"/>
          <w:vertAlign w:val="baseline"/>
        </w:rPr>
      </w:pPr>
      <w:r w:rsidDel="00000000" w:rsidR="00000000" w:rsidRPr="00000000">
        <w:rPr>
          <w:sz w:val="22"/>
          <w:szCs w:val="22"/>
          <w:vertAlign w:val="baseline"/>
          <w:rtl w:val="0"/>
        </w:rPr>
        <w:t xml:space="preserve">In this </w:t>
      </w:r>
      <w:r w:rsidDel="00000000" w:rsidR="00000000" w:rsidRPr="00000000">
        <w:rPr>
          <w:sz w:val="22"/>
          <w:szCs w:val="22"/>
          <w:rtl w:val="0"/>
        </w:rPr>
        <w:t xml:space="preserve">D</w:t>
      </w:r>
      <w:r w:rsidDel="00000000" w:rsidR="00000000" w:rsidRPr="00000000">
        <w:rPr>
          <w:sz w:val="22"/>
          <w:szCs w:val="22"/>
          <w:vertAlign w:val="baseline"/>
          <w:rtl w:val="0"/>
        </w:rPr>
        <w:t xml:space="preserve">eed (including the schedule) words in the singular include the plural and vice versa.</w:t>
        <w:br w:type="textWrapping"/>
      </w:r>
    </w:p>
    <w:p w:rsidR="00000000" w:rsidDel="00000000" w:rsidP="00000000" w:rsidRDefault="00000000" w:rsidRPr="00000000" w14:paraId="0000002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360"/>
        <w:rPr>
          <w:color w:val="000000"/>
          <w:sz w:val="22"/>
          <w:szCs w:val="22"/>
          <w:vertAlign w:val="baseline"/>
        </w:rPr>
      </w:pPr>
      <w:r w:rsidDel="00000000" w:rsidR="00000000" w:rsidRPr="00000000">
        <w:rPr>
          <w:sz w:val="22"/>
          <w:szCs w:val="22"/>
          <w:vertAlign w:val="baseline"/>
          <w:rtl w:val="0"/>
        </w:rPr>
        <w:t xml:space="preserve">The provisions of this </w:t>
      </w:r>
      <w:r w:rsidDel="00000000" w:rsidR="00000000" w:rsidRPr="00000000">
        <w:rPr>
          <w:sz w:val="22"/>
          <w:szCs w:val="22"/>
          <w:rtl w:val="0"/>
        </w:rPr>
        <w:t xml:space="preserve">D</w:t>
      </w:r>
      <w:r w:rsidDel="00000000" w:rsidR="00000000" w:rsidRPr="00000000">
        <w:rPr>
          <w:sz w:val="22"/>
          <w:szCs w:val="22"/>
          <w:vertAlign w:val="baseline"/>
          <w:rtl w:val="0"/>
        </w:rPr>
        <w:t xml:space="preserve">eed shall have effect on and from its date.</w:t>
      </w:r>
    </w:p>
    <w:p w:rsidR="00000000" w:rsidDel="00000000" w:rsidP="00000000" w:rsidRDefault="00000000" w:rsidRPr="00000000" w14:paraId="000000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0" w:firstLine="0"/>
        <w:rPr>
          <w:sz w:val="22"/>
          <w:szCs w:val="22"/>
        </w:rPr>
      </w:pPr>
      <w:r w:rsidDel="00000000" w:rsidR="00000000" w:rsidRPr="00000000">
        <w:rPr>
          <w:rtl w:val="0"/>
        </w:rPr>
      </w:r>
    </w:p>
    <w:p w:rsidR="00000000" w:rsidDel="00000000" w:rsidP="00000000" w:rsidRDefault="00000000" w:rsidRPr="00000000" w14:paraId="000000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0" w:firstLine="0"/>
        <w:rPr>
          <w:sz w:val="22"/>
          <w:szCs w:val="22"/>
        </w:rPr>
      </w:pPr>
      <w:r w:rsidDel="00000000" w:rsidR="00000000" w:rsidRPr="00000000">
        <w:rPr>
          <w:rtl w:val="0"/>
        </w:rPr>
      </w:r>
    </w:p>
    <w:p w:rsidR="00000000" w:rsidDel="00000000" w:rsidP="00000000" w:rsidRDefault="00000000" w:rsidRPr="00000000" w14:paraId="00000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0" w:firstLine="0"/>
        <w:rPr>
          <w:sz w:val="22"/>
          <w:szCs w:val="22"/>
        </w:rPr>
      </w:pPr>
      <w:r w:rsidDel="00000000" w:rsidR="00000000" w:rsidRPr="00000000">
        <w:rPr>
          <w:rtl w:val="0"/>
        </w:rPr>
      </w:r>
    </w:p>
    <w:p w:rsidR="00000000" w:rsidDel="00000000" w:rsidP="00000000" w:rsidRDefault="00000000" w:rsidRPr="00000000" w14:paraId="000000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0" w:firstLine="0"/>
        <w:rPr>
          <w:sz w:val="22"/>
          <w:szCs w:val="22"/>
        </w:rPr>
      </w:pPr>
      <w:r w:rsidDel="00000000" w:rsidR="00000000" w:rsidRPr="00000000">
        <w:rPr>
          <w:rtl w:val="0"/>
        </w:rPr>
      </w:r>
    </w:p>
    <w:p w:rsidR="00000000" w:rsidDel="00000000" w:rsidP="00000000" w:rsidRDefault="00000000" w:rsidRPr="00000000" w14:paraId="000000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0" w:firstLine="0"/>
        <w:rPr>
          <w:b w:val="1"/>
          <w:sz w:val="22"/>
          <w:szCs w:val="22"/>
        </w:rPr>
      </w:pPr>
      <w:r w:rsidDel="00000000" w:rsidR="00000000" w:rsidRPr="00000000">
        <w:rPr>
          <w:b w:val="1"/>
          <w:sz w:val="22"/>
          <w:szCs w:val="22"/>
          <w:rtl w:val="0"/>
        </w:rPr>
        <w:t xml:space="preserve">Signing Provisions</w:t>
      </w:r>
    </w:p>
    <w:p w:rsidR="00000000" w:rsidDel="00000000" w:rsidP="00000000" w:rsidRDefault="00000000" w:rsidRPr="00000000" w14:paraId="0000002D">
      <w:pPr>
        <w:widowControl w:val="0"/>
        <w:numPr>
          <w:ilvl w:val="0"/>
          <w:numId w:val="2"/>
        </w:numPr>
        <w:tabs>
          <w:tab w:val="left" w:pos="180"/>
        </w:tabs>
        <w:spacing w:after="0" w:afterAutospacing="0" w:before="160" w:line="244" w:lineRule="auto"/>
        <w:ind w:left="720" w:right="346" w:hanging="540"/>
        <w:jc w:val="left"/>
        <w:rPr>
          <w:sz w:val="22"/>
          <w:szCs w:val="22"/>
        </w:rPr>
      </w:pPr>
      <w:r w:rsidDel="00000000" w:rsidR="00000000" w:rsidRPr="00000000">
        <w:rPr>
          <w:sz w:val="22"/>
          <w:szCs w:val="22"/>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2E">
      <w:pPr>
        <w:widowControl w:val="0"/>
        <w:numPr>
          <w:ilvl w:val="0"/>
          <w:numId w:val="2"/>
        </w:numPr>
        <w:tabs>
          <w:tab w:val="left" w:pos="180"/>
        </w:tabs>
        <w:spacing w:after="0" w:afterAutospacing="0" w:before="0" w:beforeAutospacing="0" w:line="244" w:lineRule="auto"/>
        <w:ind w:left="720" w:right="346" w:hanging="540"/>
        <w:jc w:val="left"/>
        <w:rPr>
          <w:sz w:val="22"/>
          <w:szCs w:val="22"/>
        </w:rPr>
      </w:pPr>
      <w:r w:rsidDel="00000000" w:rsidR="00000000" w:rsidRPr="00000000">
        <w:rPr>
          <w:sz w:val="22"/>
          <w:szCs w:val="22"/>
          <w:rtl w:val="0"/>
        </w:rPr>
        <w:t xml:space="preserve">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br w:type="textWrapping"/>
      </w:r>
    </w:p>
    <w:p w:rsidR="00000000" w:rsidDel="00000000" w:rsidP="00000000" w:rsidRDefault="00000000" w:rsidRPr="00000000" w14:paraId="0000002F">
      <w:pPr>
        <w:widowControl w:val="0"/>
        <w:numPr>
          <w:ilvl w:val="0"/>
          <w:numId w:val="2"/>
        </w:numPr>
        <w:tabs>
          <w:tab w:val="left" w:pos="180"/>
        </w:tabs>
        <w:spacing w:after="0" w:before="0" w:beforeAutospacing="0" w:line="244" w:lineRule="auto"/>
        <w:ind w:left="720" w:right="346" w:hanging="540"/>
        <w:jc w:val="left"/>
        <w:rPr>
          <w:sz w:val="22"/>
          <w:szCs w:val="22"/>
        </w:rPr>
      </w:pPr>
      <w:r w:rsidDel="00000000" w:rsidR="00000000" w:rsidRPr="00000000">
        <w:rPr>
          <w:sz w:val="22"/>
          <w:szCs w:val="22"/>
          <w:rtl w:val="0"/>
        </w:rPr>
        <w:t xml:space="preserve">Executed as a deed and delivered on the date shown at the beginning of this deed.</w:t>
      </w:r>
      <w:r w:rsidDel="00000000" w:rsidR="00000000" w:rsidRPr="00000000">
        <w:rPr>
          <w:rtl w:val="0"/>
        </w:rPr>
      </w:r>
    </w:p>
    <w:p w:rsidR="00000000" w:rsidDel="00000000" w:rsidP="00000000" w:rsidRDefault="00000000" w:rsidRPr="00000000" w14:paraId="00000030">
      <w:pPr>
        <w:keepLines w:val="1"/>
        <w:widowControl w:val="0"/>
        <w:tabs>
          <w:tab w:val="left" w:pos="1260"/>
          <w:tab w:val="left" w:pos="2160"/>
          <w:tab w:val="left" w:pos="5940"/>
        </w:tabs>
        <w:spacing w:line="300" w:lineRule="auto"/>
        <w:ind w:right="4529"/>
        <w:rPr>
          <w:sz w:val="22"/>
          <w:szCs w:val="22"/>
          <w:vertAlign w:val="baseline"/>
        </w:rPr>
      </w:pPr>
      <w:r w:rsidDel="00000000" w:rsidR="00000000" w:rsidRPr="00000000">
        <w:rPr>
          <w:rtl w:val="0"/>
        </w:rPr>
      </w:r>
    </w:p>
    <w:p w:rsidR="00000000" w:rsidDel="00000000" w:rsidP="00000000" w:rsidRDefault="00000000" w:rsidRPr="00000000" w14:paraId="00000031">
      <w:pPr>
        <w:keepLines w:val="1"/>
        <w:tabs>
          <w:tab w:val="left" w:pos="1260"/>
          <w:tab w:val="left" w:pos="2160"/>
          <w:tab w:val="left" w:pos="5940"/>
        </w:tabs>
        <w:spacing w:line="300" w:lineRule="auto"/>
        <w:ind w:right="4529"/>
        <w:rPr>
          <w:sz w:val="22"/>
          <w:szCs w:val="22"/>
          <w:vertAlign w:val="baseline"/>
        </w:rPr>
      </w:pPr>
      <w:r w:rsidDel="00000000" w:rsidR="00000000" w:rsidRPr="00000000">
        <w:rPr>
          <w:sz w:val="22"/>
          <w:szCs w:val="22"/>
          <w:rtl w:val="0"/>
        </w:rPr>
        <w:t xml:space="preserve">SIGNED as a Deed and delivered when dated, by</w:t>
        <w:tab/>
        <w:t xml:space="preserve">……………………..  (signature)</w:t>
        <w:br w:type="textWrapping"/>
        <w:t xml:space="preserve">ROSEMARY ALISON RUTHERFORD</w:t>
      </w:r>
      <w:r w:rsidDel="00000000" w:rsidR="00000000" w:rsidRPr="00000000">
        <w:rPr>
          <w:smallCaps w:val="1"/>
          <w:sz w:val="22"/>
          <w:szCs w:val="22"/>
          <w:rtl w:val="0"/>
        </w:rPr>
        <w:t xml:space="preserve"> </w:t>
      </w:r>
      <w:r w:rsidDel="00000000" w:rsidR="00000000" w:rsidRPr="00000000">
        <w:rPr>
          <w:sz w:val="22"/>
          <w:szCs w:val="22"/>
          <w:rtl w:val="0"/>
        </w:rPr>
        <w:t xml:space="preserve">in the presence of:</w:t>
        <w:tab/>
        <w:br w:type="textWrapping"/>
        <w:br w:type="textWrapping"/>
        <w:t xml:space="preserve">Witness</w:t>
        <w:tab/>
        <w:t xml:space="preserve">Signature:</w:t>
        <w:br w:type="textWrapping"/>
        <w:tab/>
        <w:t xml:space="preserve">Name</w:t>
        <w:tab/>
        <w:t xml:space="preserve">:</w:t>
        <w:br w:type="textWrapping"/>
        <w:tab/>
        <w:t xml:space="preserve">Address</w:t>
        <w:tab/>
        <w:t xml:space="preserve">:</w:t>
      </w:r>
      <w:r w:rsidDel="00000000" w:rsidR="00000000" w:rsidRPr="00000000">
        <w:rPr>
          <w:rtl w:val="0"/>
        </w:rPr>
      </w:r>
    </w:p>
    <w:p w:rsidR="00000000" w:rsidDel="00000000" w:rsidP="00000000" w:rsidRDefault="00000000" w:rsidRPr="00000000" w14:paraId="00000032">
      <w:pPr>
        <w:spacing w:after="0" w:lineRule="auto"/>
        <w:rPr>
          <w:sz w:val="22"/>
          <w:szCs w:val="22"/>
          <w:vertAlign w:val="baseline"/>
        </w:rPr>
      </w:pPr>
      <w:r w:rsidDel="00000000" w:rsidR="00000000" w:rsidRPr="00000000">
        <w:rPr>
          <w:rtl w:val="0"/>
        </w:rPr>
      </w:r>
    </w:p>
    <w:p w:rsidR="00000000" w:rsidDel="00000000" w:rsidP="00000000" w:rsidRDefault="00000000" w:rsidRPr="00000000" w14:paraId="00000033">
      <w:pPr>
        <w:rPr>
          <w:sz w:val="22"/>
          <w:szCs w:val="22"/>
          <w:vertAlign w:val="baseline"/>
        </w:rPr>
      </w:pPr>
      <w:r w:rsidDel="00000000" w:rsidR="00000000" w:rsidRPr="00000000">
        <w:rPr>
          <w:rtl w:val="0"/>
        </w:rPr>
      </w:r>
    </w:p>
    <w:p w:rsidR="00000000" w:rsidDel="00000000" w:rsidP="00000000" w:rsidRDefault="00000000" w:rsidRPr="00000000" w14:paraId="00000034">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 xml:space="preserve">SIGNED as a Deed and delivered when dated, by</w:t>
        <w:tab/>
        <w:t xml:space="preserve">……………………..  (signature)</w:t>
        <w:br w:type="textWrapping"/>
        <w:t xml:space="preserve">CLAIRE LOUISE RUTHERFORD</w:t>
      </w:r>
      <w:r w:rsidDel="00000000" w:rsidR="00000000" w:rsidRPr="00000000">
        <w:rPr>
          <w:smallCaps w:val="1"/>
          <w:sz w:val="22"/>
          <w:szCs w:val="22"/>
          <w:rtl w:val="0"/>
        </w:rPr>
        <w:t xml:space="preserve"> </w:t>
      </w:r>
      <w:r w:rsidDel="00000000" w:rsidR="00000000" w:rsidRPr="00000000">
        <w:rPr>
          <w:sz w:val="22"/>
          <w:szCs w:val="22"/>
          <w:rtl w:val="0"/>
        </w:rPr>
        <w:t xml:space="preserve">in the presence of:</w:t>
        <w:tab/>
        <w:br w:type="textWrapping"/>
        <w:br w:type="textWrapping"/>
        <w:t xml:space="preserve">Witness</w:t>
        <w:tab/>
        <w:t xml:space="preserve">Signature:</w:t>
        <w:br w:type="textWrapping"/>
        <w:tab/>
        <w:t xml:space="preserve">Name</w:t>
        <w:tab/>
        <w:t xml:space="preserve">:</w:t>
        <w:br w:type="textWrapping"/>
        <w:tab/>
        <w:t xml:space="preserve">Address</w:t>
        <w:tab/>
        <w:t xml:space="preserve">:</w:t>
        <w:br w:type="textWrapping"/>
        <w:br w:type="textWrapping"/>
      </w:r>
    </w:p>
    <w:p w:rsidR="00000000" w:rsidDel="00000000" w:rsidP="00000000" w:rsidRDefault="00000000" w:rsidRPr="00000000" w14:paraId="00000035">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 xml:space="preserve">SIGNED as a Deed and delivered when dated, by</w:t>
        <w:tab/>
        <w:t xml:space="preserve">……………………..  (signature)</w:t>
        <w:br w:type="textWrapping"/>
        <w:t xml:space="preserve">JANE MHARI Rutherford</w:t>
      </w:r>
      <w:r w:rsidDel="00000000" w:rsidR="00000000" w:rsidRPr="00000000">
        <w:rPr>
          <w:smallCaps w:val="1"/>
          <w:sz w:val="22"/>
          <w:szCs w:val="22"/>
          <w:rtl w:val="0"/>
        </w:rPr>
        <w:t xml:space="preserve"> </w:t>
      </w:r>
      <w:r w:rsidDel="00000000" w:rsidR="00000000" w:rsidRPr="00000000">
        <w:rPr>
          <w:sz w:val="22"/>
          <w:szCs w:val="22"/>
          <w:rtl w:val="0"/>
        </w:rPr>
        <w:t xml:space="preserve">in the presence of:</w:t>
        <w:tab/>
        <w:br w:type="textWrapping"/>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36">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7">
      <w:pPr>
        <w:keepLines w:val="1"/>
        <w:tabs>
          <w:tab w:val="left" w:pos="1260"/>
          <w:tab w:val="left" w:pos="2160"/>
          <w:tab w:val="left" w:pos="5940"/>
        </w:tabs>
        <w:spacing w:line="300" w:lineRule="auto"/>
        <w:ind w:right="4529"/>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8">
      <w:pPr>
        <w:widowControl w:val="0"/>
        <w:tabs>
          <w:tab w:val="left" w:pos="-720"/>
          <w:tab w:val="left" w:pos="709"/>
          <w:tab w:val="left" w:pos="2880"/>
          <w:tab w:val="left" w:pos="3600"/>
          <w:tab w:val="left" w:pos="4320"/>
          <w:tab w:val="left" w:pos="5040"/>
          <w:tab w:val="left" w:pos="5760"/>
          <w:tab w:val="left" w:pos="6480"/>
          <w:tab w:val="left" w:pos="7200"/>
          <w:tab w:val="left" w:pos="7920"/>
          <w:tab w:val="left" w:pos="8636"/>
        </w:tabs>
        <w:ind w:left="0" w:firstLine="0"/>
        <w:rPr>
          <w:b w:val="1"/>
          <w:sz w:val="22"/>
          <w:szCs w:val="22"/>
          <w:vertAlign w:val="baseline"/>
        </w:rPr>
      </w:pPr>
      <w:r w:rsidDel="00000000" w:rsidR="00000000" w:rsidRPr="00000000">
        <w:rPr>
          <w:b w:val="1"/>
          <w:color w:val="0b0c0c"/>
          <w:sz w:val="22"/>
          <w:szCs w:val="22"/>
          <w:highlight w:val="white"/>
          <w:rtl w:val="0"/>
        </w:rPr>
        <w:t xml:space="preserve">Schedule of Policy(s) </w:t>
      </w:r>
      <w:r w:rsidDel="00000000" w:rsidR="00000000" w:rsidRPr="00000000">
        <w:rPr>
          <w:rtl w:val="0"/>
        </w:rPr>
      </w:r>
    </w:p>
    <w:p w:rsidR="00000000" w:rsidDel="00000000" w:rsidP="00000000" w:rsidRDefault="00000000" w:rsidRPr="00000000" w14:paraId="00000039">
      <w:pPr>
        <w:rPr>
          <w:b w:val="1"/>
          <w:sz w:val="22"/>
          <w:szCs w:val="22"/>
        </w:rPr>
      </w:pPr>
      <w:r w:rsidDel="00000000" w:rsidR="00000000" w:rsidRPr="00000000">
        <w:rPr>
          <w:b w:val="1"/>
          <w:sz w:val="22"/>
          <w:szCs w:val="22"/>
          <w:rtl w:val="0"/>
        </w:rPr>
        <w:t xml:space="preserve">Annexed</w:t>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color w:val="0b0c0c"/>
          <w:sz w:val="22"/>
          <w:szCs w:val="22"/>
          <w:vertAlign w:val="baseline"/>
        </w:rPr>
      </w:pPr>
      <w:r w:rsidDel="00000000" w:rsidR="00000000" w:rsidRPr="00000000">
        <w:rPr>
          <w:sz w:val="22"/>
          <w:szCs w:val="22"/>
          <w:rtl w:val="0"/>
        </w:rPr>
        <w:t xml:space="preserve">Brewin Dolphin </w:t>
        <w:tab/>
        <w:tab/>
        <w:tab/>
        <w:t xml:space="preserve"> </w:t>
        <w:tab/>
        <w:t xml:space="preserve">Portfolio Number:  BVEAG0350</w:t>
      </w:r>
      <w:r w:rsidDel="00000000" w:rsidR="00000000" w:rsidRPr="00000000">
        <w:rPr>
          <w:rtl w:val="0"/>
        </w:rPr>
      </w:r>
    </w:p>
    <w:p w:rsidR="00000000" w:rsidDel="00000000" w:rsidP="00000000" w:rsidRDefault="00000000" w:rsidRPr="00000000" w14:paraId="0000003C">
      <w:pPr>
        <w:spacing w:after="0" w:lineRule="auto"/>
        <w:rPr>
          <w:b w:val="1"/>
          <w:sz w:val="22"/>
          <w:szCs w:val="22"/>
        </w:rPr>
      </w:pPr>
      <w:r w:rsidDel="00000000" w:rsidR="00000000" w:rsidRPr="00000000">
        <w:rPr>
          <w:rtl w:val="0"/>
        </w:rPr>
      </w:r>
    </w:p>
    <w:p w:rsidR="00000000" w:rsidDel="00000000" w:rsidP="00000000" w:rsidRDefault="00000000" w:rsidRPr="00000000" w14:paraId="0000003D">
      <w:pPr>
        <w:tabs>
          <w:tab w:val="left" w:pos="1260"/>
          <w:tab w:val="left" w:pos="2160"/>
          <w:tab w:val="left" w:pos="5940"/>
        </w:tabs>
        <w:ind w:right="4529"/>
        <w:rPr>
          <w:sz w:val="22"/>
          <w:szCs w:val="22"/>
          <w:vertAlign w:val="baseline"/>
        </w:rPr>
      </w:pPr>
      <w:r w:rsidDel="00000000" w:rsidR="00000000" w:rsidRPr="00000000">
        <w:rPr>
          <w:rtl w:val="0"/>
        </w:rPr>
      </w:r>
    </w:p>
    <w:p w:rsidR="00000000" w:rsidDel="00000000" w:rsidP="00000000" w:rsidRDefault="00000000" w:rsidRPr="00000000" w14:paraId="0000003E">
      <w:pPr>
        <w:tabs>
          <w:tab w:val="left" w:pos="1260"/>
          <w:tab w:val="left" w:pos="2160"/>
          <w:tab w:val="left" w:pos="5940"/>
        </w:tabs>
        <w:ind w:right="4529"/>
        <w:rPr>
          <w:sz w:val="22"/>
          <w:szCs w:val="22"/>
          <w:vertAlign w:val="baseline"/>
        </w:rPr>
      </w:pPr>
      <w:r w:rsidDel="00000000" w:rsidR="00000000" w:rsidRPr="00000000">
        <w:rPr>
          <w:rtl w:val="0"/>
        </w:rPr>
      </w:r>
    </w:p>
    <w:p w:rsidR="00000000" w:rsidDel="00000000" w:rsidP="00000000" w:rsidRDefault="00000000" w:rsidRPr="00000000" w14:paraId="0000003F">
      <w:pPr>
        <w:tabs>
          <w:tab w:val="left" w:pos="1260"/>
          <w:tab w:val="left" w:pos="2160"/>
          <w:tab w:val="left" w:pos="5940"/>
        </w:tabs>
        <w:ind w:right="4529"/>
        <w:rPr>
          <w:sz w:val="22"/>
          <w:szCs w:val="22"/>
          <w:vertAlign w:val="baseline"/>
        </w:rPr>
      </w:pPr>
      <w:r w:rsidDel="00000000" w:rsidR="00000000" w:rsidRPr="00000000">
        <w:rPr>
          <w:rtl w:val="0"/>
        </w:rPr>
      </w:r>
    </w:p>
    <w:p w:rsidR="00000000" w:rsidDel="00000000" w:rsidP="00000000" w:rsidRDefault="00000000" w:rsidRPr="00000000" w14:paraId="00000040">
      <w:pPr>
        <w:tabs>
          <w:tab w:val="left" w:pos="1260"/>
          <w:tab w:val="left" w:pos="2160"/>
          <w:tab w:val="left" w:pos="5940"/>
        </w:tabs>
        <w:ind w:right="4529"/>
        <w:rPr>
          <w:sz w:val="22"/>
          <w:szCs w:val="22"/>
          <w:vertAlign w:val="baseline"/>
        </w:rPr>
      </w:pPr>
      <w:r w:rsidDel="00000000" w:rsidR="00000000" w:rsidRPr="00000000">
        <w:rPr>
          <w:rtl w:val="0"/>
        </w:rPr>
      </w:r>
    </w:p>
    <w:p w:rsidR="00000000" w:rsidDel="00000000" w:rsidP="00000000" w:rsidRDefault="00000000" w:rsidRPr="00000000" w14:paraId="00000041">
      <w:pPr>
        <w:tabs>
          <w:tab w:val="left" w:pos="1260"/>
          <w:tab w:val="left" w:pos="2160"/>
          <w:tab w:val="left" w:pos="5940"/>
        </w:tabs>
        <w:ind w:right="4529"/>
        <w:rPr>
          <w:sz w:val="22"/>
          <w:szCs w:val="22"/>
          <w:vertAlign w:val="baseline"/>
        </w:rPr>
      </w:pPr>
      <w:r w:rsidDel="00000000" w:rsidR="00000000" w:rsidRPr="00000000">
        <w:rPr>
          <w:rtl w:val="0"/>
        </w:rPr>
      </w:r>
    </w:p>
    <w:p w:rsidR="00000000" w:rsidDel="00000000" w:rsidP="00000000" w:rsidRDefault="00000000" w:rsidRPr="00000000" w14:paraId="00000042">
      <w:pPr>
        <w:tabs>
          <w:tab w:val="left" w:pos="1260"/>
          <w:tab w:val="left" w:pos="2160"/>
          <w:tab w:val="left" w:pos="5940"/>
        </w:tabs>
        <w:ind w:right="4529"/>
        <w:rPr>
          <w:sz w:val="22"/>
          <w:szCs w:val="22"/>
          <w:vertAlign w:val="baseline"/>
        </w:rPr>
      </w:pPr>
      <w:r w:rsidDel="00000000" w:rsidR="00000000" w:rsidRPr="00000000">
        <w:rPr>
          <w:rtl w:val="0"/>
        </w:rPr>
      </w:r>
    </w:p>
    <w:p w:rsidR="00000000" w:rsidDel="00000000" w:rsidP="00000000" w:rsidRDefault="00000000" w:rsidRPr="00000000" w14:paraId="00000043">
      <w:pPr>
        <w:tabs>
          <w:tab w:val="left" w:pos="1260"/>
          <w:tab w:val="left" w:pos="2160"/>
          <w:tab w:val="left" w:pos="5940"/>
        </w:tabs>
        <w:ind w:right="4529"/>
        <w:rPr>
          <w:sz w:val="22"/>
          <w:szCs w:val="22"/>
          <w:vertAlign w:val="baseline"/>
        </w:rPr>
      </w:pPr>
      <w:r w:rsidDel="00000000" w:rsidR="00000000" w:rsidRPr="00000000">
        <w:rPr>
          <w:rtl w:val="0"/>
        </w:rPr>
      </w:r>
    </w:p>
    <w:p w:rsidR="00000000" w:rsidDel="00000000" w:rsidP="00000000" w:rsidRDefault="00000000" w:rsidRPr="00000000" w14:paraId="00000044">
      <w:pPr>
        <w:tabs>
          <w:tab w:val="left" w:pos="1260"/>
          <w:tab w:val="left" w:pos="2160"/>
          <w:tab w:val="left" w:pos="5940"/>
        </w:tabs>
        <w:ind w:right="4529"/>
        <w:rPr>
          <w:sz w:val="22"/>
          <w:szCs w:val="22"/>
          <w:vertAlign w:val="baseline"/>
        </w:rPr>
      </w:pPr>
      <w:r w:rsidDel="00000000" w:rsidR="00000000" w:rsidRPr="00000000">
        <w:rPr>
          <w:rtl w:val="0"/>
        </w:rPr>
      </w:r>
    </w:p>
    <w:sectPr>
      <w:pgSz w:h="16834" w:w="11909"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left"/>
      <w:pPr>
        <w:ind w:left="720" w:hanging="54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54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54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120" w:lineRule="auto"/>
      <w:jc w:val="both"/>
    </w:pPr>
    <w:rPr>
      <w:rFonts w:ascii="Arial" w:cs="Arial" w:eastAsia="Arial" w:hAnsi="Arial"/>
      <w:b w:val="1"/>
      <w:sz w:val="24"/>
      <w:szCs w:val="24"/>
      <w:vertAlign w:val="baseline"/>
    </w:rPr>
  </w:style>
  <w:style w:type="paragraph" w:styleId="Heading2">
    <w:name w:val="heading 2"/>
    <w:basedOn w:val="Normal"/>
    <w:next w:val="Normal"/>
    <w:pPr>
      <w:keepNext w:val="1"/>
      <w:spacing w:after="240" w:before="120" w:lineRule="auto"/>
      <w:jc w:val="both"/>
    </w:pPr>
    <w:rPr>
      <w:rFonts w:ascii="Arial" w:cs="Arial" w:eastAsia="Arial" w:hAnsi="Arial"/>
      <w:b w:val="1"/>
      <w:vertAlign w:val="baseline"/>
    </w:rPr>
  </w:style>
  <w:style w:type="paragraph" w:styleId="Heading3">
    <w:name w:val="heading 3"/>
    <w:basedOn w:val="Normal"/>
    <w:next w:val="Normal"/>
    <w:pPr>
      <w:keepNext w:val="1"/>
      <w:spacing w:after="240" w:before="120" w:lineRule="auto"/>
      <w:jc w:val="both"/>
    </w:pPr>
    <w:rPr>
      <w:rFonts w:ascii="Arial" w:cs="Arial" w:eastAsia="Arial" w:hAnsi="Arial"/>
      <w:u w:val="single"/>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jc w:val="both"/>
    </w:pPr>
    <w:rPr>
      <w:rFonts w:ascii="Times New Roman" w:cs="Times New Roman" w:eastAsia="Times New Roman" w:hAnsi="Times New Roman"/>
      <w:color w:val="000000"/>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vertAlign w:val="baseline"/>
    </w:rPr>
  </w:style>
  <w:style w:type="paragraph" w:styleId="Normal">
    <w:name w:val="Normal"/>
    <w:next w:val="Normal"/>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0"/>
    </w:pPr>
    <w:rPr>
      <w:rFonts w:ascii="Arial" w:hAnsi="Arial"/>
      <w:b w:val="1"/>
      <w:noProof w:val="0"/>
      <w:w w:val="100"/>
      <w:kern w:val="24"/>
      <w:position w:val="-1"/>
      <w:sz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1"/>
    </w:pPr>
    <w:rPr>
      <w:rFonts w:ascii="Arial" w:hAnsi="Arial"/>
      <w:b w:val="1"/>
      <w:noProof w:val="0"/>
      <w:w w:val="100"/>
      <w:position w:val="-1"/>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2"/>
    </w:pPr>
    <w:rPr>
      <w:rFonts w:ascii="Arial" w:hAnsi="Arial"/>
      <w:noProof w:val="0"/>
      <w:w w:val="100"/>
      <w:position w:val="-1"/>
      <w:u w:val="single"/>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widowControl w:val="0"/>
      <w:numPr>
        <w:ilvl w:val="0"/>
        <w:numId w:val="2"/>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uppressAutoHyphens w:val="1"/>
      <w:spacing w:after="0" w:line="1" w:lineRule="atLeast"/>
      <w:ind w:leftChars="-1" w:rightChars="0" w:firstLineChars="-1"/>
      <w:jc w:val="both"/>
      <w:textDirection w:val="btLr"/>
      <w:textAlignment w:val="top"/>
      <w:outlineLvl w:val="4"/>
    </w:pPr>
    <w:rPr>
      <w:rFonts w:ascii="Times New Roman" w:hAnsi="Times New Roman"/>
      <w:noProof w:val="0"/>
      <w:color w:val="00000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lockText">
    <w:name w:val="Block Text"/>
    <w:basedOn w:val="Normal"/>
    <w:next w:val="BlockText"/>
    <w:autoRedefine w:val="0"/>
    <w:hidden w:val="0"/>
    <w:qFormat w:val="0"/>
    <w:pPr>
      <w:suppressAutoHyphens w:val="1"/>
      <w:spacing w:after="240" w:line="1" w:lineRule="atLeast"/>
      <w:ind w:left="1440" w:right="1440"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sz w:val="18"/>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sz w:val="16"/>
      <w:effect w:val="none"/>
      <w:vertAlign w:val="baseline"/>
      <w:cs w:val="0"/>
      <w:em w:val="none"/>
      <w:lang w:bidi="ar-SA" w:eastAsia="en-US" w:val="en-GB"/>
    </w:rPr>
  </w:style>
  <w:style w:type="paragraph" w:styleId="BodyTextIndent">
    <w:name w:val="Body Text Indent"/>
    <w:basedOn w:val="BodyText"/>
    <w:next w:val="BodyTextIndent"/>
    <w:autoRedefine w:val="0"/>
    <w:hidden w:val="0"/>
    <w:qFormat w:val="0"/>
    <w:pPr>
      <w:suppressAutoHyphens w:val="1"/>
      <w:spacing w:after="240" w:line="1" w:lineRule="atLeast"/>
      <w:ind w:left="720"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BodyTextIndent2">
    <w:name w:val="Body Text Indent 2"/>
    <w:basedOn w:val="BodyText2"/>
    <w:next w:val="BodyTextIndent2"/>
    <w:autoRedefine w:val="0"/>
    <w:hidden w:val="0"/>
    <w:qFormat w:val="0"/>
    <w:pPr>
      <w:suppressAutoHyphens w:val="1"/>
      <w:spacing w:after="240" w:line="1" w:lineRule="atLeast"/>
      <w:ind w:left="1440" w:leftChars="-1" w:rightChars="0" w:firstLineChars="-1"/>
      <w:jc w:val="both"/>
      <w:textDirection w:val="btLr"/>
      <w:textAlignment w:val="top"/>
      <w:outlineLvl w:val="0"/>
    </w:pPr>
    <w:rPr>
      <w:rFonts w:ascii="Arial" w:hAnsi="Arial"/>
      <w:noProof w:val="0"/>
      <w:w w:val="100"/>
      <w:position w:val="-1"/>
      <w:sz w:val="18"/>
      <w:effect w:val="none"/>
      <w:vertAlign w:val="baseline"/>
      <w:cs w:val="0"/>
      <w:em w:val="none"/>
      <w:lang w:bidi="ar-SA" w:eastAsia="en-US" w:val="en-GB"/>
    </w:rPr>
  </w:style>
  <w:style w:type="paragraph" w:styleId="BodyTextIndent3">
    <w:name w:val="Body Text Indent 3"/>
    <w:basedOn w:val="BodyText3"/>
    <w:next w:val="BodyTextIndent3"/>
    <w:autoRedefine w:val="0"/>
    <w:hidden w:val="0"/>
    <w:qFormat w:val="0"/>
    <w:pPr>
      <w:suppressAutoHyphens w:val="1"/>
      <w:spacing w:after="240" w:line="1" w:lineRule="atLeast"/>
      <w:ind w:left="2160" w:leftChars="-1" w:rightChars="0" w:firstLineChars="-1"/>
      <w:jc w:val="both"/>
      <w:textDirection w:val="btLr"/>
      <w:textAlignment w:val="top"/>
      <w:outlineLvl w:val="0"/>
    </w:pPr>
    <w:rPr>
      <w:rFonts w:ascii="Arial" w:hAnsi="Arial"/>
      <w:noProof w:val="0"/>
      <w:w w:val="100"/>
      <w:position w:val="-1"/>
      <w:sz w:val="16"/>
      <w:effect w:val="none"/>
      <w:vertAlign w:val="baseline"/>
      <w:cs w:val="0"/>
      <w:em w:val="none"/>
      <w:lang w:bidi="ar-SA" w:eastAsia="en-US" w:val="en-GB"/>
    </w:rPr>
  </w:style>
  <w:style w:type="paragraph" w:styleId="ListContinue">
    <w:name w:val="List Continue"/>
    <w:basedOn w:val="Normal"/>
    <w:next w:val="ListContinue"/>
    <w:autoRedefine w:val="0"/>
    <w:hidden w:val="0"/>
    <w:qFormat w:val="0"/>
    <w:pPr>
      <w:suppressAutoHyphens w:val="1"/>
      <w:spacing w:after="120" w:line="1" w:lineRule="atLeast"/>
      <w:ind w:left="283"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character" w:styleId="PageNumber">
    <w:name w:val="Page Number"/>
    <w:next w:val="PageNumber"/>
    <w:autoRedefine w:val="0"/>
    <w:hidden w:val="0"/>
    <w:qFormat w:val="0"/>
    <w:rPr>
      <w:rFonts w:ascii="Arial" w:hAnsi="Arial"/>
      <w:w w:val="100"/>
      <w:position w:val="-1"/>
      <w:sz w:val="16"/>
      <w:effect w:val="none"/>
      <w:vertAlign w:val="baseline"/>
      <w:cs w:val="0"/>
      <w:em w:val="none"/>
      <w:lang/>
    </w:rPr>
  </w:style>
  <w:style w:type="paragraph" w:styleId="ListBullet">
    <w:name w:val="List Bullet"/>
    <w:basedOn w:val="Normal"/>
    <w:next w:val="ListBullet"/>
    <w:autoRedefine w:val="0"/>
    <w:hidden w:val="0"/>
    <w:qFormat w:val="0"/>
    <w:pPr>
      <w:numPr>
        <w:ilvl w:val="0"/>
        <w:numId w:val="1"/>
      </w:numPr>
      <w:suppressAutoHyphens w:val="1"/>
      <w:spacing w:after="0" w:line="1" w:lineRule="atLeast"/>
      <w:ind w:leftChars="-1" w:rightChars="0" w:firstLineChars="-1"/>
      <w:jc w:val="left"/>
      <w:textDirection w:val="btLr"/>
      <w:textAlignment w:val="top"/>
      <w:outlineLvl w:val="0"/>
    </w:pPr>
    <w:rPr>
      <w:rFonts w:ascii="Times New Roman" w:hAnsi="Times New Roman"/>
      <w:noProof w:val="0"/>
      <w:w w:val="100"/>
      <w:position w:val="-1"/>
      <w:sz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itle">
    <w:name w:val="Title"/>
    <w:basedOn w:val="Normal"/>
    <w:next w:val="Normal"/>
    <w:autoRedefine w:val="0"/>
    <w:hidden w:val="0"/>
    <w:qFormat w:val="0"/>
    <w:pPr>
      <w:suppressAutoHyphens w:val="1"/>
      <w:spacing w:after="60" w:before="240" w:line="1" w:lineRule="atLeast"/>
      <w:ind w:leftChars="-1" w:rightChars="0" w:firstLineChars="-1"/>
      <w:jc w:val="center"/>
      <w:textDirection w:val="btLr"/>
      <w:textAlignment w:val="top"/>
      <w:outlineLvl w:val="0"/>
    </w:pPr>
    <w:rPr>
      <w:rFonts w:ascii="Cambria" w:cs="Times New Roman" w:eastAsia="Times New Roman" w:hAnsi="Cambria"/>
      <w:b w:val="1"/>
      <w:bCs w:val="1"/>
      <w:w w:val="100"/>
      <w:kern w:val="28"/>
      <w:position w:val="-1"/>
      <w:sz w:val="32"/>
      <w:szCs w:val="32"/>
      <w:effect w:val="none"/>
      <w:vertAlign w:val="baseline"/>
      <w:cs w:val="0"/>
      <w:em w:val="none"/>
      <w:lang w:bidi="ar-SA" w:eastAsia="en-US" w:val="en-GB"/>
    </w:rPr>
  </w:style>
  <w:style w:type="character" w:styleId="TitleChar">
    <w:name w:val="Title Char"/>
    <w:next w:val="TitleChar"/>
    <w:autoRedefine w:val="0"/>
    <w:hidden w:val="0"/>
    <w:qFormat w:val="0"/>
    <w:rPr>
      <w:rFonts w:ascii="Cambria" w:cs="Times New Roman" w:eastAsia="Times New Roman" w:hAnsi="Cambria"/>
      <w:b w:val="1"/>
      <w:bCs w:val="1"/>
      <w:w w:val="100"/>
      <w:kern w:val="28"/>
      <w:position w:val="-1"/>
      <w:sz w:val="32"/>
      <w:szCs w:val="32"/>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after="240" w:line="1" w:lineRule="atLeast"/>
      <w:ind w:left="720" w:leftChars="-1" w:rightChars="0" w:firstLineChars="-1"/>
      <w:contextualSpacing w:val="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arvaljmbvtiJBNWxzzMQwQzfQ==">AMUW2mU4QJXx3vxPwBRWXND+mTaTcp+qrbZts1pGBDrfu0dz5bqDdTR/kWOD5/WvoIuea/PskgbvzN7s787EFADDk7Mwz2LCLzFLR3kAXFUWFfnvn3KqBGI=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2012-01-17T20:00:00Z</dcterms:created>
  <dc:creator>nick white</dc:creator>
</cp:coreProperties>
</file>