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59" w:rsidRDefault="002D71F7" w:rsidP="009C15FB">
      <w:pPr>
        <w:pStyle w:val="1stIntroHeadings"/>
        <w:jc w:val="center"/>
        <w:rPr>
          <w:rFonts w:ascii="Arial" w:hAnsi="Arial" w:cs="Arial"/>
          <w:sz w:val="22"/>
          <w:szCs w:val="22"/>
        </w:rPr>
      </w:pPr>
      <w:bookmarkStart w:id="0" w:name="main"/>
      <w:r w:rsidRPr="00843B7F">
        <w:rPr>
          <w:rFonts w:ascii="Arial" w:hAnsi="Arial" w:cs="Arial"/>
          <w:sz w:val="22"/>
          <w:szCs w:val="22"/>
        </w:rPr>
        <w:t xml:space="preserve">Resolution of the Trustee of the </w:t>
      </w:r>
    </w:p>
    <w:p w:rsidR="00170D88" w:rsidRPr="00843B7F" w:rsidRDefault="00360959" w:rsidP="009C15FB">
      <w:pPr>
        <w:pStyle w:val="1stIntroHeadings"/>
        <w:jc w:val="center"/>
        <w:rPr>
          <w:rFonts w:ascii="Arial" w:hAnsi="Arial" w:cs="Arial"/>
          <w:sz w:val="22"/>
          <w:szCs w:val="22"/>
        </w:rPr>
      </w:pPr>
      <w:r w:rsidRPr="00360959">
        <w:rPr>
          <w:rFonts w:ascii="Arial" w:hAnsi="Arial" w:cs="Arial"/>
          <w:sz w:val="22"/>
          <w:szCs w:val="22"/>
        </w:rPr>
        <w:t>Yeardley Stalybridge Limited Pension Scheme</w:t>
      </w:r>
    </w:p>
    <w:p w:rsidR="009C15FB" w:rsidRPr="00843B7F" w:rsidRDefault="009C15FB" w:rsidP="009C15FB">
      <w:pPr>
        <w:rPr>
          <w:rFonts w:ascii="Arial" w:hAnsi="Arial" w:cs="Arial"/>
          <w:szCs w:val="22"/>
        </w:rPr>
      </w:pPr>
    </w:p>
    <w:p w:rsidR="00E271E5" w:rsidRDefault="00E271E5" w:rsidP="00E271E5">
      <w:r>
        <w:t>DATE:</w:t>
      </w:r>
    </w:p>
    <w:p w:rsidR="00E271E5" w:rsidRPr="00E271E5" w:rsidRDefault="00E271E5" w:rsidP="00E271E5"/>
    <w:p w:rsidR="00170D88" w:rsidRPr="00843B7F" w:rsidRDefault="002D71F7">
      <w:pPr>
        <w:pStyle w:val="1stIntroHeadings"/>
        <w:rPr>
          <w:rFonts w:ascii="Arial" w:hAnsi="Arial" w:cs="Arial"/>
          <w:sz w:val="22"/>
          <w:szCs w:val="22"/>
        </w:rPr>
      </w:pPr>
      <w:r w:rsidRPr="00843B7F">
        <w:rPr>
          <w:rFonts w:ascii="Arial" w:hAnsi="Arial" w:cs="Arial"/>
          <w:sz w:val="22"/>
          <w:szCs w:val="22"/>
        </w:rPr>
        <w:t>Interpretation</w:t>
      </w:r>
    </w:p>
    <w:p w:rsidR="009C15FB" w:rsidRPr="00843B7F" w:rsidRDefault="002D71F7" w:rsidP="00843B7F">
      <w:pPr>
        <w:rPr>
          <w:rFonts w:ascii="Arial" w:hAnsi="Arial" w:cs="Arial"/>
          <w:i/>
          <w:szCs w:val="22"/>
        </w:rPr>
      </w:pPr>
      <w:r w:rsidRPr="00843B7F">
        <w:rPr>
          <w:rFonts w:ascii="Arial" w:hAnsi="Arial" w:cs="Arial"/>
          <w:szCs w:val="22"/>
        </w:rPr>
        <w:t>The Trustee confirm</w:t>
      </w:r>
      <w:r w:rsidR="00E271E5">
        <w:rPr>
          <w:rFonts w:ascii="Arial" w:hAnsi="Arial" w:cs="Arial"/>
          <w:szCs w:val="22"/>
        </w:rPr>
        <w:t>s</w:t>
      </w:r>
      <w:r w:rsidRPr="00843B7F">
        <w:rPr>
          <w:rFonts w:ascii="Arial" w:hAnsi="Arial" w:cs="Arial"/>
          <w:szCs w:val="22"/>
        </w:rPr>
        <w:t xml:space="preserve"> that the terms used in this resolution should be 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interpreted </w:t>
      </w:r>
      <w:r w:rsidRPr="00843B7F">
        <w:rPr>
          <w:rStyle w:val="Emphasis"/>
          <w:rFonts w:ascii="Arial" w:hAnsi="Arial" w:cs="Arial"/>
          <w:szCs w:val="22"/>
        </w:rPr>
        <w:t>as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 they are defined in the Definitive Trust Deed and Rules dat</w:t>
      </w:r>
      <w:r w:rsidR="00B251FD">
        <w:rPr>
          <w:rStyle w:val="Emphasis"/>
          <w:rFonts w:ascii="Arial" w:hAnsi="Arial" w:cs="Arial"/>
          <w:i w:val="0"/>
          <w:szCs w:val="22"/>
        </w:rPr>
        <w:t xml:space="preserve">ed </w:t>
      </w:r>
      <w:r w:rsidR="00360959">
        <w:rPr>
          <w:rStyle w:val="Emphasis"/>
          <w:rFonts w:ascii="Arial" w:hAnsi="Arial" w:cs="Arial"/>
          <w:i w:val="0"/>
          <w:szCs w:val="22"/>
        </w:rPr>
        <w:t>15 December 2014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 for the </w:t>
      </w:r>
      <w:r w:rsidR="00360959" w:rsidRPr="00360959">
        <w:rPr>
          <w:rStyle w:val="Emphasis"/>
          <w:rFonts w:ascii="Arial" w:hAnsi="Arial" w:cs="Arial"/>
          <w:i w:val="0"/>
          <w:szCs w:val="22"/>
        </w:rPr>
        <w:t>Yeardley Stalybridge Limited Pension Scheme</w:t>
      </w:r>
      <w:r w:rsidR="009C15FB" w:rsidRPr="00843B7F">
        <w:rPr>
          <w:rStyle w:val="Emphasis"/>
          <w:rFonts w:ascii="Arial" w:hAnsi="Arial" w:cs="Arial"/>
          <w:i w:val="0"/>
          <w:szCs w:val="22"/>
        </w:rPr>
        <w:t>.</w:t>
      </w:r>
    </w:p>
    <w:p w:rsidR="009C15FB" w:rsidRPr="00843B7F" w:rsidRDefault="009C15FB" w:rsidP="009C15FB">
      <w:pPr>
        <w:rPr>
          <w:rFonts w:ascii="Arial" w:hAnsi="Arial" w:cs="Arial"/>
          <w:szCs w:val="22"/>
        </w:rPr>
      </w:pPr>
    </w:p>
    <w:p w:rsidR="009C15FB" w:rsidRPr="00843B7F" w:rsidRDefault="009C15FB" w:rsidP="009C15FB">
      <w:pPr>
        <w:rPr>
          <w:rFonts w:ascii="Arial" w:hAnsi="Arial" w:cs="Arial"/>
          <w:b/>
          <w:szCs w:val="22"/>
        </w:rPr>
      </w:pPr>
      <w:r w:rsidRPr="00843B7F">
        <w:rPr>
          <w:rFonts w:ascii="Arial" w:hAnsi="Arial" w:cs="Arial"/>
          <w:b/>
          <w:szCs w:val="22"/>
        </w:rPr>
        <w:t>BACKGROUND</w:t>
      </w:r>
    </w:p>
    <w:p w:rsidR="009C15FB" w:rsidRPr="00843B7F" w:rsidRDefault="009C15FB" w:rsidP="009C15FB">
      <w:pPr>
        <w:rPr>
          <w:rFonts w:ascii="Arial" w:hAnsi="Arial" w:cs="Arial"/>
          <w:szCs w:val="22"/>
        </w:rPr>
      </w:pPr>
    </w:p>
    <w:p w:rsidR="00766385" w:rsidRDefault="00766385" w:rsidP="009C15F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All </w:t>
      </w:r>
      <w:r w:rsidRPr="00843B7F">
        <w:rPr>
          <w:rFonts w:ascii="Arial" w:hAnsi="Arial" w:cs="Arial"/>
          <w:szCs w:val="22"/>
        </w:rPr>
        <w:t xml:space="preserve">powers and discretions under the Rules and any other provision governing the Scheme, whether fiduciary or not, </w:t>
      </w:r>
      <w:r>
        <w:rPr>
          <w:rFonts w:ascii="Arial" w:hAnsi="Arial" w:cs="Arial"/>
          <w:szCs w:val="22"/>
        </w:rPr>
        <w:t xml:space="preserve">are vested </w:t>
      </w:r>
      <w:r w:rsidRPr="00843B7F">
        <w:rPr>
          <w:rFonts w:ascii="Arial" w:hAnsi="Arial" w:cs="Arial"/>
          <w:szCs w:val="22"/>
        </w:rPr>
        <w:t xml:space="preserve">in and exercisable by the </w:t>
      </w:r>
      <w:r>
        <w:rPr>
          <w:rFonts w:ascii="Arial" w:hAnsi="Arial" w:cs="Arial"/>
          <w:szCs w:val="22"/>
        </w:rPr>
        <w:t xml:space="preserve">Independent Trustee as the sole trustee of the scheme. </w:t>
      </w:r>
    </w:p>
    <w:p w:rsidR="00E271E5" w:rsidRDefault="00E271E5" w:rsidP="009C15FB">
      <w:pPr>
        <w:rPr>
          <w:rFonts w:ascii="Arial" w:hAnsi="Arial" w:cs="Arial"/>
          <w:szCs w:val="22"/>
        </w:rPr>
      </w:pPr>
    </w:p>
    <w:p w:rsidR="00E271E5" w:rsidRDefault="00E271E5" w:rsidP="009C15F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Independent Trustee is desirous to change the name of the Scheme</w:t>
      </w:r>
    </w:p>
    <w:p w:rsidR="00766385" w:rsidRDefault="00766385" w:rsidP="009C15FB">
      <w:pPr>
        <w:rPr>
          <w:rFonts w:ascii="Arial" w:hAnsi="Arial" w:cs="Arial"/>
          <w:szCs w:val="22"/>
        </w:rPr>
      </w:pPr>
    </w:p>
    <w:p w:rsidR="009C15FB" w:rsidRPr="00843B7F" w:rsidRDefault="009C15FB" w:rsidP="009C15FB">
      <w:pPr>
        <w:pStyle w:val="1stIntroHeadings"/>
        <w:rPr>
          <w:rFonts w:ascii="Arial" w:hAnsi="Arial" w:cs="Arial"/>
          <w:sz w:val="22"/>
          <w:szCs w:val="22"/>
        </w:rPr>
      </w:pPr>
      <w:r w:rsidRPr="00843B7F">
        <w:rPr>
          <w:rFonts w:ascii="Arial" w:hAnsi="Arial" w:cs="Arial"/>
          <w:sz w:val="22"/>
          <w:szCs w:val="22"/>
        </w:rPr>
        <w:t>Resolution</w:t>
      </w:r>
    </w:p>
    <w:p w:rsidR="00E271E5" w:rsidRPr="00E271E5" w:rsidRDefault="009C15FB" w:rsidP="00843B7F">
      <w:pPr>
        <w:rPr>
          <w:rFonts w:ascii="Arial" w:hAnsi="Arial" w:cs="Arial"/>
          <w:szCs w:val="22"/>
        </w:rPr>
      </w:pPr>
      <w:r w:rsidRPr="00E271E5">
        <w:rPr>
          <w:rFonts w:ascii="Arial" w:hAnsi="Arial" w:cs="Arial"/>
          <w:szCs w:val="22"/>
        </w:rPr>
        <w:t>In exerc</w:t>
      </w:r>
      <w:r w:rsidR="00B251FD">
        <w:rPr>
          <w:rFonts w:ascii="Arial" w:hAnsi="Arial" w:cs="Arial"/>
          <w:szCs w:val="22"/>
        </w:rPr>
        <w:t xml:space="preserve">ise of the powers conferred by </w:t>
      </w:r>
      <w:r w:rsidR="00E271E5" w:rsidRPr="00E271E5">
        <w:rPr>
          <w:rFonts w:ascii="Arial" w:hAnsi="Arial" w:cs="Arial"/>
          <w:szCs w:val="22"/>
        </w:rPr>
        <w:t>on the</w:t>
      </w:r>
      <w:r w:rsidR="00E271E5">
        <w:rPr>
          <w:rFonts w:ascii="Arial" w:hAnsi="Arial" w:cs="Arial"/>
          <w:szCs w:val="22"/>
        </w:rPr>
        <w:t>m</w:t>
      </w:r>
      <w:r w:rsidR="00E271E5" w:rsidRPr="00E271E5">
        <w:rPr>
          <w:rFonts w:ascii="Arial" w:hAnsi="Arial" w:cs="Arial"/>
          <w:szCs w:val="22"/>
        </w:rPr>
        <w:t xml:space="preserve"> by the Trust Deed and Rules the Independent Trustee resolves that the scheme name shall be changed from </w:t>
      </w:r>
      <w:r w:rsidR="00E271E5">
        <w:rPr>
          <w:rFonts w:ascii="Arial" w:hAnsi="Arial" w:cs="Arial"/>
          <w:szCs w:val="22"/>
        </w:rPr>
        <w:t>"</w:t>
      </w:r>
      <w:r w:rsidR="00360959" w:rsidRPr="00360959">
        <w:rPr>
          <w:rFonts w:ascii="Arial" w:hAnsi="Arial" w:cs="Arial"/>
          <w:szCs w:val="22"/>
        </w:rPr>
        <w:t>Yeardley Stalybridge Limited Pension Scheme</w:t>
      </w:r>
      <w:r w:rsidR="00E271E5">
        <w:rPr>
          <w:rFonts w:ascii="Arial" w:hAnsi="Arial" w:cs="Arial"/>
          <w:szCs w:val="22"/>
        </w:rPr>
        <w:t>"</w:t>
      </w:r>
      <w:r w:rsidR="00E271E5" w:rsidRPr="00E271E5">
        <w:rPr>
          <w:rFonts w:ascii="Arial" w:hAnsi="Arial" w:cs="Arial"/>
          <w:szCs w:val="22"/>
        </w:rPr>
        <w:t xml:space="preserve"> to </w:t>
      </w:r>
      <w:r w:rsidR="00E271E5">
        <w:rPr>
          <w:rFonts w:ascii="Arial" w:hAnsi="Arial" w:cs="Arial"/>
          <w:szCs w:val="22"/>
        </w:rPr>
        <w:t>"</w:t>
      </w:r>
      <w:r w:rsidR="00360959" w:rsidRPr="00360959">
        <w:rPr>
          <w:rFonts w:ascii="Arial" w:hAnsi="Arial" w:cs="Arial"/>
          <w:szCs w:val="22"/>
        </w:rPr>
        <w:t xml:space="preserve">S &amp; J Bratton Developments Executive Pension </w:t>
      </w:r>
      <w:bookmarkStart w:id="1" w:name="_GoBack"/>
      <w:bookmarkEnd w:id="1"/>
      <w:r w:rsidR="00E271E5">
        <w:rPr>
          <w:rFonts w:ascii="Arial" w:hAnsi="Arial" w:cs="Arial"/>
          <w:szCs w:val="22"/>
        </w:rPr>
        <w:t>"</w:t>
      </w:r>
      <w:r w:rsidR="00E271E5" w:rsidRPr="00E271E5">
        <w:rPr>
          <w:rFonts w:ascii="Arial" w:hAnsi="Arial" w:cs="Arial"/>
          <w:szCs w:val="22"/>
        </w:rPr>
        <w:t xml:space="preserve"> with effect from the date of this Resolution.</w:t>
      </w:r>
    </w:p>
    <w:p w:rsidR="00E271E5" w:rsidRPr="00E271E5" w:rsidRDefault="00E271E5" w:rsidP="00843B7F">
      <w:pPr>
        <w:rPr>
          <w:rFonts w:ascii="Arial" w:hAnsi="Arial" w:cs="Arial"/>
          <w:szCs w:val="22"/>
        </w:rPr>
      </w:pPr>
    </w:p>
    <w:p w:rsidR="00170D88" w:rsidRPr="00E271E5" w:rsidRDefault="00E271E5">
      <w:pPr>
        <w:pStyle w:val="NormalSpaced"/>
        <w:rPr>
          <w:rFonts w:ascii="Arial" w:hAnsi="Arial" w:cs="Arial"/>
          <w:szCs w:val="22"/>
        </w:rPr>
      </w:pPr>
      <w:r w:rsidRPr="00E271E5">
        <w:rPr>
          <w:rFonts w:ascii="Arial" w:hAnsi="Arial" w:cs="Arial"/>
          <w:szCs w:val="22"/>
        </w:rPr>
        <w:t xml:space="preserve">The Independent Trustee shall make such amendments to the scheme documents, including bank accounts and registrations with HM Revenue and Customs and the Pensions Regulator </w:t>
      </w:r>
      <w:r>
        <w:rPr>
          <w:rFonts w:ascii="Arial" w:hAnsi="Arial" w:cs="Arial"/>
          <w:szCs w:val="22"/>
        </w:rPr>
        <w:t xml:space="preserve">as is necessary </w:t>
      </w:r>
      <w:r w:rsidRPr="00E271E5">
        <w:rPr>
          <w:rFonts w:ascii="Arial" w:hAnsi="Arial" w:cs="Arial"/>
          <w:szCs w:val="22"/>
        </w:rPr>
        <w:t>to ensure continued good administration of the Scheme</w:t>
      </w:r>
      <w:r>
        <w:rPr>
          <w:rFonts w:ascii="Arial" w:hAnsi="Arial" w:cs="Arial"/>
          <w:szCs w:val="22"/>
        </w:rPr>
        <w:t xml:space="preserve"> consistent with the requirements to maintain the tax registration status of the Scheme.</w:t>
      </w:r>
      <w:r w:rsidRPr="00E271E5">
        <w:rPr>
          <w:rFonts w:ascii="Arial" w:hAnsi="Arial" w:cs="Arial"/>
          <w:szCs w:val="22"/>
        </w:rPr>
        <w:t xml:space="preserve"> </w:t>
      </w:r>
    </w:p>
    <w:p w:rsidR="00170D88" w:rsidRPr="00843B7F" w:rsidRDefault="002D71F7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 xml:space="preserve">Signed by </w:t>
      </w:r>
      <w:r w:rsidR="009C15FB" w:rsidRPr="00843B7F">
        <w:rPr>
          <w:rFonts w:ascii="Arial" w:hAnsi="Arial" w:cs="Arial"/>
          <w:b/>
          <w:szCs w:val="22"/>
        </w:rPr>
        <w:t>Workplace Pension Trustees Limited</w:t>
      </w:r>
    </w:p>
    <w:p w:rsidR="00170D88" w:rsidRPr="00843B7F" w:rsidRDefault="002D71F7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>......................................................</w:t>
      </w:r>
    </w:p>
    <w:bookmarkEnd w:id="0"/>
    <w:p w:rsidR="00E271E5" w:rsidRPr="00E271E5" w:rsidRDefault="00E271E5"/>
    <w:sectPr w:rsidR="00E271E5" w:rsidRPr="00E271E5" w:rsidSect="00170D88">
      <w:pgSz w:w="11907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385" w:rsidRDefault="00766385">
      <w:r>
        <w:separator/>
      </w:r>
    </w:p>
  </w:endnote>
  <w:endnote w:type="continuationSeparator" w:id="0">
    <w:p w:rsidR="00766385" w:rsidRDefault="0076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385" w:rsidRDefault="00766385">
      <w:r>
        <w:separator/>
      </w:r>
    </w:p>
  </w:footnote>
  <w:footnote w:type="continuationSeparator" w:id="0">
    <w:p w:rsidR="00766385" w:rsidRDefault="00766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2"/>
    <w:multiLevelType w:val="multilevel"/>
    <w:tmpl w:val="00000002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2367046"/>
    <w:multiLevelType w:val="multilevel"/>
    <w:tmpl w:val="0F164240"/>
    <w:lvl w:ilvl="0">
      <w:start w:val="1"/>
      <w:numFmt w:val="bullet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C7F25"/>
    <w:multiLevelType w:val="hybridMultilevel"/>
    <w:tmpl w:val="0F164240"/>
    <w:lvl w:ilvl="0" w:tplc="DC54324C">
      <w:start w:val="1"/>
      <w:numFmt w:val="bullet"/>
      <w:pStyle w:val="Bullet5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E4E42A5"/>
    <w:multiLevelType w:val="hybridMultilevel"/>
    <w:tmpl w:val="F52E94F0"/>
    <w:lvl w:ilvl="0" w:tplc="0E5C3502">
      <w:start w:val="1"/>
      <w:numFmt w:val="decimal"/>
      <w:pStyle w:val="Appmainheadsingle"/>
      <w:lvlText w:val="Annex 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82F3A"/>
    <w:multiLevelType w:val="hybridMultilevel"/>
    <w:tmpl w:val="1DF80854"/>
    <w:lvl w:ilvl="0" w:tplc="6E5A1490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E9741F"/>
    <w:multiLevelType w:val="hybridMultilevel"/>
    <w:tmpl w:val="A0FA0BD4"/>
    <w:lvl w:ilvl="0" w:tplc="22B00222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C668D"/>
    <w:multiLevelType w:val="hybridMultilevel"/>
    <w:tmpl w:val="594C4DAE"/>
    <w:lvl w:ilvl="0" w:tplc="765C0CEE">
      <w:start w:val="1"/>
      <w:numFmt w:val="bullet"/>
      <w:pStyle w:val="Bullet4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11" w15:restartNumberingAfterBreak="0">
    <w:nsid w:val="38B3631D"/>
    <w:multiLevelType w:val="hybridMultilevel"/>
    <w:tmpl w:val="51F20C0E"/>
    <w:lvl w:ilvl="0" w:tplc="A3DCDD22">
      <w:start w:val="1"/>
      <w:numFmt w:val="upperLetter"/>
      <w:pStyle w:val="Appmainhead"/>
      <w:lvlText w:val="Annex %1.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C01AA"/>
    <w:multiLevelType w:val="multilevel"/>
    <w:tmpl w:val="1DFCA3C0"/>
    <w:lvl w:ilvl="0">
      <w:start w:val="1"/>
      <w:numFmt w:val="bullet"/>
      <w:lvlText w:val=""/>
      <w:lvlJc w:val="left"/>
      <w:pPr>
        <w:tabs>
          <w:tab w:val="num" w:pos="2302"/>
        </w:tabs>
        <w:ind w:left="2302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4298B"/>
    <w:multiLevelType w:val="multilevel"/>
    <w:tmpl w:val="8BCC9C08"/>
    <w:lvl w:ilvl="0">
      <w:start w:val="1"/>
      <w:numFmt w:val="bullet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35648"/>
    <w:multiLevelType w:val="multilevel"/>
    <w:tmpl w:val="5C64FE2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06D45"/>
    <w:multiLevelType w:val="multilevel"/>
    <w:tmpl w:val="A0FA0BD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63AF8"/>
    <w:multiLevelType w:val="multilevel"/>
    <w:tmpl w:val="594C4DAE"/>
    <w:lvl w:ilvl="0">
      <w:start w:val="1"/>
      <w:numFmt w:val="bullet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0F4C"/>
    <w:multiLevelType w:val="multilevel"/>
    <w:tmpl w:val="5C8A76A6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5C282B65"/>
    <w:multiLevelType w:val="hybridMultilevel"/>
    <w:tmpl w:val="F62817FC"/>
    <w:lvl w:ilvl="0" w:tplc="3760DB7A">
      <w:start w:val="1"/>
      <w:numFmt w:val="decimal"/>
      <w:pStyle w:val="Schmainhead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5D0925"/>
    <w:multiLevelType w:val="hybridMultilevel"/>
    <w:tmpl w:val="055E3F86"/>
    <w:lvl w:ilvl="0" w:tplc="07A82B84">
      <w:start w:val="1"/>
      <w:numFmt w:val="bullet"/>
      <w:pStyle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66731"/>
    <w:multiLevelType w:val="multilevel"/>
    <w:tmpl w:val="A4A030CA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7D61255"/>
    <w:multiLevelType w:val="multilevel"/>
    <w:tmpl w:val="AA0C043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 w15:restartNumberingAfterBreak="0">
    <w:nsid w:val="7DB5644F"/>
    <w:multiLevelType w:val="hybridMultilevel"/>
    <w:tmpl w:val="8BCC9C08"/>
    <w:lvl w:ilvl="0" w:tplc="8284862A">
      <w:start w:val="1"/>
      <w:numFmt w:val="bullet"/>
      <w:pStyle w:val="Bullet3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24"/>
  </w:num>
  <w:num w:numId="5">
    <w:abstractNumId w:val="17"/>
  </w:num>
  <w:num w:numId="6">
    <w:abstractNumId w:val="10"/>
  </w:num>
  <w:num w:numId="7">
    <w:abstractNumId w:val="22"/>
  </w:num>
  <w:num w:numId="8">
    <w:abstractNumId w:val="4"/>
  </w:num>
  <w:num w:numId="9">
    <w:abstractNumId w:val="19"/>
  </w:num>
  <w:num w:numId="10">
    <w:abstractNumId w:val="7"/>
  </w:num>
  <w:num w:numId="11">
    <w:abstractNumId w:val="18"/>
  </w:num>
  <w:num w:numId="12">
    <w:abstractNumId w:val="6"/>
  </w:num>
  <w:num w:numId="13">
    <w:abstractNumId w:val="11"/>
  </w:num>
  <w:num w:numId="14">
    <w:abstractNumId w:val="8"/>
  </w:num>
  <w:num w:numId="15">
    <w:abstractNumId w:val="25"/>
  </w:num>
  <w:num w:numId="16">
    <w:abstractNumId w:val="9"/>
  </w:num>
  <w:num w:numId="17">
    <w:abstractNumId w:val="12"/>
  </w:num>
  <w:num w:numId="18">
    <w:abstractNumId w:val="3"/>
  </w:num>
  <w:num w:numId="19">
    <w:abstractNumId w:val="22"/>
  </w:num>
  <w:num w:numId="20">
    <w:abstractNumId w:val="20"/>
  </w:num>
  <w:num w:numId="21">
    <w:abstractNumId w:val="14"/>
  </w:num>
  <w:num w:numId="22">
    <w:abstractNumId w:val="15"/>
  </w:num>
  <w:num w:numId="23">
    <w:abstractNumId w:val="13"/>
  </w:num>
  <w:num w:numId="24">
    <w:abstractNumId w:val="16"/>
  </w:num>
  <w:num w:numId="25">
    <w:abstractNumId w:val="2"/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6">
    <w:abstractNumId w:val="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88"/>
    <w:rsid w:val="00170D88"/>
    <w:rsid w:val="002D71F7"/>
    <w:rsid w:val="00360959"/>
    <w:rsid w:val="00766385"/>
    <w:rsid w:val="00786010"/>
    <w:rsid w:val="00843B7F"/>
    <w:rsid w:val="00865D87"/>
    <w:rsid w:val="008B40F9"/>
    <w:rsid w:val="009C15FB"/>
    <w:rsid w:val="00B251FD"/>
    <w:rsid w:val="00E10150"/>
    <w:rsid w:val="00E271E5"/>
    <w:rsid w:val="00E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31C97B-922E-49F6-ADF2-F4D40091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D88"/>
    <w:pPr>
      <w:spacing w:line="300" w:lineRule="atLeast"/>
      <w:jc w:val="both"/>
    </w:pPr>
    <w:rPr>
      <w:sz w:val="22"/>
      <w:lang w:eastAsia="en-US"/>
    </w:rPr>
  </w:style>
  <w:style w:type="paragraph" w:styleId="Heading1">
    <w:name w:val="heading 1"/>
    <w:basedOn w:val="Normal"/>
    <w:qFormat/>
    <w:rsid w:val="00170D88"/>
    <w:pPr>
      <w:keepNext/>
      <w:numPr>
        <w:numId w:val="4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qFormat/>
    <w:rsid w:val="00170D88"/>
    <w:pPr>
      <w:numPr>
        <w:ilvl w:val="1"/>
        <w:numId w:val="4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qFormat/>
    <w:rsid w:val="00170D88"/>
    <w:pPr>
      <w:numPr>
        <w:ilvl w:val="2"/>
        <w:numId w:val="4"/>
      </w:numPr>
      <w:spacing w:after="120"/>
      <w:outlineLvl w:val="2"/>
    </w:pPr>
  </w:style>
  <w:style w:type="paragraph" w:styleId="Heading4">
    <w:name w:val="heading 4"/>
    <w:basedOn w:val="Normal"/>
    <w:qFormat/>
    <w:rsid w:val="00170D88"/>
    <w:pPr>
      <w:numPr>
        <w:ilvl w:val="3"/>
        <w:numId w:val="4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qFormat/>
    <w:rsid w:val="00170D88"/>
    <w:pPr>
      <w:numPr>
        <w:ilvl w:val="4"/>
        <w:numId w:val="4"/>
      </w:numPr>
      <w:spacing w:after="120"/>
      <w:outlineLvl w:val="4"/>
    </w:pPr>
  </w:style>
  <w:style w:type="paragraph" w:styleId="Heading6">
    <w:name w:val="heading 6"/>
    <w:basedOn w:val="Normal"/>
    <w:next w:val="Normal"/>
    <w:autoRedefine/>
    <w:qFormat/>
    <w:rsid w:val="00170D88"/>
    <w:pPr>
      <w:keepNext/>
      <w:spacing w:before="160" w:after="80"/>
      <w:jc w:val="left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170D88"/>
    <w:pPr>
      <w:keepNext/>
      <w:jc w:val="left"/>
      <w:outlineLvl w:val="6"/>
    </w:pPr>
    <w:rPr>
      <w:rFonts w:ascii="Arial" w:hAnsi="Arial"/>
      <w:b/>
      <w:smallCaps/>
      <w:color w:val="000000"/>
      <w:sz w:val="24"/>
    </w:rPr>
  </w:style>
  <w:style w:type="paragraph" w:styleId="Heading8">
    <w:name w:val="heading 8"/>
    <w:basedOn w:val="Normal"/>
    <w:next w:val="Normal"/>
    <w:autoRedefine/>
    <w:qFormat/>
    <w:rsid w:val="00170D88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ascii="Arial" w:hAnsi="Arial"/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lause">
    <w:name w:val="Body  clause"/>
    <w:basedOn w:val="Normal"/>
    <w:next w:val="Heading1"/>
    <w:rsid w:val="00170D88"/>
    <w:pPr>
      <w:spacing w:before="120" w:after="120"/>
      <w:ind w:left="720"/>
    </w:pPr>
  </w:style>
  <w:style w:type="paragraph" w:customStyle="1" w:styleId="Bodysubclause">
    <w:name w:val="Body  sub clause"/>
    <w:basedOn w:val="Normal"/>
    <w:rsid w:val="00170D88"/>
    <w:pPr>
      <w:spacing w:before="240" w:after="120"/>
      <w:ind w:left="720"/>
    </w:pPr>
  </w:style>
  <w:style w:type="paragraph" w:customStyle="1" w:styleId="Bodypara">
    <w:name w:val="Body para"/>
    <w:basedOn w:val="Normal"/>
    <w:rsid w:val="00170D88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170D88"/>
    <w:pPr>
      <w:spacing w:after="120"/>
      <w:ind w:left="2268"/>
    </w:pPr>
  </w:style>
  <w:style w:type="paragraph" w:customStyle="1" w:styleId="Definitions">
    <w:name w:val="Definitions"/>
    <w:basedOn w:val="Normal"/>
    <w:rsid w:val="00170D88"/>
    <w:pPr>
      <w:tabs>
        <w:tab w:val="left" w:pos="709"/>
      </w:tabs>
      <w:spacing w:after="120"/>
      <w:ind w:left="720"/>
    </w:pPr>
  </w:style>
  <w:style w:type="paragraph" w:styleId="Footer">
    <w:name w:val="footer"/>
    <w:basedOn w:val="Normal"/>
    <w:rsid w:val="00170D88"/>
    <w:pPr>
      <w:tabs>
        <w:tab w:val="center" w:pos="4153"/>
        <w:tab w:val="right" w:pos="8306"/>
      </w:tabs>
      <w:spacing w:after="240"/>
    </w:pPr>
  </w:style>
  <w:style w:type="paragraph" w:styleId="Header">
    <w:name w:val="header"/>
    <w:basedOn w:val="Normal"/>
    <w:rsid w:val="00170D88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170D88"/>
  </w:style>
  <w:style w:type="paragraph" w:customStyle="1" w:styleId="Schmainhead">
    <w:name w:val="Sch   main head"/>
    <w:basedOn w:val="Normal"/>
    <w:next w:val="Normal"/>
    <w:autoRedefine/>
    <w:rsid w:val="00170D88"/>
    <w:pPr>
      <w:keepNext/>
      <w:pageBreakBefore/>
      <w:numPr>
        <w:numId w:val="6"/>
      </w:numPr>
      <w:spacing w:before="240" w:after="360"/>
      <w:jc w:val="center"/>
      <w:outlineLvl w:val="0"/>
    </w:pPr>
    <w:rPr>
      <w:b/>
      <w:kern w:val="28"/>
    </w:rPr>
  </w:style>
  <w:style w:type="paragraph" w:customStyle="1" w:styleId="Schparthead">
    <w:name w:val="Sch   part head"/>
    <w:basedOn w:val="Normal"/>
    <w:next w:val="Normal"/>
    <w:rsid w:val="00170D88"/>
    <w:pPr>
      <w:keepNext/>
      <w:numPr>
        <w:numId w:val="8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170D88"/>
    <w:pPr>
      <w:numPr>
        <w:numId w:val="5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Normal"/>
    <w:rsid w:val="00170D88"/>
    <w:pPr>
      <w:numPr>
        <w:ilvl w:val="1"/>
        <w:numId w:val="5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170D88"/>
    <w:pPr>
      <w:numPr>
        <w:ilvl w:val="2"/>
        <w:numId w:val="5"/>
      </w:numPr>
      <w:spacing w:after="120"/>
    </w:pPr>
  </w:style>
  <w:style w:type="paragraph" w:customStyle="1" w:styleId="Sch1stylesubpara">
    <w:name w:val="Sch (1style) sub para"/>
    <w:basedOn w:val="Heading4"/>
    <w:rsid w:val="00170D88"/>
    <w:pPr>
      <w:numPr>
        <w:numId w:val="5"/>
      </w:numPr>
    </w:pPr>
  </w:style>
  <w:style w:type="paragraph" w:customStyle="1" w:styleId="Sch2style1">
    <w:name w:val="Sch (2style)  1"/>
    <w:basedOn w:val="Normal"/>
    <w:rsid w:val="00170D88"/>
    <w:pPr>
      <w:numPr>
        <w:numId w:val="1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170D88"/>
    <w:pPr>
      <w:numPr>
        <w:ilvl w:val="1"/>
        <w:numId w:val="1"/>
      </w:numPr>
      <w:spacing w:after="120" w:line="300" w:lineRule="exact"/>
    </w:pPr>
  </w:style>
  <w:style w:type="paragraph" w:customStyle="1" w:styleId="Sch2stylei">
    <w:name w:val="Sch (2style) (i)"/>
    <w:basedOn w:val="Heading4"/>
    <w:rsid w:val="00170D88"/>
    <w:pPr>
      <w:numPr>
        <w:ilvl w:val="2"/>
        <w:numId w:val="1"/>
      </w:numPr>
      <w:tabs>
        <w:tab w:val="clear" w:pos="2261"/>
        <w:tab w:val="left" w:pos="2268"/>
      </w:tabs>
    </w:pPr>
    <w:rPr>
      <w:noProof/>
    </w:rPr>
  </w:style>
  <w:style w:type="paragraph" w:styleId="TOC1">
    <w:name w:val="toc 1"/>
    <w:basedOn w:val="Normal"/>
    <w:next w:val="Normal"/>
    <w:autoRedefine/>
    <w:rsid w:val="00170D88"/>
    <w:pPr>
      <w:tabs>
        <w:tab w:val="left" w:pos="709"/>
        <w:tab w:val="right" w:leader="dot" w:pos="7655"/>
      </w:tabs>
      <w:spacing w:before="240" w:line="260" w:lineRule="atLeast"/>
      <w:ind w:left="709" w:right="1219" w:hanging="709"/>
    </w:pPr>
    <w:rPr>
      <w:smallCaps/>
      <w:sz w:val="20"/>
    </w:rPr>
  </w:style>
  <w:style w:type="paragraph" w:styleId="TOC2">
    <w:name w:val="toc 2"/>
    <w:basedOn w:val="Normal"/>
    <w:next w:val="Normal"/>
    <w:autoRedefine/>
    <w:rsid w:val="00170D88"/>
    <w:pPr>
      <w:tabs>
        <w:tab w:val="left" w:pos="706"/>
        <w:tab w:val="right" w:leader="dot" w:pos="7661"/>
      </w:tabs>
      <w:spacing w:before="120"/>
      <w:ind w:left="709" w:right="1219" w:hanging="709"/>
    </w:pPr>
    <w:rPr>
      <w:sz w:val="20"/>
    </w:rPr>
  </w:style>
  <w:style w:type="paragraph" w:styleId="TOC3">
    <w:name w:val="toc 3"/>
    <w:basedOn w:val="Normal"/>
    <w:next w:val="Normal"/>
    <w:autoRedefine/>
    <w:rsid w:val="00170D88"/>
    <w:pPr>
      <w:tabs>
        <w:tab w:val="left" w:pos="709"/>
        <w:tab w:val="right" w:leader="dot" w:pos="7655"/>
      </w:tabs>
      <w:ind w:left="709" w:right="1219" w:hanging="709"/>
    </w:pPr>
    <w:rPr>
      <w:noProof/>
      <w:sz w:val="20"/>
    </w:rPr>
  </w:style>
  <w:style w:type="character" w:styleId="Hyperlink">
    <w:name w:val="Hyperlink"/>
    <w:basedOn w:val="DefaultParagraphFont"/>
    <w:rsid w:val="00170D88"/>
    <w:rPr>
      <w:color w:val="0000FF"/>
      <w:u w:val="single"/>
    </w:rPr>
  </w:style>
  <w:style w:type="character" w:styleId="FollowedHyperlink">
    <w:name w:val="FollowedHyperlink"/>
    <w:basedOn w:val="DefaultParagraphFont"/>
    <w:rsid w:val="00170D88"/>
    <w:rPr>
      <w:color w:val="800080"/>
      <w:u w:val="single"/>
    </w:rPr>
  </w:style>
  <w:style w:type="paragraph" w:customStyle="1" w:styleId="1Parties">
    <w:name w:val="(1) Parties"/>
    <w:basedOn w:val="Normal"/>
    <w:rsid w:val="00170D88"/>
    <w:pPr>
      <w:numPr>
        <w:numId w:val="2"/>
      </w:numPr>
      <w:spacing w:before="120" w:after="120"/>
    </w:pPr>
  </w:style>
  <w:style w:type="paragraph" w:customStyle="1" w:styleId="ABackground">
    <w:name w:val="(A) Background"/>
    <w:basedOn w:val="Normal"/>
    <w:rsid w:val="00170D88"/>
    <w:pPr>
      <w:numPr>
        <w:numId w:val="3"/>
      </w:numPr>
      <w:spacing w:before="120" w:after="120"/>
    </w:pPr>
  </w:style>
  <w:style w:type="character" w:customStyle="1" w:styleId="Def">
    <w:name w:val="Def"/>
    <w:basedOn w:val="DefaultParagraphFont"/>
    <w:rsid w:val="00170D88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170D88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Normal"/>
    <w:rsid w:val="00170D88"/>
    <w:pPr>
      <w:numPr>
        <w:ilvl w:val="1"/>
        <w:numId w:val="2"/>
      </w:numPr>
    </w:pPr>
  </w:style>
  <w:style w:type="paragraph" w:customStyle="1" w:styleId="XExecution">
    <w:name w:val="X Execution"/>
    <w:basedOn w:val="Normal"/>
    <w:rsid w:val="00170D88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170D88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170D88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170D88"/>
    <w:pPr>
      <w:jc w:val="center"/>
    </w:pPr>
  </w:style>
  <w:style w:type="character" w:customStyle="1" w:styleId="Defterm">
    <w:name w:val="Defterm"/>
    <w:basedOn w:val="DefaultParagraphFont"/>
    <w:rsid w:val="00170D88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170D88"/>
    <w:pPr>
      <w:pageBreakBefore/>
    </w:pPr>
  </w:style>
  <w:style w:type="paragraph" w:customStyle="1" w:styleId="FrontInformation">
    <w:name w:val="FrontInformation"/>
    <w:autoRedefine/>
    <w:rsid w:val="00170D88"/>
    <w:pPr>
      <w:spacing w:line="300" w:lineRule="atLeast"/>
    </w:pPr>
    <w:rPr>
      <w:rFonts w:ascii="Arial" w:hAnsi="Arial"/>
      <w:color w:val="000000"/>
      <w:lang w:eastAsia="en-US"/>
    </w:rPr>
  </w:style>
  <w:style w:type="character" w:customStyle="1" w:styleId="defitem">
    <w:name w:val="defitem"/>
    <w:basedOn w:val="DefaultParagraphFont"/>
    <w:rsid w:val="00170D88"/>
  </w:style>
  <w:style w:type="character" w:customStyle="1" w:styleId="smallcaps">
    <w:name w:val="smallcaps"/>
    <w:rsid w:val="00170D88"/>
    <w:rPr>
      <w:b/>
      <w:smallCaps/>
    </w:rPr>
  </w:style>
  <w:style w:type="paragraph" w:customStyle="1" w:styleId="Schmainheadinc">
    <w:name w:val="Sch   main head inc"/>
    <w:basedOn w:val="Normal"/>
    <w:rsid w:val="00170D88"/>
    <w:pPr>
      <w:numPr>
        <w:numId w:val="11"/>
      </w:numPr>
      <w:spacing w:before="360" w:after="360"/>
    </w:pPr>
    <w:rPr>
      <w:b/>
    </w:rPr>
  </w:style>
  <w:style w:type="paragraph" w:customStyle="1" w:styleId="Schmainheadsingle">
    <w:name w:val="Sch main head single"/>
    <w:basedOn w:val="Normal"/>
    <w:next w:val="Normal"/>
    <w:rsid w:val="00170D88"/>
    <w:pPr>
      <w:pageBreakBefore/>
      <w:numPr>
        <w:numId w:val="9"/>
      </w:numPr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next w:val="Normal"/>
    <w:rsid w:val="00170D88"/>
    <w:pPr>
      <w:numPr>
        <w:numId w:val="10"/>
      </w:num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170D88"/>
    <w:pPr>
      <w:spacing w:before="360" w:after="360"/>
    </w:pPr>
  </w:style>
  <w:style w:type="paragraph" w:customStyle="1" w:styleId="Appmainheadsingle">
    <w:name w:val="App main head single"/>
    <w:basedOn w:val="Normal"/>
    <w:next w:val="Normal"/>
    <w:rsid w:val="00170D88"/>
    <w:pPr>
      <w:pageBreakBefore/>
      <w:numPr>
        <w:numId w:val="12"/>
      </w:numPr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next w:val="Normal"/>
    <w:rsid w:val="00170D88"/>
    <w:pPr>
      <w:pageBreakBefore/>
      <w:numPr>
        <w:numId w:val="13"/>
      </w:numPr>
      <w:spacing w:before="240" w:after="360"/>
      <w:jc w:val="center"/>
    </w:pPr>
    <w:rPr>
      <w:b/>
    </w:rPr>
  </w:style>
  <w:style w:type="paragraph" w:styleId="CommentText">
    <w:name w:val="annotation text"/>
    <w:basedOn w:val="Normal"/>
    <w:rsid w:val="00170D88"/>
    <w:pPr>
      <w:spacing w:line="200" w:lineRule="atLeast"/>
      <w:jc w:val="left"/>
    </w:pPr>
    <w:rPr>
      <w:sz w:val="20"/>
    </w:rPr>
  </w:style>
  <w:style w:type="paragraph" w:customStyle="1" w:styleId="CoversheetTitle2">
    <w:name w:val="Coversheet Title2"/>
    <w:basedOn w:val="CoversheetTitle"/>
    <w:rsid w:val="00170D88"/>
    <w:rPr>
      <w:sz w:val="28"/>
    </w:rPr>
  </w:style>
  <w:style w:type="paragraph" w:customStyle="1" w:styleId="Headingreg">
    <w:name w:val="Heading reg"/>
    <w:basedOn w:val="Heading1"/>
    <w:next w:val="Normal"/>
    <w:rsid w:val="00170D88"/>
    <w:pPr>
      <w:keepNext w:val="0"/>
      <w:spacing w:after="240"/>
    </w:pPr>
    <w:rPr>
      <w:b w:val="0"/>
      <w:smallCaps w:val="0"/>
    </w:rPr>
  </w:style>
  <w:style w:type="paragraph" w:customStyle="1" w:styleId="HeadingTitle">
    <w:name w:val="HeadingTitle"/>
    <w:basedOn w:val="Normal"/>
    <w:rsid w:val="00170D88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Normal"/>
    <w:rsid w:val="00170D88"/>
    <w:pPr>
      <w:numPr>
        <w:ilvl w:val="1"/>
        <w:numId w:val="3"/>
      </w:numPr>
    </w:pPr>
  </w:style>
  <w:style w:type="paragraph" w:customStyle="1" w:styleId="NormalSpaced">
    <w:name w:val="NormalSpaced"/>
    <w:basedOn w:val="Normal"/>
    <w:next w:val="Normal"/>
    <w:rsid w:val="00170D88"/>
    <w:pPr>
      <w:spacing w:after="240"/>
    </w:pPr>
  </w:style>
  <w:style w:type="paragraph" w:customStyle="1" w:styleId="Bullet">
    <w:name w:val="Bullet"/>
    <w:basedOn w:val="Normal"/>
    <w:rsid w:val="00170D88"/>
    <w:pPr>
      <w:numPr>
        <w:numId w:val="20"/>
      </w:numPr>
      <w:spacing w:after="240"/>
    </w:pPr>
  </w:style>
  <w:style w:type="paragraph" w:customStyle="1" w:styleId="Bullet2">
    <w:name w:val="Bullet2"/>
    <w:basedOn w:val="Normal"/>
    <w:rsid w:val="00170D88"/>
    <w:pPr>
      <w:numPr>
        <w:numId w:val="14"/>
      </w:numPr>
      <w:spacing w:after="240" w:line="240" w:lineRule="auto"/>
    </w:pPr>
  </w:style>
  <w:style w:type="paragraph" w:customStyle="1" w:styleId="Bullet3">
    <w:name w:val="Bullet3"/>
    <w:basedOn w:val="Normal"/>
    <w:rsid w:val="00170D88"/>
    <w:pPr>
      <w:numPr>
        <w:numId w:val="15"/>
      </w:numPr>
      <w:spacing w:after="240" w:line="240" w:lineRule="auto"/>
    </w:pPr>
  </w:style>
  <w:style w:type="paragraph" w:customStyle="1" w:styleId="NormalCell">
    <w:name w:val="NormalCell"/>
    <w:basedOn w:val="Normal"/>
    <w:rsid w:val="00170D88"/>
    <w:pPr>
      <w:spacing w:before="120" w:after="120"/>
      <w:jc w:val="left"/>
    </w:pPr>
  </w:style>
  <w:style w:type="paragraph" w:customStyle="1" w:styleId="NormalSmall">
    <w:name w:val="NormalSmall"/>
    <w:basedOn w:val="NormalCell"/>
    <w:rsid w:val="00170D88"/>
    <w:rPr>
      <w:sz w:val="18"/>
    </w:rPr>
  </w:style>
  <w:style w:type="paragraph" w:customStyle="1" w:styleId="BulletSmall">
    <w:name w:val="Bullet Small"/>
    <w:basedOn w:val="Bullet"/>
    <w:rsid w:val="00170D88"/>
    <w:rPr>
      <w:sz w:val="18"/>
    </w:rPr>
  </w:style>
  <w:style w:type="paragraph" w:customStyle="1" w:styleId="Bullet4">
    <w:name w:val="Bullet4"/>
    <w:basedOn w:val="Normal"/>
    <w:rsid w:val="00170D88"/>
    <w:pPr>
      <w:numPr>
        <w:numId w:val="16"/>
      </w:numPr>
      <w:spacing w:after="240" w:line="240" w:lineRule="auto"/>
    </w:pPr>
  </w:style>
  <w:style w:type="paragraph" w:customStyle="1" w:styleId="Bullet5">
    <w:name w:val="Bullet5"/>
    <w:basedOn w:val="Normal"/>
    <w:rsid w:val="00170D88"/>
    <w:pPr>
      <w:numPr>
        <w:numId w:val="18"/>
      </w:numPr>
      <w:spacing w:after="240"/>
    </w:pPr>
  </w:style>
  <w:style w:type="paragraph" w:customStyle="1" w:styleId="Bodysubpara2">
    <w:name w:val="Body sub para2"/>
    <w:basedOn w:val="Bodysubpara"/>
    <w:rsid w:val="00170D88"/>
    <w:pPr>
      <w:spacing w:after="240"/>
      <w:ind w:left="3028"/>
    </w:pPr>
  </w:style>
  <w:style w:type="paragraph" w:customStyle="1" w:styleId="Bullet1">
    <w:name w:val="Bullet1"/>
    <w:basedOn w:val="Normal"/>
    <w:rsid w:val="00170D88"/>
    <w:pPr>
      <w:numPr>
        <w:numId w:val="19"/>
      </w:numPr>
      <w:spacing w:after="240"/>
    </w:pPr>
  </w:style>
  <w:style w:type="paragraph" w:customStyle="1" w:styleId="Bullet1continued">
    <w:name w:val="Bullet1continued"/>
    <w:basedOn w:val="Bullet1"/>
    <w:rsid w:val="00170D88"/>
    <w:pPr>
      <w:numPr>
        <w:numId w:val="0"/>
      </w:numPr>
      <w:ind w:left="357"/>
    </w:pPr>
  </w:style>
  <w:style w:type="paragraph" w:customStyle="1" w:styleId="Bullet2continued">
    <w:name w:val="Bullet2continued"/>
    <w:basedOn w:val="Bullet2"/>
    <w:rsid w:val="00170D88"/>
    <w:pPr>
      <w:numPr>
        <w:numId w:val="0"/>
      </w:numPr>
      <w:ind w:left="1077"/>
    </w:pPr>
  </w:style>
  <w:style w:type="paragraph" w:customStyle="1" w:styleId="Bullet3continued">
    <w:name w:val="Bullet3continued"/>
    <w:basedOn w:val="Bullet3"/>
    <w:rsid w:val="00170D88"/>
    <w:pPr>
      <w:numPr>
        <w:numId w:val="0"/>
      </w:numPr>
      <w:ind w:left="1945"/>
    </w:pPr>
  </w:style>
  <w:style w:type="paragraph" w:customStyle="1" w:styleId="Bullet4continued">
    <w:name w:val="Bullet4continued"/>
    <w:basedOn w:val="Bullet4"/>
    <w:rsid w:val="00170D88"/>
    <w:pPr>
      <w:numPr>
        <w:numId w:val="0"/>
      </w:numPr>
      <w:ind w:left="2676"/>
    </w:pPr>
  </w:style>
  <w:style w:type="paragraph" w:customStyle="1" w:styleId="Bullet5continued">
    <w:name w:val="Bullet5continued"/>
    <w:basedOn w:val="Bullet5"/>
    <w:rsid w:val="00170D88"/>
    <w:pPr>
      <w:numPr>
        <w:numId w:val="0"/>
      </w:numPr>
      <w:ind w:left="3385"/>
    </w:pPr>
  </w:style>
  <w:style w:type="character" w:styleId="Emphasis">
    <w:name w:val="Emphasis"/>
    <w:basedOn w:val="DefaultParagraphFont"/>
    <w:qFormat/>
    <w:rsid w:val="00843B7F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843B7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43B7F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Pension scheme trustee resolution</vt:lpstr>
    </vt:vector>
  </TitlesOfParts>
  <Company>Practical Law Company Ltd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Pension scheme trustee resolution</dc:title>
  <dc:creator>Practical Law Company</dc:creator>
  <cp:lastModifiedBy>Office03</cp:lastModifiedBy>
  <cp:revision>2</cp:revision>
  <dcterms:created xsi:type="dcterms:W3CDTF">2016-01-15T11:02:00Z</dcterms:created>
  <dcterms:modified xsi:type="dcterms:W3CDTF">2016-01-15T11:02:00Z</dcterms:modified>
</cp:coreProperties>
</file>