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A55" w:rsidRDefault="00CA5A55" w:rsidP="00F702ED">
      <w:pPr>
        <w:pStyle w:val="Heading1"/>
      </w:pPr>
      <w:bookmarkStart w:id="0" w:name="_GoBack"/>
      <w:bookmarkEnd w:id="0"/>
    </w:p>
    <w:p w:rsidR="00CA5A55" w:rsidRDefault="00CA5A55" w:rsidP="00F702ED">
      <w:pPr>
        <w:pStyle w:val="Heading1"/>
      </w:pPr>
    </w:p>
    <w:p w:rsidR="00CA5A55" w:rsidRDefault="00CA5A55" w:rsidP="00F702ED">
      <w:pPr>
        <w:pStyle w:val="Heading1"/>
      </w:pPr>
    </w:p>
    <w:p w:rsidR="00CA5A55" w:rsidRDefault="00CA5A55" w:rsidP="001552E0">
      <w:pPr>
        <w:pStyle w:val="Heading1"/>
        <w:pBdr>
          <w:top w:val="single" w:sz="4" w:space="1" w:color="auto"/>
          <w:left w:val="single" w:sz="4" w:space="4" w:color="auto"/>
          <w:bottom w:val="single" w:sz="4" w:space="1" w:color="auto"/>
          <w:right w:val="single" w:sz="4" w:space="4" w:color="auto"/>
        </w:pBdr>
        <w:jc w:val="center"/>
        <w:rPr>
          <w:sz w:val="56"/>
          <w:szCs w:val="56"/>
        </w:rPr>
      </w:pPr>
      <w:bookmarkStart w:id="1" w:name="_Toc481169873"/>
      <w:r w:rsidRPr="00CA5A55">
        <w:rPr>
          <w:sz w:val="56"/>
          <w:szCs w:val="56"/>
        </w:rPr>
        <w:t>Silvercrest Associates Ltd SSAS</w:t>
      </w:r>
      <w:bookmarkEnd w:id="1"/>
    </w:p>
    <w:p w:rsidR="00021A66" w:rsidRDefault="00021A66" w:rsidP="00813907">
      <w:pPr>
        <w:pBdr>
          <w:top w:val="single" w:sz="4" w:space="1" w:color="auto"/>
          <w:left w:val="single" w:sz="4" w:space="4" w:color="auto"/>
          <w:bottom w:val="single" w:sz="4" w:space="1" w:color="auto"/>
          <w:right w:val="single" w:sz="4" w:space="4" w:color="auto"/>
        </w:pBdr>
        <w:jc w:val="center"/>
      </w:pPr>
      <w:r>
        <w:t>The small self administered pension (SSAS) scheme of Silvercrest Associates Ltd</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Pension </w:t>
      </w:r>
      <w:r w:rsidR="00E22711">
        <w:t>Practitioner</w:t>
      </w:r>
      <w:r>
        <w:t xml:space="preserve">:  Pension </w:t>
      </w:r>
      <w:r w:rsidR="00E22711">
        <w:t>Practitioner</w:t>
      </w:r>
      <w:r>
        <w:t xml:space="preserve"> dot com</w:t>
      </w:r>
      <w:r>
        <w:br/>
        <w:t>Contact: Gavin McCloskey</w:t>
      </w:r>
    </w:p>
    <w:p w:rsidR="00021A66" w:rsidRDefault="00021A66" w:rsidP="00813907">
      <w:pPr>
        <w:pBdr>
          <w:top w:val="single" w:sz="4" w:space="1" w:color="auto"/>
          <w:left w:val="single" w:sz="4" w:space="4" w:color="auto"/>
          <w:bottom w:val="single" w:sz="4" w:space="1" w:color="auto"/>
          <w:right w:val="single" w:sz="4" w:space="4" w:color="auto"/>
        </w:pBdr>
        <w:jc w:val="center"/>
      </w:pPr>
      <w:r>
        <w:t>Trustees: Melvyn Stephen Jones and Ewa Rosciszewska Jones</w:t>
      </w:r>
    </w:p>
    <w:p w:rsidR="00021A66" w:rsidRDefault="00021A66" w:rsidP="00813907">
      <w:pPr>
        <w:pBdr>
          <w:top w:val="single" w:sz="4" w:space="1" w:color="auto"/>
          <w:left w:val="single" w:sz="4" w:space="4" w:color="auto"/>
          <w:bottom w:val="single" w:sz="4" w:space="1" w:color="auto"/>
          <w:right w:val="single" w:sz="4" w:space="4" w:color="auto"/>
        </w:pBdr>
        <w:jc w:val="center"/>
      </w:pPr>
      <w:r>
        <w:t>Beneficiaries: Melvyn Stephen Jones and Ewa Rosciszewska Jones</w:t>
      </w:r>
    </w:p>
    <w:p w:rsidR="00813907" w:rsidRDefault="00813907" w:rsidP="00813907">
      <w:pPr>
        <w:pBdr>
          <w:top w:val="single" w:sz="4" w:space="1" w:color="auto"/>
          <w:left w:val="single" w:sz="4" w:space="4" w:color="auto"/>
          <w:bottom w:val="single" w:sz="4" w:space="1" w:color="auto"/>
          <w:right w:val="single" w:sz="4" w:space="4" w:color="auto"/>
        </w:pBdr>
        <w:jc w:val="center"/>
      </w:pPr>
      <w:r>
        <w:t>8 Imperial House, Victory Place, London E14 8BQ</w:t>
      </w:r>
    </w:p>
    <w:p w:rsidR="00295699" w:rsidRDefault="00295699" w:rsidP="00813907">
      <w:pPr>
        <w:pBdr>
          <w:top w:val="single" w:sz="4" w:space="1" w:color="auto"/>
          <w:left w:val="single" w:sz="4" w:space="4" w:color="auto"/>
          <w:bottom w:val="single" w:sz="4" w:space="1" w:color="auto"/>
          <w:right w:val="single" w:sz="4" w:space="4" w:color="auto"/>
        </w:pBdr>
        <w:jc w:val="center"/>
      </w:pPr>
      <w:r>
        <w:t>Telephone: 0207 536 0801</w:t>
      </w:r>
    </w:p>
    <w:p w:rsidR="00021A66" w:rsidRPr="00021A66" w:rsidRDefault="00021A66" w:rsidP="00021A66">
      <w:pPr>
        <w:jc w:val="center"/>
      </w:pPr>
    </w:p>
    <w:p w:rsidR="00CA5A55" w:rsidRDefault="00CA5A55" w:rsidP="00F702ED">
      <w:pPr>
        <w:pStyle w:val="Heading1"/>
      </w:pPr>
    </w:p>
    <w:p w:rsidR="00CA5A55" w:rsidRDefault="00CA5A55" w:rsidP="00F702ED">
      <w:pPr>
        <w:pStyle w:val="Heading1"/>
      </w:pPr>
    </w:p>
    <w:p w:rsidR="00813907" w:rsidRDefault="00813907" w:rsidP="00813907"/>
    <w:p w:rsidR="00813907" w:rsidRPr="00813907" w:rsidRDefault="00813907" w:rsidP="00813907"/>
    <w:p w:rsidR="00813907" w:rsidRPr="00813907" w:rsidRDefault="00813907" w:rsidP="00813907"/>
    <w:p w:rsidR="00F702ED" w:rsidRDefault="00F702ED" w:rsidP="0047373C">
      <w:pPr>
        <w:pStyle w:val="Heading1"/>
        <w:pBdr>
          <w:top w:val="single" w:sz="4" w:space="0" w:color="auto"/>
          <w:left w:val="single" w:sz="4" w:space="4" w:color="auto"/>
          <w:bottom w:val="single" w:sz="4" w:space="1" w:color="auto"/>
          <w:right w:val="single" w:sz="4" w:space="4" w:color="auto"/>
        </w:pBdr>
        <w:jc w:val="center"/>
      </w:pPr>
      <w:bookmarkStart w:id="2" w:name="_Toc481169874"/>
      <w:r>
        <w:t>Trustees Report and Accounts 6</w:t>
      </w:r>
      <w:r w:rsidRPr="00BF0CDA">
        <w:rPr>
          <w:vertAlign w:val="superscript"/>
        </w:rPr>
        <w:t>th</w:t>
      </w:r>
      <w:r w:rsidR="00764C9C">
        <w:t xml:space="preserve"> April 2016</w:t>
      </w:r>
      <w:r>
        <w:t xml:space="preserve"> – 5</w:t>
      </w:r>
      <w:r w:rsidRPr="00BF0CDA">
        <w:rPr>
          <w:vertAlign w:val="superscript"/>
        </w:rPr>
        <w:t>th</w:t>
      </w:r>
      <w:r w:rsidR="00A42219">
        <w:t xml:space="preserve"> April 201</w:t>
      </w:r>
      <w:r w:rsidR="00764C9C">
        <w:t>7</w:t>
      </w:r>
      <w:bookmarkEnd w:id="2"/>
    </w:p>
    <w:p w:rsidR="000853EF" w:rsidRPr="000853EF" w:rsidRDefault="000853EF" w:rsidP="0047373C">
      <w:pPr>
        <w:pBdr>
          <w:top w:val="single" w:sz="4" w:space="0" w:color="auto"/>
          <w:left w:val="single" w:sz="4" w:space="4" w:color="auto"/>
          <w:bottom w:val="single" w:sz="4" w:space="1" w:color="auto"/>
          <w:right w:val="single" w:sz="4" w:space="4" w:color="auto"/>
        </w:pBdr>
      </w:pPr>
    </w:p>
    <w:p w:rsidR="00021A66" w:rsidRPr="00286339" w:rsidRDefault="000853EF" w:rsidP="0047373C">
      <w:pPr>
        <w:pBdr>
          <w:top w:val="single" w:sz="4" w:space="0" w:color="auto"/>
          <w:left w:val="single" w:sz="4" w:space="4" w:color="auto"/>
          <w:bottom w:val="single" w:sz="4" w:space="1" w:color="auto"/>
          <w:right w:val="single" w:sz="4" w:space="4" w:color="auto"/>
        </w:pBdr>
      </w:pPr>
      <w:r>
        <w:t>This report contains historical information about “Silvercrest Associates Ltd SSAS” as well</w:t>
      </w:r>
      <w:r w:rsidR="00116E7B">
        <w:t xml:space="preserve"> as a report of the year.  The profit and loss report and the</w:t>
      </w:r>
      <w:r w:rsidR="00286339">
        <w:t xml:space="preserve"> balance sheet are also included.</w:t>
      </w:r>
    </w:p>
    <w:sdt>
      <w:sdtPr>
        <w:rPr>
          <w:rFonts w:asciiTheme="minorHAnsi" w:eastAsiaTheme="minorHAnsi" w:hAnsiTheme="minorHAnsi" w:cstheme="minorBidi"/>
          <w:b w:val="0"/>
          <w:bCs w:val="0"/>
          <w:color w:val="auto"/>
          <w:sz w:val="22"/>
          <w:szCs w:val="22"/>
          <w:lang w:val="en-GB"/>
        </w:rPr>
        <w:id w:val="104466035"/>
        <w:docPartObj>
          <w:docPartGallery w:val="Table of Contents"/>
          <w:docPartUnique/>
        </w:docPartObj>
      </w:sdtPr>
      <w:sdtEndPr/>
      <w:sdtContent>
        <w:p w:rsidR="00AF7EA1" w:rsidRDefault="00AF7EA1">
          <w:pPr>
            <w:pStyle w:val="TOCHeading"/>
          </w:pPr>
          <w:r>
            <w:t>Contents</w:t>
          </w:r>
        </w:p>
        <w:p w:rsidR="00D76A41" w:rsidRDefault="00515A29">
          <w:pPr>
            <w:pStyle w:val="TOC1"/>
            <w:tabs>
              <w:tab w:val="right" w:leader="dot" w:pos="10223"/>
            </w:tabs>
            <w:rPr>
              <w:rFonts w:eastAsiaTheme="minorEastAsia"/>
              <w:noProof/>
              <w:lang w:eastAsia="en-GB"/>
            </w:rPr>
          </w:pPr>
          <w:r>
            <w:fldChar w:fldCharType="begin"/>
          </w:r>
          <w:r w:rsidR="00AF7EA1">
            <w:instrText xml:space="preserve"> TOC \o "1-3" \h \z \u </w:instrText>
          </w:r>
          <w:r>
            <w:fldChar w:fldCharType="separate"/>
          </w:r>
          <w:hyperlink w:anchor="_Toc481169873" w:history="1">
            <w:r w:rsidR="00D76A41" w:rsidRPr="002429EB">
              <w:rPr>
                <w:rStyle w:val="Hyperlink"/>
                <w:noProof/>
              </w:rPr>
              <w:t>Silvercrest Associates Ltd SSAS</w:t>
            </w:r>
            <w:r w:rsidR="00D76A41">
              <w:rPr>
                <w:noProof/>
                <w:webHidden/>
              </w:rPr>
              <w:tab/>
            </w:r>
            <w:r w:rsidR="00D76A41">
              <w:rPr>
                <w:noProof/>
                <w:webHidden/>
              </w:rPr>
              <w:fldChar w:fldCharType="begin"/>
            </w:r>
            <w:r w:rsidR="00D76A41">
              <w:rPr>
                <w:noProof/>
                <w:webHidden/>
              </w:rPr>
              <w:instrText xml:space="preserve"> PAGEREF _Toc481169873 \h </w:instrText>
            </w:r>
            <w:r w:rsidR="00D76A41">
              <w:rPr>
                <w:noProof/>
                <w:webHidden/>
              </w:rPr>
            </w:r>
            <w:r w:rsidR="00D76A41">
              <w:rPr>
                <w:noProof/>
                <w:webHidden/>
              </w:rPr>
              <w:fldChar w:fldCharType="separate"/>
            </w:r>
            <w:r w:rsidR="00D76A41">
              <w:rPr>
                <w:noProof/>
                <w:webHidden/>
              </w:rPr>
              <w:t>1</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874" w:history="1">
            <w:r w:rsidR="00D76A41" w:rsidRPr="002429EB">
              <w:rPr>
                <w:rStyle w:val="Hyperlink"/>
                <w:noProof/>
              </w:rPr>
              <w:t>Trustees Report and Accounts 6</w:t>
            </w:r>
            <w:r w:rsidR="00D76A41" w:rsidRPr="002429EB">
              <w:rPr>
                <w:rStyle w:val="Hyperlink"/>
                <w:noProof/>
                <w:vertAlign w:val="superscript"/>
              </w:rPr>
              <w:t>th</w:t>
            </w:r>
            <w:r w:rsidR="00D76A41" w:rsidRPr="002429EB">
              <w:rPr>
                <w:rStyle w:val="Hyperlink"/>
                <w:noProof/>
              </w:rPr>
              <w:t xml:space="preserve"> April 2016 – 5</w:t>
            </w:r>
            <w:r w:rsidR="00D76A41" w:rsidRPr="002429EB">
              <w:rPr>
                <w:rStyle w:val="Hyperlink"/>
                <w:noProof/>
                <w:vertAlign w:val="superscript"/>
              </w:rPr>
              <w:t>th</w:t>
            </w:r>
            <w:r w:rsidR="00D76A41" w:rsidRPr="002429EB">
              <w:rPr>
                <w:rStyle w:val="Hyperlink"/>
                <w:noProof/>
              </w:rPr>
              <w:t xml:space="preserve"> April 2017</w:t>
            </w:r>
            <w:r w:rsidR="00D76A41">
              <w:rPr>
                <w:noProof/>
                <w:webHidden/>
              </w:rPr>
              <w:tab/>
            </w:r>
            <w:r w:rsidR="00D76A41">
              <w:rPr>
                <w:noProof/>
                <w:webHidden/>
              </w:rPr>
              <w:fldChar w:fldCharType="begin"/>
            </w:r>
            <w:r w:rsidR="00D76A41">
              <w:rPr>
                <w:noProof/>
                <w:webHidden/>
              </w:rPr>
              <w:instrText xml:space="preserve"> PAGEREF _Toc481169874 \h </w:instrText>
            </w:r>
            <w:r w:rsidR="00D76A41">
              <w:rPr>
                <w:noProof/>
                <w:webHidden/>
              </w:rPr>
            </w:r>
            <w:r w:rsidR="00D76A41">
              <w:rPr>
                <w:noProof/>
                <w:webHidden/>
              </w:rPr>
              <w:fldChar w:fldCharType="separate"/>
            </w:r>
            <w:r w:rsidR="00D76A41">
              <w:rPr>
                <w:noProof/>
                <w:webHidden/>
              </w:rPr>
              <w:t>1</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875" w:history="1">
            <w:r w:rsidR="00D76A41" w:rsidRPr="002429EB">
              <w:rPr>
                <w:rStyle w:val="Hyperlink"/>
                <w:noProof/>
              </w:rPr>
              <w:t>Trustees Report including highlights from previous years</w:t>
            </w:r>
            <w:r w:rsidR="00D76A41">
              <w:rPr>
                <w:noProof/>
                <w:webHidden/>
              </w:rPr>
              <w:tab/>
            </w:r>
            <w:r w:rsidR="00D76A41">
              <w:rPr>
                <w:noProof/>
                <w:webHidden/>
              </w:rPr>
              <w:fldChar w:fldCharType="begin"/>
            </w:r>
            <w:r w:rsidR="00D76A41">
              <w:rPr>
                <w:noProof/>
                <w:webHidden/>
              </w:rPr>
              <w:instrText xml:space="preserve"> PAGEREF _Toc481169875 \h </w:instrText>
            </w:r>
            <w:r w:rsidR="00D76A41">
              <w:rPr>
                <w:noProof/>
                <w:webHidden/>
              </w:rPr>
            </w:r>
            <w:r w:rsidR="00D76A41">
              <w:rPr>
                <w:noProof/>
                <w:webHidden/>
              </w:rPr>
              <w:fldChar w:fldCharType="separate"/>
            </w:r>
            <w:r w:rsidR="00D76A41">
              <w:rPr>
                <w:noProof/>
                <w:webHidden/>
              </w:rPr>
              <w:t>4</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876" w:history="1">
            <w:r w:rsidR="00D76A41" w:rsidRPr="002429EB">
              <w:rPr>
                <w:rStyle w:val="Hyperlink"/>
                <w:noProof/>
              </w:rPr>
              <w:t>2015 - 2016</w:t>
            </w:r>
            <w:r w:rsidR="00D76A41">
              <w:rPr>
                <w:noProof/>
                <w:webHidden/>
              </w:rPr>
              <w:tab/>
            </w:r>
            <w:r w:rsidR="00D76A41">
              <w:rPr>
                <w:noProof/>
                <w:webHidden/>
              </w:rPr>
              <w:fldChar w:fldCharType="begin"/>
            </w:r>
            <w:r w:rsidR="00D76A41">
              <w:rPr>
                <w:noProof/>
                <w:webHidden/>
              </w:rPr>
              <w:instrText xml:space="preserve"> PAGEREF _Toc481169876 \h </w:instrText>
            </w:r>
            <w:r w:rsidR="00D76A41">
              <w:rPr>
                <w:noProof/>
                <w:webHidden/>
              </w:rPr>
            </w:r>
            <w:r w:rsidR="00D76A41">
              <w:rPr>
                <w:noProof/>
                <w:webHidden/>
              </w:rPr>
              <w:fldChar w:fldCharType="separate"/>
            </w:r>
            <w:r w:rsidR="00D76A41">
              <w:rPr>
                <w:noProof/>
                <w:webHidden/>
              </w:rPr>
              <w:t>4</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877" w:history="1">
            <w:r w:rsidR="00D76A41" w:rsidRPr="002429EB">
              <w:rPr>
                <w:rStyle w:val="Hyperlink"/>
                <w:noProof/>
              </w:rPr>
              <w:t>2014 - 2015</w:t>
            </w:r>
            <w:r w:rsidR="00D76A41">
              <w:rPr>
                <w:noProof/>
                <w:webHidden/>
              </w:rPr>
              <w:tab/>
            </w:r>
            <w:r w:rsidR="00D76A41">
              <w:rPr>
                <w:noProof/>
                <w:webHidden/>
              </w:rPr>
              <w:fldChar w:fldCharType="begin"/>
            </w:r>
            <w:r w:rsidR="00D76A41">
              <w:rPr>
                <w:noProof/>
                <w:webHidden/>
              </w:rPr>
              <w:instrText xml:space="preserve"> PAGEREF _Toc481169877 \h </w:instrText>
            </w:r>
            <w:r w:rsidR="00D76A41">
              <w:rPr>
                <w:noProof/>
                <w:webHidden/>
              </w:rPr>
            </w:r>
            <w:r w:rsidR="00D76A41">
              <w:rPr>
                <w:noProof/>
                <w:webHidden/>
              </w:rPr>
              <w:fldChar w:fldCharType="separate"/>
            </w:r>
            <w:r w:rsidR="00D76A41">
              <w:rPr>
                <w:noProof/>
                <w:webHidden/>
              </w:rPr>
              <w:t>5</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878" w:history="1">
            <w:r w:rsidR="00D76A41" w:rsidRPr="002429EB">
              <w:rPr>
                <w:rStyle w:val="Hyperlink"/>
                <w:noProof/>
              </w:rPr>
              <w:t>2013 - 2014</w:t>
            </w:r>
            <w:r w:rsidR="00D76A41">
              <w:rPr>
                <w:noProof/>
                <w:webHidden/>
              </w:rPr>
              <w:tab/>
            </w:r>
            <w:r w:rsidR="00D76A41">
              <w:rPr>
                <w:noProof/>
                <w:webHidden/>
              </w:rPr>
              <w:fldChar w:fldCharType="begin"/>
            </w:r>
            <w:r w:rsidR="00D76A41">
              <w:rPr>
                <w:noProof/>
                <w:webHidden/>
              </w:rPr>
              <w:instrText xml:space="preserve"> PAGEREF _Toc481169878 \h </w:instrText>
            </w:r>
            <w:r w:rsidR="00D76A41">
              <w:rPr>
                <w:noProof/>
                <w:webHidden/>
              </w:rPr>
            </w:r>
            <w:r w:rsidR="00D76A41">
              <w:rPr>
                <w:noProof/>
                <w:webHidden/>
              </w:rPr>
              <w:fldChar w:fldCharType="separate"/>
            </w:r>
            <w:r w:rsidR="00D76A41">
              <w:rPr>
                <w:noProof/>
                <w:webHidden/>
              </w:rPr>
              <w:t>5</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879" w:history="1">
            <w:r w:rsidR="00D76A41" w:rsidRPr="002429EB">
              <w:rPr>
                <w:rStyle w:val="Hyperlink"/>
                <w:noProof/>
              </w:rPr>
              <w:t>2012 - 2013</w:t>
            </w:r>
            <w:r w:rsidR="00D76A41">
              <w:rPr>
                <w:noProof/>
                <w:webHidden/>
              </w:rPr>
              <w:tab/>
            </w:r>
            <w:r w:rsidR="00D76A41">
              <w:rPr>
                <w:noProof/>
                <w:webHidden/>
              </w:rPr>
              <w:fldChar w:fldCharType="begin"/>
            </w:r>
            <w:r w:rsidR="00D76A41">
              <w:rPr>
                <w:noProof/>
                <w:webHidden/>
              </w:rPr>
              <w:instrText xml:space="preserve"> PAGEREF _Toc481169879 \h </w:instrText>
            </w:r>
            <w:r w:rsidR="00D76A41">
              <w:rPr>
                <w:noProof/>
                <w:webHidden/>
              </w:rPr>
            </w:r>
            <w:r w:rsidR="00D76A41">
              <w:rPr>
                <w:noProof/>
                <w:webHidden/>
              </w:rPr>
              <w:fldChar w:fldCharType="separate"/>
            </w:r>
            <w:r w:rsidR="00D76A41">
              <w:rPr>
                <w:noProof/>
                <w:webHidden/>
              </w:rPr>
              <w:t>5</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880" w:history="1">
            <w:r w:rsidR="00D76A41" w:rsidRPr="002429EB">
              <w:rPr>
                <w:rStyle w:val="Hyperlink"/>
                <w:noProof/>
              </w:rPr>
              <w:t>2011 – 2012</w:t>
            </w:r>
            <w:r w:rsidR="00D76A41">
              <w:rPr>
                <w:noProof/>
                <w:webHidden/>
              </w:rPr>
              <w:tab/>
            </w:r>
            <w:r w:rsidR="00D76A41">
              <w:rPr>
                <w:noProof/>
                <w:webHidden/>
              </w:rPr>
              <w:fldChar w:fldCharType="begin"/>
            </w:r>
            <w:r w:rsidR="00D76A41">
              <w:rPr>
                <w:noProof/>
                <w:webHidden/>
              </w:rPr>
              <w:instrText xml:space="preserve"> PAGEREF _Toc481169880 \h </w:instrText>
            </w:r>
            <w:r w:rsidR="00D76A41">
              <w:rPr>
                <w:noProof/>
                <w:webHidden/>
              </w:rPr>
            </w:r>
            <w:r w:rsidR="00D76A41">
              <w:rPr>
                <w:noProof/>
                <w:webHidden/>
              </w:rPr>
              <w:fldChar w:fldCharType="separate"/>
            </w:r>
            <w:r w:rsidR="00D76A41">
              <w:rPr>
                <w:noProof/>
                <w:webHidden/>
              </w:rPr>
              <w:t>6</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881" w:history="1">
            <w:r w:rsidR="00D76A41" w:rsidRPr="002429EB">
              <w:rPr>
                <w:rStyle w:val="Hyperlink"/>
                <w:noProof/>
              </w:rPr>
              <w:t>2010 – 2011</w:t>
            </w:r>
            <w:r w:rsidR="00D76A41">
              <w:rPr>
                <w:noProof/>
                <w:webHidden/>
              </w:rPr>
              <w:tab/>
            </w:r>
            <w:r w:rsidR="00D76A41">
              <w:rPr>
                <w:noProof/>
                <w:webHidden/>
              </w:rPr>
              <w:fldChar w:fldCharType="begin"/>
            </w:r>
            <w:r w:rsidR="00D76A41">
              <w:rPr>
                <w:noProof/>
                <w:webHidden/>
              </w:rPr>
              <w:instrText xml:space="preserve"> PAGEREF _Toc481169881 \h </w:instrText>
            </w:r>
            <w:r w:rsidR="00D76A41">
              <w:rPr>
                <w:noProof/>
                <w:webHidden/>
              </w:rPr>
            </w:r>
            <w:r w:rsidR="00D76A41">
              <w:rPr>
                <w:noProof/>
                <w:webHidden/>
              </w:rPr>
              <w:fldChar w:fldCharType="separate"/>
            </w:r>
            <w:r w:rsidR="00D76A41">
              <w:rPr>
                <w:noProof/>
                <w:webHidden/>
              </w:rPr>
              <w:t>6</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882" w:history="1">
            <w:r w:rsidR="00D76A41" w:rsidRPr="002429EB">
              <w:rPr>
                <w:rStyle w:val="Hyperlink"/>
                <w:noProof/>
              </w:rPr>
              <w:t>2009 – 2010</w:t>
            </w:r>
            <w:r w:rsidR="00D76A41">
              <w:rPr>
                <w:noProof/>
                <w:webHidden/>
              </w:rPr>
              <w:tab/>
            </w:r>
            <w:r w:rsidR="00D76A41">
              <w:rPr>
                <w:noProof/>
                <w:webHidden/>
              </w:rPr>
              <w:fldChar w:fldCharType="begin"/>
            </w:r>
            <w:r w:rsidR="00D76A41">
              <w:rPr>
                <w:noProof/>
                <w:webHidden/>
              </w:rPr>
              <w:instrText xml:space="preserve"> PAGEREF _Toc481169882 \h </w:instrText>
            </w:r>
            <w:r w:rsidR="00D76A41">
              <w:rPr>
                <w:noProof/>
                <w:webHidden/>
              </w:rPr>
            </w:r>
            <w:r w:rsidR="00D76A41">
              <w:rPr>
                <w:noProof/>
                <w:webHidden/>
              </w:rPr>
              <w:fldChar w:fldCharType="separate"/>
            </w:r>
            <w:r w:rsidR="00D76A41">
              <w:rPr>
                <w:noProof/>
                <w:webHidden/>
              </w:rPr>
              <w:t>6</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883" w:history="1">
            <w:r w:rsidR="00D76A41" w:rsidRPr="002429EB">
              <w:rPr>
                <w:rStyle w:val="Hyperlink"/>
                <w:noProof/>
              </w:rPr>
              <w:t>2008 – 2009</w:t>
            </w:r>
            <w:r w:rsidR="00D76A41">
              <w:rPr>
                <w:noProof/>
                <w:webHidden/>
              </w:rPr>
              <w:tab/>
            </w:r>
            <w:r w:rsidR="00D76A41">
              <w:rPr>
                <w:noProof/>
                <w:webHidden/>
              </w:rPr>
              <w:fldChar w:fldCharType="begin"/>
            </w:r>
            <w:r w:rsidR="00D76A41">
              <w:rPr>
                <w:noProof/>
                <w:webHidden/>
              </w:rPr>
              <w:instrText xml:space="preserve"> PAGEREF _Toc481169883 \h </w:instrText>
            </w:r>
            <w:r w:rsidR="00D76A41">
              <w:rPr>
                <w:noProof/>
                <w:webHidden/>
              </w:rPr>
            </w:r>
            <w:r w:rsidR="00D76A41">
              <w:rPr>
                <w:noProof/>
                <w:webHidden/>
              </w:rPr>
              <w:fldChar w:fldCharType="separate"/>
            </w:r>
            <w:r w:rsidR="00D76A41">
              <w:rPr>
                <w:noProof/>
                <w:webHidden/>
              </w:rPr>
              <w:t>6</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884" w:history="1">
            <w:r w:rsidR="00D76A41" w:rsidRPr="002429EB">
              <w:rPr>
                <w:rStyle w:val="Hyperlink"/>
                <w:noProof/>
              </w:rPr>
              <w:t>Feb 2008 – 2008</w:t>
            </w:r>
            <w:r w:rsidR="00D76A41">
              <w:rPr>
                <w:noProof/>
                <w:webHidden/>
              </w:rPr>
              <w:tab/>
            </w:r>
            <w:r w:rsidR="00D76A41">
              <w:rPr>
                <w:noProof/>
                <w:webHidden/>
              </w:rPr>
              <w:fldChar w:fldCharType="begin"/>
            </w:r>
            <w:r w:rsidR="00D76A41">
              <w:rPr>
                <w:noProof/>
                <w:webHidden/>
              </w:rPr>
              <w:instrText xml:space="preserve"> PAGEREF _Toc481169884 \h </w:instrText>
            </w:r>
            <w:r w:rsidR="00D76A41">
              <w:rPr>
                <w:noProof/>
                <w:webHidden/>
              </w:rPr>
            </w:r>
            <w:r w:rsidR="00D76A41">
              <w:rPr>
                <w:noProof/>
                <w:webHidden/>
              </w:rPr>
              <w:fldChar w:fldCharType="separate"/>
            </w:r>
            <w:r w:rsidR="00D76A41">
              <w:rPr>
                <w:noProof/>
                <w:webHidden/>
              </w:rPr>
              <w:t>6</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885" w:history="1">
            <w:r w:rsidR="00D76A41" w:rsidRPr="002429EB">
              <w:rPr>
                <w:rStyle w:val="Hyperlink"/>
                <w:noProof/>
              </w:rPr>
              <w:t>Assets purchased</w:t>
            </w:r>
            <w:r w:rsidR="00D76A41">
              <w:rPr>
                <w:noProof/>
                <w:webHidden/>
              </w:rPr>
              <w:tab/>
            </w:r>
            <w:r w:rsidR="00D76A41">
              <w:rPr>
                <w:noProof/>
                <w:webHidden/>
              </w:rPr>
              <w:fldChar w:fldCharType="begin"/>
            </w:r>
            <w:r w:rsidR="00D76A41">
              <w:rPr>
                <w:noProof/>
                <w:webHidden/>
              </w:rPr>
              <w:instrText xml:space="preserve"> PAGEREF _Toc481169885 \h </w:instrText>
            </w:r>
            <w:r w:rsidR="00D76A41">
              <w:rPr>
                <w:noProof/>
                <w:webHidden/>
              </w:rPr>
            </w:r>
            <w:r w:rsidR="00D76A41">
              <w:rPr>
                <w:noProof/>
                <w:webHidden/>
              </w:rPr>
              <w:fldChar w:fldCharType="separate"/>
            </w:r>
            <w:r w:rsidR="00D76A41">
              <w:rPr>
                <w:noProof/>
                <w:webHidden/>
              </w:rPr>
              <w:t>6</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886" w:history="1">
            <w:r w:rsidR="00D76A41" w:rsidRPr="002429EB">
              <w:rPr>
                <w:rStyle w:val="Hyperlink"/>
                <w:noProof/>
              </w:rPr>
              <w:t>Assets disposed</w:t>
            </w:r>
            <w:r w:rsidR="00D76A41">
              <w:rPr>
                <w:noProof/>
                <w:webHidden/>
              </w:rPr>
              <w:tab/>
            </w:r>
            <w:r w:rsidR="00D76A41">
              <w:rPr>
                <w:noProof/>
                <w:webHidden/>
              </w:rPr>
              <w:fldChar w:fldCharType="begin"/>
            </w:r>
            <w:r w:rsidR="00D76A41">
              <w:rPr>
                <w:noProof/>
                <w:webHidden/>
              </w:rPr>
              <w:instrText xml:space="preserve"> PAGEREF _Toc481169886 \h </w:instrText>
            </w:r>
            <w:r w:rsidR="00D76A41">
              <w:rPr>
                <w:noProof/>
                <w:webHidden/>
              </w:rPr>
            </w:r>
            <w:r w:rsidR="00D76A41">
              <w:rPr>
                <w:noProof/>
                <w:webHidden/>
              </w:rPr>
              <w:fldChar w:fldCharType="separate"/>
            </w:r>
            <w:r w:rsidR="00D76A41">
              <w:rPr>
                <w:noProof/>
                <w:webHidden/>
              </w:rPr>
              <w:t>7</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887" w:history="1">
            <w:r w:rsidR="00D76A41" w:rsidRPr="002429EB">
              <w:rPr>
                <w:rStyle w:val="Hyperlink"/>
                <w:noProof/>
              </w:rPr>
              <w:t>Loans</w:t>
            </w:r>
            <w:r w:rsidR="00D76A41">
              <w:rPr>
                <w:noProof/>
                <w:webHidden/>
              </w:rPr>
              <w:tab/>
            </w:r>
            <w:r w:rsidR="00D76A41">
              <w:rPr>
                <w:noProof/>
                <w:webHidden/>
              </w:rPr>
              <w:fldChar w:fldCharType="begin"/>
            </w:r>
            <w:r w:rsidR="00D76A41">
              <w:rPr>
                <w:noProof/>
                <w:webHidden/>
              </w:rPr>
              <w:instrText xml:space="preserve"> PAGEREF _Toc481169887 \h </w:instrText>
            </w:r>
            <w:r w:rsidR="00D76A41">
              <w:rPr>
                <w:noProof/>
                <w:webHidden/>
              </w:rPr>
            </w:r>
            <w:r w:rsidR="00D76A41">
              <w:rPr>
                <w:noProof/>
                <w:webHidden/>
              </w:rPr>
              <w:fldChar w:fldCharType="separate"/>
            </w:r>
            <w:r w:rsidR="00D76A41">
              <w:rPr>
                <w:noProof/>
                <w:webHidden/>
              </w:rPr>
              <w:t>7</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888" w:history="1">
            <w:r w:rsidR="00D76A41" w:rsidRPr="002429EB">
              <w:rPr>
                <w:rStyle w:val="Hyperlink"/>
                <w:noProof/>
              </w:rPr>
              <w:t>Transactions with Trustees</w:t>
            </w:r>
            <w:r w:rsidR="00D76A41">
              <w:rPr>
                <w:noProof/>
                <w:webHidden/>
              </w:rPr>
              <w:tab/>
            </w:r>
            <w:r w:rsidR="00D76A41">
              <w:rPr>
                <w:noProof/>
                <w:webHidden/>
              </w:rPr>
              <w:fldChar w:fldCharType="begin"/>
            </w:r>
            <w:r w:rsidR="00D76A41">
              <w:rPr>
                <w:noProof/>
                <w:webHidden/>
              </w:rPr>
              <w:instrText xml:space="preserve"> PAGEREF _Toc481169888 \h </w:instrText>
            </w:r>
            <w:r w:rsidR="00D76A41">
              <w:rPr>
                <w:noProof/>
                <w:webHidden/>
              </w:rPr>
            </w:r>
            <w:r w:rsidR="00D76A41">
              <w:rPr>
                <w:noProof/>
                <w:webHidden/>
              </w:rPr>
              <w:fldChar w:fldCharType="separate"/>
            </w:r>
            <w:r w:rsidR="00D76A41">
              <w:rPr>
                <w:noProof/>
                <w:webHidden/>
              </w:rPr>
              <w:t>7</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889" w:history="1">
            <w:r w:rsidR="00D76A41" w:rsidRPr="002429EB">
              <w:rPr>
                <w:rStyle w:val="Hyperlink"/>
                <w:rFonts w:eastAsia="Times New Roman"/>
                <w:noProof/>
                <w:lang w:eastAsia="en-GB"/>
              </w:rPr>
              <w:t>Information for pension scheme return</w:t>
            </w:r>
            <w:r w:rsidR="00D76A41">
              <w:rPr>
                <w:noProof/>
                <w:webHidden/>
              </w:rPr>
              <w:tab/>
            </w:r>
            <w:r w:rsidR="00D76A41">
              <w:rPr>
                <w:noProof/>
                <w:webHidden/>
              </w:rPr>
              <w:fldChar w:fldCharType="begin"/>
            </w:r>
            <w:r w:rsidR="00D76A41">
              <w:rPr>
                <w:noProof/>
                <w:webHidden/>
              </w:rPr>
              <w:instrText xml:space="preserve"> PAGEREF _Toc481169889 \h </w:instrText>
            </w:r>
            <w:r w:rsidR="00D76A41">
              <w:rPr>
                <w:noProof/>
                <w:webHidden/>
              </w:rPr>
            </w:r>
            <w:r w:rsidR="00D76A41">
              <w:rPr>
                <w:noProof/>
                <w:webHidden/>
              </w:rPr>
              <w:fldChar w:fldCharType="separate"/>
            </w:r>
            <w:r w:rsidR="00D76A41">
              <w:rPr>
                <w:noProof/>
                <w:webHidden/>
              </w:rPr>
              <w:t>7</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890" w:history="1">
            <w:r w:rsidR="00D76A41" w:rsidRPr="002429EB">
              <w:rPr>
                <w:rStyle w:val="Hyperlink"/>
                <w:noProof/>
              </w:rPr>
              <w:t>Fund Value</w:t>
            </w:r>
            <w:r w:rsidR="00D76A41">
              <w:rPr>
                <w:noProof/>
                <w:webHidden/>
              </w:rPr>
              <w:tab/>
            </w:r>
            <w:r w:rsidR="00D76A41">
              <w:rPr>
                <w:noProof/>
                <w:webHidden/>
              </w:rPr>
              <w:fldChar w:fldCharType="begin"/>
            </w:r>
            <w:r w:rsidR="00D76A41">
              <w:rPr>
                <w:noProof/>
                <w:webHidden/>
              </w:rPr>
              <w:instrText xml:space="preserve"> PAGEREF _Toc481169890 \h </w:instrText>
            </w:r>
            <w:r w:rsidR="00D76A41">
              <w:rPr>
                <w:noProof/>
                <w:webHidden/>
              </w:rPr>
            </w:r>
            <w:r w:rsidR="00D76A41">
              <w:rPr>
                <w:noProof/>
                <w:webHidden/>
              </w:rPr>
              <w:fldChar w:fldCharType="separate"/>
            </w:r>
            <w:r w:rsidR="00D76A41">
              <w:rPr>
                <w:noProof/>
                <w:webHidden/>
              </w:rPr>
              <w:t>8</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891" w:history="1">
            <w:r w:rsidR="00D76A41" w:rsidRPr="002429EB">
              <w:rPr>
                <w:rStyle w:val="Hyperlink"/>
                <w:rFonts w:eastAsia="Times New Roman"/>
                <w:noProof/>
                <w:lang w:eastAsia="en-GB"/>
              </w:rPr>
              <w:t>Assets</w:t>
            </w:r>
            <w:r w:rsidR="00D76A41">
              <w:rPr>
                <w:noProof/>
                <w:webHidden/>
              </w:rPr>
              <w:tab/>
            </w:r>
            <w:r w:rsidR="00D76A41">
              <w:rPr>
                <w:noProof/>
                <w:webHidden/>
              </w:rPr>
              <w:fldChar w:fldCharType="begin"/>
            </w:r>
            <w:r w:rsidR="00D76A41">
              <w:rPr>
                <w:noProof/>
                <w:webHidden/>
              </w:rPr>
              <w:instrText xml:space="preserve"> PAGEREF _Toc481169891 \h </w:instrText>
            </w:r>
            <w:r w:rsidR="00D76A41">
              <w:rPr>
                <w:noProof/>
                <w:webHidden/>
              </w:rPr>
            </w:r>
            <w:r w:rsidR="00D76A41">
              <w:rPr>
                <w:noProof/>
                <w:webHidden/>
              </w:rPr>
              <w:fldChar w:fldCharType="separate"/>
            </w:r>
            <w:r w:rsidR="00D76A41">
              <w:rPr>
                <w:noProof/>
                <w:webHidden/>
              </w:rPr>
              <w:t>9</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892" w:history="1">
            <w:r w:rsidR="00D76A41" w:rsidRPr="002429EB">
              <w:rPr>
                <w:rStyle w:val="Hyperlink"/>
                <w:noProof/>
              </w:rPr>
              <w:t>Commercial Property</w:t>
            </w:r>
            <w:r w:rsidR="00D76A41">
              <w:rPr>
                <w:noProof/>
                <w:webHidden/>
              </w:rPr>
              <w:tab/>
            </w:r>
            <w:r w:rsidR="00D76A41">
              <w:rPr>
                <w:noProof/>
                <w:webHidden/>
              </w:rPr>
              <w:fldChar w:fldCharType="begin"/>
            </w:r>
            <w:r w:rsidR="00D76A41">
              <w:rPr>
                <w:noProof/>
                <w:webHidden/>
              </w:rPr>
              <w:instrText xml:space="preserve"> PAGEREF _Toc481169892 \h </w:instrText>
            </w:r>
            <w:r w:rsidR="00D76A41">
              <w:rPr>
                <w:noProof/>
                <w:webHidden/>
              </w:rPr>
            </w:r>
            <w:r w:rsidR="00D76A41">
              <w:rPr>
                <w:noProof/>
                <w:webHidden/>
              </w:rPr>
              <w:fldChar w:fldCharType="separate"/>
            </w:r>
            <w:r w:rsidR="00D76A41">
              <w:rPr>
                <w:noProof/>
                <w:webHidden/>
              </w:rPr>
              <w:t>9</w:t>
            </w:r>
            <w:r w:rsidR="00D76A41">
              <w:rPr>
                <w:noProof/>
                <w:webHidden/>
              </w:rPr>
              <w:fldChar w:fldCharType="end"/>
            </w:r>
          </w:hyperlink>
        </w:p>
        <w:p w:rsidR="00D76A41" w:rsidRDefault="00650E01">
          <w:pPr>
            <w:pStyle w:val="TOC3"/>
            <w:tabs>
              <w:tab w:val="right" w:leader="dot" w:pos="10223"/>
            </w:tabs>
            <w:rPr>
              <w:rFonts w:eastAsiaTheme="minorEastAsia"/>
              <w:noProof/>
              <w:lang w:eastAsia="en-GB"/>
            </w:rPr>
          </w:pPr>
          <w:hyperlink w:anchor="_Toc481169893" w:history="1">
            <w:r w:rsidR="00D76A41" w:rsidRPr="002429EB">
              <w:rPr>
                <w:rStyle w:val="Hyperlink"/>
                <w:noProof/>
              </w:rPr>
              <w:t>Shop: “The Ancient Grudge”, 15 High Street, Tewkesbury</w:t>
            </w:r>
            <w:r w:rsidR="00D76A41">
              <w:rPr>
                <w:noProof/>
                <w:webHidden/>
              </w:rPr>
              <w:tab/>
            </w:r>
            <w:r w:rsidR="00D76A41">
              <w:rPr>
                <w:noProof/>
                <w:webHidden/>
              </w:rPr>
              <w:fldChar w:fldCharType="begin"/>
            </w:r>
            <w:r w:rsidR="00D76A41">
              <w:rPr>
                <w:noProof/>
                <w:webHidden/>
              </w:rPr>
              <w:instrText xml:space="preserve"> PAGEREF _Toc481169893 \h </w:instrText>
            </w:r>
            <w:r w:rsidR="00D76A41">
              <w:rPr>
                <w:noProof/>
                <w:webHidden/>
              </w:rPr>
            </w:r>
            <w:r w:rsidR="00D76A41">
              <w:rPr>
                <w:noProof/>
                <w:webHidden/>
              </w:rPr>
              <w:fldChar w:fldCharType="separate"/>
            </w:r>
            <w:r w:rsidR="00D76A41">
              <w:rPr>
                <w:noProof/>
                <w:webHidden/>
              </w:rPr>
              <w:t>9</w:t>
            </w:r>
            <w:r w:rsidR="00D76A41">
              <w:rPr>
                <w:noProof/>
                <w:webHidden/>
              </w:rPr>
              <w:fldChar w:fldCharType="end"/>
            </w:r>
          </w:hyperlink>
        </w:p>
        <w:p w:rsidR="00D76A41" w:rsidRDefault="00650E01">
          <w:pPr>
            <w:pStyle w:val="TOC3"/>
            <w:tabs>
              <w:tab w:val="right" w:leader="dot" w:pos="10223"/>
            </w:tabs>
            <w:rPr>
              <w:rFonts w:eastAsiaTheme="minorEastAsia"/>
              <w:noProof/>
              <w:lang w:eastAsia="en-GB"/>
            </w:rPr>
          </w:pPr>
          <w:hyperlink w:anchor="_Toc481169894" w:history="1">
            <w:r w:rsidR="00D76A41" w:rsidRPr="002429EB">
              <w:rPr>
                <w:rStyle w:val="Hyperlink"/>
                <w:noProof/>
              </w:rPr>
              <w:t>Shop:  Unit 1, 9 Market Street,  Unit 2 1 Temple Street and part basement, Aylesbury</w:t>
            </w:r>
            <w:r w:rsidR="00D76A41">
              <w:rPr>
                <w:noProof/>
                <w:webHidden/>
              </w:rPr>
              <w:tab/>
            </w:r>
            <w:r w:rsidR="00D76A41">
              <w:rPr>
                <w:noProof/>
                <w:webHidden/>
              </w:rPr>
              <w:fldChar w:fldCharType="begin"/>
            </w:r>
            <w:r w:rsidR="00D76A41">
              <w:rPr>
                <w:noProof/>
                <w:webHidden/>
              </w:rPr>
              <w:instrText xml:space="preserve"> PAGEREF _Toc481169894 \h </w:instrText>
            </w:r>
            <w:r w:rsidR="00D76A41">
              <w:rPr>
                <w:noProof/>
                <w:webHidden/>
              </w:rPr>
            </w:r>
            <w:r w:rsidR="00D76A41">
              <w:rPr>
                <w:noProof/>
                <w:webHidden/>
              </w:rPr>
              <w:fldChar w:fldCharType="separate"/>
            </w:r>
            <w:r w:rsidR="00D76A41">
              <w:rPr>
                <w:noProof/>
                <w:webHidden/>
              </w:rPr>
              <w:t>9</w:t>
            </w:r>
            <w:r w:rsidR="00D76A41">
              <w:rPr>
                <w:noProof/>
                <w:webHidden/>
              </w:rPr>
              <w:fldChar w:fldCharType="end"/>
            </w:r>
          </w:hyperlink>
        </w:p>
        <w:p w:rsidR="00D76A41" w:rsidRDefault="00650E01">
          <w:pPr>
            <w:pStyle w:val="TOC3"/>
            <w:tabs>
              <w:tab w:val="right" w:leader="dot" w:pos="10223"/>
            </w:tabs>
            <w:rPr>
              <w:rFonts w:eastAsiaTheme="minorEastAsia"/>
              <w:noProof/>
              <w:lang w:eastAsia="en-GB"/>
            </w:rPr>
          </w:pPr>
          <w:hyperlink w:anchor="_Toc481169895" w:history="1">
            <w:r w:rsidR="00D76A41" w:rsidRPr="002429EB">
              <w:rPr>
                <w:rStyle w:val="Hyperlink"/>
                <w:rFonts w:eastAsia="Times New Roman"/>
                <w:noProof/>
                <w:lang w:eastAsia="en-GB"/>
              </w:rPr>
              <w:t>Lease: Tag  commencing 29</w:t>
            </w:r>
            <w:r w:rsidR="00D76A41" w:rsidRPr="002429EB">
              <w:rPr>
                <w:rStyle w:val="Hyperlink"/>
                <w:rFonts w:eastAsia="Times New Roman"/>
                <w:noProof/>
                <w:vertAlign w:val="superscript"/>
                <w:lang w:eastAsia="en-GB"/>
              </w:rPr>
              <w:t>th</w:t>
            </w:r>
            <w:r w:rsidR="00D76A41" w:rsidRPr="002429EB">
              <w:rPr>
                <w:rStyle w:val="Hyperlink"/>
                <w:rFonts w:eastAsia="Times New Roman"/>
                <w:noProof/>
                <w:lang w:eastAsia="en-GB"/>
              </w:rPr>
              <w:t xml:space="preserve"> April 1999</w:t>
            </w:r>
            <w:r w:rsidR="00D76A41">
              <w:rPr>
                <w:noProof/>
                <w:webHidden/>
              </w:rPr>
              <w:tab/>
            </w:r>
            <w:r w:rsidR="00D76A41">
              <w:rPr>
                <w:noProof/>
                <w:webHidden/>
              </w:rPr>
              <w:fldChar w:fldCharType="begin"/>
            </w:r>
            <w:r w:rsidR="00D76A41">
              <w:rPr>
                <w:noProof/>
                <w:webHidden/>
              </w:rPr>
              <w:instrText xml:space="preserve"> PAGEREF _Toc481169895 \h </w:instrText>
            </w:r>
            <w:r w:rsidR="00D76A41">
              <w:rPr>
                <w:noProof/>
                <w:webHidden/>
              </w:rPr>
            </w:r>
            <w:r w:rsidR="00D76A41">
              <w:rPr>
                <w:noProof/>
                <w:webHidden/>
              </w:rPr>
              <w:fldChar w:fldCharType="separate"/>
            </w:r>
            <w:r w:rsidR="00D76A41">
              <w:rPr>
                <w:noProof/>
                <w:webHidden/>
              </w:rPr>
              <w:t>9</w:t>
            </w:r>
            <w:r w:rsidR="00D76A41">
              <w:rPr>
                <w:noProof/>
                <w:webHidden/>
              </w:rPr>
              <w:fldChar w:fldCharType="end"/>
            </w:r>
          </w:hyperlink>
        </w:p>
        <w:p w:rsidR="00D76A41" w:rsidRDefault="00650E01">
          <w:pPr>
            <w:pStyle w:val="TOC3"/>
            <w:tabs>
              <w:tab w:val="right" w:leader="dot" w:pos="10223"/>
            </w:tabs>
            <w:rPr>
              <w:rFonts w:eastAsiaTheme="minorEastAsia"/>
              <w:noProof/>
              <w:lang w:eastAsia="en-GB"/>
            </w:rPr>
          </w:pPr>
          <w:hyperlink w:anchor="_Toc481169896" w:history="1">
            <w:r w:rsidR="00D76A41" w:rsidRPr="002429EB">
              <w:rPr>
                <w:rStyle w:val="Hyperlink"/>
                <w:rFonts w:eastAsia="Times New Roman"/>
                <w:noProof/>
                <w:lang w:eastAsia="en-GB"/>
              </w:rPr>
              <w:t>Lease: Unit 1 commencing 26</w:t>
            </w:r>
            <w:r w:rsidR="00D76A41" w:rsidRPr="002429EB">
              <w:rPr>
                <w:rStyle w:val="Hyperlink"/>
                <w:rFonts w:eastAsia="Times New Roman"/>
                <w:noProof/>
                <w:vertAlign w:val="superscript"/>
                <w:lang w:eastAsia="en-GB"/>
              </w:rPr>
              <w:t>th</w:t>
            </w:r>
            <w:r w:rsidR="00D76A41" w:rsidRPr="002429EB">
              <w:rPr>
                <w:rStyle w:val="Hyperlink"/>
                <w:rFonts w:eastAsia="Times New Roman"/>
                <w:noProof/>
                <w:lang w:eastAsia="en-GB"/>
              </w:rPr>
              <w:t xml:space="preserve"> April 2016</w:t>
            </w:r>
            <w:r w:rsidR="00D76A41">
              <w:rPr>
                <w:noProof/>
                <w:webHidden/>
              </w:rPr>
              <w:tab/>
            </w:r>
            <w:r w:rsidR="00D76A41">
              <w:rPr>
                <w:noProof/>
                <w:webHidden/>
              </w:rPr>
              <w:fldChar w:fldCharType="begin"/>
            </w:r>
            <w:r w:rsidR="00D76A41">
              <w:rPr>
                <w:noProof/>
                <w:webHidden/>
              </w:rPr>
              <w:instrText xml:space="preserve"> PAGEREF _Toc481169896 \h </w:instrText>
            </w:r>
            <w:r w:rsidR="00D76A41">
              <w:rPr>
                <w:noProof/>
                <w:webHidden/>
              </w:rPr>
            </w:r>
            <w:r w:rsidR="00D76A41">
              <w:rPr>
                <w:noProof/>
                <w:webHidden/>
              </w:rPr>
              <w:fldChar w:fldCharType="separate"/>
            </w:r>
            <w:r w:rsidR="00D76A41">
              <w:rPr>
                <w:noProof/>
                <w:webHidden/>
              </w:rPr>
              <w:t>9</w:t>
            </w:r>
            <w:r w:rsidR="00D76A41">
              <w:rPr>
                <w:noProof/>
                <w:webHidden/>
              </w:rPr>
              <w:fldChar w:fldCharType="end"/>
            </w:r>
          </w:hyperlink>
        </w:p>
        <w:p w:rsidR="00D76A41" w:rsidRDefault="00650E01">
          <w:pPr>
            <w:pStyle w:val="TOC3"/>
            <w:tabs>
              <w:tab w:val="right" w:leader="dot" w:pos="10223"/>
            </w:tabs>
            <w:rPr>
              <w:rFonts w:eastAsiaTheme="minorEastAsia"/>
              <w:noProof/>
              <w:lang w:eastAsia="en-GB"/>
            </w:rPr>
          </w:pPr>
          <w:hyperlink w:anchor="_Toc481169897" w:history="1">
            <w:r w:rsidR="00D76A41" w:rsidRPr="002429EB">
              <w:rPr>
                <w:rStyle w:val="Hyperlink"/>
                <w:noProof/>
              </w:rPr>
              <w:t>Lease:  Unit 2 commencing 14</w:t>
            </w:r>
            <w:r w:rsidR="00D76A41" w:rsidRPr="002429EB">
              <w:rPr>
                <w:rStyle w:val="Hyperlink"/>
                <w:noProof/>
                <w:vertAlign w:val="superscript"/>
              </w:rPr>
              <w:t>th</w:t>
            </w:r>
            <w:r w:rsidR="00D76A41" w:rsidRPr="002429EB">
              <w:rPr>
                <w:rStyle w:val="Hyperlink"/>
                <w:noProof/>
              </w:rPr>
              <w:t xml:space="preserve"> October 2015</w:t>
            </w:r>
            <w:r w:rsidR="00D76A41">
              <w:rPr>
                <w:noProof/>
                <w:webHidden/>
              </w:rPr>
              <w:tab/>
            </w:r>
            <w:r w:rsidR="00D76A41">
              <w:rPr>
                <w:noProof/>
                <w:webHidden/>
              </w:rPr>
              <w:fldChar w:fldCharType="begin"/>
            </w:r>
            <w:r w:rsidR="00D76A41">
              <w:rPr>
                <w:noProof/>
                <w:webHidden/>
              </w:rPr>
              <w:instrText xml:space="preserve"> PAGEREF _Toc481169897 \h </w:instrText>
            </w:r>
            <w:r w:rsidR="00D76A41">
              <w:rPr>
                <w:noProof/>
                <w:webHidden/>
              </w:rPr>
            </w:r>
            <w:r w:rsidR="00D76A41">
              <w:rPr>
                <w:noProof/>
                <w:webHidden/>
              </w:rPr>
              <w:fldChar w:fldCharType="separate"/>
            </w:r>
            <w:r w:rsidR="00D76A41">
              <w:rPr>
                <w:noProof/>
                <w:webHidden/>
              </w:rPr>
              <w:t>10</w:t>
            </w:r>
            <w:r w:rsidR="00D76A41">
              <w:rPr>
                <w:noProof/>
                <w:webHidden/>
              </w:rPr>
              <w:fldChar w:fldCharType="end"/>
            </w:r>
          </w:hyperlink>
        </w:p>
        <w:p w:rsidR="00D76A41" w:rsidRDefault="00650E01">
          <w:pPr>
            <w:pStyle w:val="TOC3"/>
            <w:tabs>
              <w:tab w:val="right" w:leader="dot" w:pos="10223"/>
            </w:tabs>
            <w:rPr>
              <w:rFonts w:eastAsiaTheme="minorEastAsia"/>
              <w:noProof/>
              <w:lang w:eastAsia="en-GB"/>
            </w:rPr>
          </w:pPr>
          <w:hyperlink w:anchor="_Toc481169898" w:history="1">
            <w:r w:rsidR="00D76A41" w:rsidRPr="002429EB">
              <w:rPr>
                <w:rStyle w:val="Hyperlink"/>
                <w:noProof/>
                <w:lang w:eastAsia="en-GB"/>
              </w:rPr>
              <w:t>Basement Storage area</w:t>
            </w:r>
            <w:r w:rsidR="00D76A41">
              <w:rPr>
                <w:noProof/>
                <w:webHidden/>
              </w:rPr>
              <w:tab/>
            </w:r>
            <w:r w:rsidR="00D76A41">
              <w:rPr>
                <w:noProof/>
                <w:webHidden/>
              </w:rPr>
              <w:fldChar w:fldCharType="begin"/>
            </w:r>
            <w:r w:rsidR="00D76A41">
              <w:rPr>
                <w:noProof/>
                <w:webHidden/>
              </w:rPr>
              <w:instrText xml:space="preserve"> PAGEREF _Toc481169898 \h </w:instrText>
            </w:r>
            <w:r w:rsidR="00D76A41">
              <w:rPr>
                <w:noProof/>
                <w:webHidden/>
              </w:rPr>
            </w:r>
            <w:r w:rsidR="00D76A41">
              <w:rPr>
                <w:noProof/>
                <w:webHidden/>
              </w:rPr>
              <w:fldChar w:fldCharType="separate"/>
            </w:r>
            <w:r w:rsidR="00D76A41">
              <w:rPr>
                <w:noProof/>
                <w:webHidden/>
              </w:rPr>
              <w:t>10</w:t>
            </w:r>
            <w:r w:rsidR="00D76A41">
              <w:rPr>
                <w:noProof/>
                <w:webHidden/>
              </w:rPr>
              <w:fldChar w:fldCharType="end"/>
            </w:r>
          </w:hyperlink>
        </w:p>
        <w:p w:rsidR="00D76A41" w:rsidRDefault="00650E01">
          <w:pPr>
            <w:pStyle w:val="TOC3"/>
            <w:tabs>
              <w:tab w:val="right" w:leader="dot" w:pos="10223"/>
            </w:tabs>
            <w:rPr>
              <w:rFonts w:eastAsiaTheme="minorEastAsia"/>
              <w:noProof/>
              <w:lang w:eastAsia="en-GB"/>
            </w:rPr>
          </w:pPr>
          <w:hyperlink w:anchor="_Toc481169899" w:history="1">
            <w:r w:rsidR="00D76A41" w:rsidRPr="002429EB">
              <w:rPr>
                <w:rStyle w:val="Hyperlink"/>
                <w:noProof/>
                <w:lang w:eastAsia="en-GB"/>
              </w:rPr>
              <w:t>The Boathouse</w:t>
            </w:r>
            <w:r w:rsidR="00D76A41">
              <w:rPr>
                <w:noProof/>
                <w:webHidden/>
              </w:rPr>
              <w:tab/>
            </w:r>
            <w:r w:rsidR="00D76A41">
              <w:rPr>
                <w:noProof/>
                <w:webHidden/>
              </w:rPr>
              <w:fldChar w:fldCharType="begin"/>
            </w:r>
            <w:r w:rsidR="00D76A41">
              <w:rPr>
                <w:noProof/>
                <w:webHidden/>
              </w:rPr>
              <w:instrText xml:space="preserve"> PAGEREF _Toc481169899 \h </w:instrText>
            </w:r>
            <w:r w:rsidR="00D76A41">
              <w:rPr>
                <w:noProof/>
                <w:webHidden/>
              </w:rPr>
            </w:r>
            <w:r w:rsidR="00D76A41">
              <w:rPr>
                <w:noProof/>
                <w:webHidden/>
              </w:rPr>
              <w:fldChar w:fldCharType="separate"/>
            </w:r>
            <w:r w:rsidR="00D76A41">
              <w:rPr>
                <w:noProof/>
                <w:webHidden/>
              </w:rPr>
              <w:t>10</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900" w:history="1">
            <w:r w:rsidR="00D76A41" w:rsidRPr="002429EB">
              <w:rPr>
                <w:rStyle w:val="Hyperlink"/>
                <w:noProof/>
              </w:rPr>
              <w:t>Cash</w:t>
            </w:r>
            <w:r w:rsidR="00D76A41">
              <w:rPr>
                <w:noProof/>
                <w:webHidden/>
              </w:rPr>
              <w:tab/>
            </w:r>
            <w:r w:rsidR="00D76A41">
              <w:rPr>
                <w:noProof/>
                <w:webHidden/>
              </w:rPr>
              <w:fldChar w:fldCharType="begin"/>
            </w:r>
            <w:r w:rsidR="00D76A41">
              <w:rPr>
                <w:noProof/>
                <w:webHidden/>
              </w:rPr>
              <w:instrText xml:space="preserve"> PAGEREF _Toc481169900 \h </w:instrText>
            </w:r>
            <w:r w:rsidR="00D76A41">
              <w:rPr>
                <w:noProof/>
                <w:webHidden/>
              </w:rPr>
            </w:r>
            <w:r w:rsidR="00D76A41">
              <w:rPr>
                <w:noProof/>
                <w:webHidden/>
              </w:rPr>
              <w:fldChar w:fldCharType="separate"/>
            </w:r>
            <w:r w:rsidR="00D76A41">
              <w:rPr>
                <w:noProof/>
                <w:webHidden/>
              </w:rPr>
              <w:t>11</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901" w:history="1">
            <w:r w:rsidR="00D76A41" w:rsidRPr="002429EB">
              <w:rPr>
                <w:rStyle w:val="Hyperlink"/>
                <w:noProof/>
              </w:rPr>
              <w:t>Shares</w:t>
            </w:r>
            <w:r w:rsidR="00D76A41">
              <w:rPr>
                <w:noProof/>
                <w:webHidden/>
              </w:rPr>
              <w:tab/>
            </w:r>
            <w:r w:rsidR="00D76A41">
              <w:rPr>
                <w:noProof/>
                <w:webHidden/>
              </w:rPr>
              <w:fldChar w:fldCharType="begin"/>
            </w:r>
            <w:r w:rsidR="00D76A41">
              <w:rPr>
                <w:noProof/>
                <w:webHidden/>
              </w:rPr>
              <w:instrText xml:space="preserve"> PAGEREF _Toc481169901 \h </w:instrText>
            </w:r>
            <w:r w:rsidR="00D76A41">
              <w:rPr>
                <w:noProof/>
                <w:webHidden/>
              </w:rPr>
            </w:r>
            <w:r w:rsidR="00D76A41">
              <w:rPr>
                <w:noProof/>
                <w:webHidden/>
              </w:rPr>
              <w:fldChar w:fldCharType="separate"/>
            </w:r>
            <w:r w:rsidR="00D76A41">
              <w:rPr>
                <w:noProof/>
                <w:webHidden/>
              </w:rPr>
              <w:t>11</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902" w:history="1">
            <w:r w:rsidR="00D76A41" w:rsidRPr="002429EB">
              <w:rPr>
                <w:rStyle w:val="Hyperlink"/>
                <w:noProof/>
              </w:rPr>
              <w:t>Loan</w:t>
            </w:r>
            <w:r w:rsidR="00D76A41">
              <w:rPr>
                <w:noProof/>
                <w:webHidden/>
              </w:rPr>
              <w:tab/>
            </w:r>
            <w:r w:rsidR="00D76A41">
              <w:rPr>
                <w:noProof/>
                <w:webHidden/>
              </w:rPr>
              <w:fldChar w:fldCharType="begin"/>
            </w:r>
            <w:r w:rsidR="00D76A41">
              <w:rPr>
                <w:noProof/>
                <w:webHidden/>
              </w:rPr>
              <w:instrText xml:space="preserve"> PAGEREF _Toc481169902 \h </w:instrText>
            </w:r>
            <w:r w:rsidR="00D76A41">
              <w:rPr>
                <w:noProof/>
                <w:webHidden/>
              </w:rPr>
            </w:r>
            <w:r w:rsidR="00D76A41">
              <w:rPr>
                <w:noProof/>
                <w:webHidden/>
              </w:rPr>
              <w:fldChar w:fldCharType="separate"/>
            </w:r>
            <w:r w:rsidR="00D76A41">
              <w:rPr>
                <w:noProof/>
                <w:webHidden/>
              </w:rPr>
              <w:t>11</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903" w:history="1">
            <w:r w:rsidR="00D76A41" w:rsidRPr="002429EB">
              <w:rPr>
                <w:rStyle w:val="Hyperlink"/>
                <w:noProof/>
              </w:rPr>
              <w:t>Contributions</w:t>
            </w:r>
            <w:r w:rsidR="00D76A41">
              <w:rPr>
                <w:noProof/>
                <w:webHidden/>
              </w:rPr>
              <w:tab/>
            </w:r>
            <w:r w:rsidR="00D76A41">
              <w:rPr>
                <w:noProof/>
                <w:webHidden/>
              </w:rPr>
              <w:fldChar w:fldCharType="begin"/>
            </w:r>
            <w:r w:rsidR="00D76A41">
              <w:rPr>
                <w:noProof/>
                <w:webHidden/>
              </w:rPr>
              <w:instrText xml:space="preserve"> PAGEREF _Toc481169903 \h </w:instrText>
            </w:r>
            <w:r w:rsidR="00D76A41">
              <w:rPr>
                <w:noProof/>
                <w:webHidden/>
              </w:rPr>
            </w:r>
            <w:r w:rsidR="00D76A41">
              <w:rPr>
                <w:noProof/>
                <w:webHidden/>
              </w:rPr>
              <w:fldChar w:fldCharType="separate"/>
            </w:r>
            <w:r w:rsidR="00D76A41">
              <w:rPr>
                <w:noProof/>
                <w:webHidden/>
              </w:rPr>
              <w:t>11</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904" w:history="1">
            <w:r w:rsidR="00D76A41" w:rsidRPr="002429EB">
              <w:rPr>
                <w:rStyle w:val="Hyperlink"/>
                <w:noProof/>
              </w:rPr>
              <w:t>Income</w:t>
            </w:r>
            <w:r w:rsidR="00D76A41">
              <w:rPr>
                <w:noProof/>
                <w:webHidden/>
              </w:rPr>
              <w:tab/>
            </w:r>
            <w:r w:rsidR="00D76A41">
              <w:rPr>
                <w:noProof/>
                <w:webHidden/>
              </w:rPr>
              <w:fldChar w:fldCharType="begin"/>
            </w:r>
            <w:r w:rsidR="00D76A41">
              <w:rPr>
                <w:noProof/>
                <w:webHidden/>
              </w:rPr>
              <w:instrText xml:space="preserve"> PAGEREF _Toc481169904 \h </w:instrText>
            </w:r>
            <w:r w:rsidR="00D76A41">
              <w:rPr>
                <w:noProof/>
                <w:webHidden/>
              </w:rPr>
            </w:r>
            <w:r w:rsidR="00D76A41">
              <w:rPr>
                <w:noProof/>
                <w:webHidden/>
              </w:rPr>
              <w:fldChar w:fldCharType="separate"/>
            </w:r>
            <w:r w:rsidR="00D76A41">
              <w:rPr>
                <w:noProof/>
                <w:webHidden/>
              </w:rPr>
              <w:t>12</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905" w:history="1">
            <w:r w:rsidR="00D76A41" w:rsidRPr="002429EB">
              <w:rPr>
                <w:rStyle w:val="Hyperlink"/>
                <w:noProof/>
              </w:rPr>
              <w:t>Expenses</w:t>
            </w:r>
            <w:r w:rsidR="00D76A41">
              <w:rPr>
                <w:noProof/>
                <w:webHidden/>
              </w:rPr>
              <w:tab/>
            </w:r>
            <w:r w:rsidR="00D76A41">
              <w:rPr>
                <w:noProof/>
                <w:webHidden/>
              </w:rPr>
              <w:fldChar w:fldCharType="begin"/>
            </w:r>
            <w:r w:rsidR="00D76A41">
              <w:rPr>
                <w:noProof/>
                <w:webHidden/>
              </w:rPr>
              <w:instrText xml:space="preserve"> PAGEREF _Toc481169905 \h </w:instrText>
            </w:r>
            <w:r w:rsidR="00D76A41">
              <w:rPr>
                <w:noProof/>
                <w:webHidden/>
              </w:rPr>
            </w:r>
            <w:r w:rsidR="00D76A41">
              <w:rPr>
                <w:noProof/>
                <w:webHidden/>
              </w:rPr>
              <w:fldChar w:fldCharType="separate"/>
            </w:r>
            <w:r w:rsidR="00D76A41">
              <w:rPr>
                <w:noProof/>
                <w:webHidden/>
              </w:rPr>
              <w:t>12</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906" w:history="1">
            <w:r w:rsidR="00D76A41" w:rsidRPr="002429EB">
              <w:rPr>
                <w:rStyle w:val="Hyperlink"/>
                <w:noProof/>
              </w:rPr>
              <w:t>Pension</w:t>
            </w:r>
            <w:r w:rsidR="00D76A41">
              <w:rPr>
                <w:noProof/>
                <w:webHidden/>
              </w:rPr>
              <w:tab/>
            </w:r>
            <w:r w:rsidR="00D76A41">
              <w:rPr>
                <w:noProof/>
                <w:webHidden/>
              </w:rPr>
              <w:fldChar w:fldCharType="begin"/>
            </w:r>
            <w:r w:rsidR="00D76A41">
              <w:rPr>
                <w:noProof/>
                <w:webHidden/>
              </w:rPr>
              <w:instrText xml:space="preserve"> PAGEREF _Toc481169906 \h </w:instrText>
            </w:r>
            <w:r w:rsidR="00D76A41">
              <w:rPr>
                <w:noProof/>
                <w:webHidden/>
              </w:rPr>
            </w:r>
            <w:r w:rsidR="00D76A41">
              <w:rPr>
                <w:noProof/>
                <w:webHidden/>
              </w:rPr>
              <w:fldChar w:fldCharType="separate"/>
            </w:r>
            <w:r w:rsidR="00D76A41">
              <w:rPr>
                <w:noProof/>
                <w:webHidden/>
              </w:rPr>
              <w:t>12</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907" w:history="1">
            <w:r w:rsidR="00D76A41" w:rsidRPr="002429EB">
              <w:rPr>
                <w:rStyle w:val="Hyperlink"/>
                <w:noProof/>
              </w:rPr>
              <w:t>Lump sum payments</w:t>
            </w:r>
            <w:r w:rsidR="00D76A41">
              <w:rPr>
                <w:noProof/>
                <w:webHidden/>
              </w:rPr>
              <w:tab/>
            </w:r>
            <w:r w:rsidR="00D76A41">
              <w:rPr>
                <w:noProof/>
                <w:webHidden/>
              </w:rPr>
              <w:fldChar w:fldCharType="begin"/>
            </w:r>
            <w:r w:rsidR="00D76A41">
              <w:rPr>
                <w:noProof/>
                <w:webHidden/>
              </w:rPr>
              <w:instrText xml:space="preserve"> PAGEREF _Toc481169907 \h </w:instrText>
            </w:r>
            <w:r w:rsidR="00D76A41">
              <w:rPr>
                <w:noProof/>
                <w:webHidden/>
              </w:rPr>
            </w:r>
            <w:r w:rsidR="00D76A41">
              <w:rPr>
                <w:noProof/>
                <w:webHidden/>
              </w:rPr>
              <w:fldChar w:fldCharType="separate"/>
            </w:r>
            <w:r w:rsidR="00D76A41">
              <w:rPr>
                <w:noProof/>
                <w:webHidden/>
              </w:rPr>
              <w:t>12</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908" w:history="1">
            <w:r w:rsidR="00D76A41" w:rsidRPr="002429EB">
              <w:rPr>
                <w:rStyle w:val="Hyperlink"/>
                <w:noProof/>
              </w:rPr>
              <w:t>Value of pension payments on or after April 2014</w:t>
            </w:r>
            <w:r w:rsidR="00D76A41">
              <w:rPr>
                <w:noProof/>
                <w:webHidden/>
              </w:rPr>
              <w:tab/>
            </w:r>
            <w:r w:rsidR="00D76A41">
              <w:rPr>
                <w:noProof/>
                <w:webHidden/>
              </w:rPr>
              <w:fldChar w:fldCharType="begin"/>
            </w:r>
            <w:r w:rsidR="00D76A41">
              <w:rPr>
                <w:noProof/>
                <w:webHidden/>
              </w:rPr>
              <w:instrText xml:space="preserve"> PAGEREF _Toc481169908 \h </w:instrText>
            </w:r>
            <w:r w:rsidR="00D76A41">
              <w:rPr>
                <w:noProof/>
                <w:webHidden/>
              </w:rPr>
            </w:r>
            <w:r w:rsidR="00D76A41">
              <w:rPr>
                <w:noProof/>
                <w:webHidden/>
              </w:rPr>
              <w:fldChar w:fldCharType="separate"/>
            </w:r>
            <w:r w:rsidR="00D76A41">
              <w:rPr>
                <w:noProof/>
                <w:webHidden/>
              </w:rPr>
              <w:t>12</w:t>
            </w:r>
            <w:r w:rsidR="00D76A41">
              <w:rPr>
                <w:noProof/>
                <w:webHidden/>
              </w:rPr>
              <w:fldChar w:fldCharType="end"/>
            </w:r>
          </w:hyperlink>
        </w:p>
        <w:p w:rsidR="00D76A41" w:rsidRDefault="00650E01">
          <w:pPr>
            <w:pStyle w:val="TOC2"/>
            <w:tabs>
              <w:tab w:val="right" w:leader="dot" w:pos="10223"/>
            </w:tabs>
            <w:rPr>
              <w:rFonts w:eastAsiaTheme="minorEastAsia"/>
              <w:noProof/>
              <w:lang w:eastAsia="en-GB"/>
            </w:rPr>
          </w:pPr>
          <w:hyperlink w:anchor="_Toc481169909" w:history="1">
            <w:r w:rsidR="00D76A41" w:rsidRPr="002429EB">
              <w:rPr>
                <w:rStyle w:val="Hyperlink"/>
                <w:noProof/>
              </w:rPr>
              <w:t>Pension paid</w:t>
            </w:r>
            <w:r w:rsidR="00D76A41">
              <w:rPr>
                <w:noProof/>
                <w:webHidden/>
              </w:rPr>
              <w:tab/>
            </w:r>
            <w:r w:rsidR="00D76A41">
              <w:rPr>
                <w:noProof/>
                <w:webHidden/>
              </w:rPr>
              <w:fldChar w:fldCharType="begin"/>
            </w:r>
            <w:r w:rsidR="00D76A41">
              <w:rPr>
                <w:noProof/>
                <w:webHidden/>
              </w:rPr>
              <w:instrText xml:space="preserve"> PAGEREF _Toc481169909 \h </w:instrText>
            </w:r>
            <w:r w:rsidR="00D76A41">
              <w:rPr>
                <w:noProof/>
                <w:webHidden/>
              </w:rPr>
            </w:r>
            <w:r w:rsidR="00D76A41">
              <w:rPr>
                <w:noProof/>
                <w:webHidden/>
              </w:rPr>
              <w:fldChar w:fldCharType="separate"/>
            </w:r>
            <w:r w:rsidR="00D76A41">
              <w:rPr>
                <w:noProof/>
                <w:webHidden/>
              </w:rPr>
              <w:t>12</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910" w:history="1">
            <w:r w:rsidR="00D76A41" w:rsidRPr="002429EB">
              <w:rPr>
                <w:rStyle w:val="Hyperlink"/>
                <w:noProof/>
              </w:rPr>
              <w:t>VAT</w:t>
            </w:r>
            <w:r w:rsidR="00D76A41">
              <w:rPr>
                <w:noProof/>
                <w:webHidden/>
              </w:rPr>
              <w:tab/>
            </w:r>
            <w:r w:rsidR="00D76A41">
              <w:rPr>
                <w:noProof/>
                <w:webHidden/>
              </w:rPr>
              <w:fldChar w:fldCharType="begin"/>
            </w:r>
            <w:r w:rsidR="00D76A41">
              <w:rPr>
                <w:noProof/>
                <w:webHidden/>
              </w:rPr>
              <w:instrText xml:space="preserve"> PAGEREF _Toc481169910 \h </w:instrText>
            </w:r>
            <w:r w:rsidR="00D76A41">
              <w:rPr>
                <w:noProof/>
                <w:webHidden/>
              </w:rPr>
            </w:r>
            <w:r w:rsidR="00D76A41">
              <w:rPr>
                <w:noProof/>
                <w:webHidden/>
              </w:rPr>
              <w:fldChar w:fldCharType="separate"/>
            </w:r>
            <w:r w:rsidR="00D76A41">
              <w:rPr>
                <w:noProof/>
                <w:webHidden/>
              </w:rPr>
              <w:t>13</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911" w:history="1">
            <w:r w:rsidR="00D76A41" w:rsidRPr="002429EB">
              <w:rPr>
                <w:rStyle w:val="Hyperlink"/>
                <w:noProof/>
              </w:rPr>
              <w:t>PAYE</w:t>
            </w:r>
            <w:r w:rsidR="00D76A41">
              <w:rPr>
                <w:noProof/>
                <w:webHidden/>
              </w:rPr>
              <w:tab/>
            </w:r>
            <w:r w:rsidR="00D76A41">
              <w:rPr>
                <w:noProof/>
                <w:webHidden/>
              </w:rPr>
              <w:fldChar w:fldCharType="begin"/>
            </w:r>
            <w:r w:rsidR="00D76A41">
              <w:rPr>
                <w:noProof/>
                <w:webHidden/>
              </w:rPr>
              <w:instrText xml:space="preserve"> PAGEREF _Toc481169911 \h </w:instrText>
            </w:r>
            <w:r w:rsidR="00D76A41">
              <w:rPr>
                <w:noProof/>
                <w:webHidden/>
              </w:rPr>
            </w:r>
            <w:r w:rsidR="00D76A41">
              <w:rPr>
                <w:noProof/>
                <w:webHidden/>
              </w:rPr>
              <w:fldChar w:fldCharType="separate"/>
            </w:r>
            <w:r w:rsidR="00D76A41">
              <w:rPr>
                <w:noProof/>
                <w:webHidden/>
              </w:rPr>
              <w:t>13</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912" w:history="1">
            <w:r w:rsidR="00D76A41" w:rsidRPr="002429EB">
              <w:rPr>
                <w:rStyle w:val="Hyperlink"/>
                <w:noProof/>
              </w:rPr>
              <w:t>Tax Return</w:t>
            </w:r>
            <w:r w:rsidR="00D76A41">
              <w:rPr>
                <w:noProof/>
                <w:webHidden/>
              </w:rPr>
              <w:tab/>
            </w:r>
            <w:r w:rsidR="00D76A41">
              <w:rPr>
                <w:noProof/>
                <w:webHidden/>
              </w:rPr>
              <w:fldChar w:fldCharType="begin"/>
            </w:r>
            <w:r w:rsidR="00D76A41">
              <w:rPr>
                <w:noProof/>
                <w:webHidden/>
              </w:rPr>
              <w:instrText xml:space="preserve"> PAGEREF _Toc481169912 \h </w:instrText>
            </w:r>
            <w:r w:rsidR="00D76A41">
              <w:rPr>
                <w:noProof/>
                <w:webHidden/>
              </w:rPr>
            </w:r>
            <w:r w:rsidR="00D76A41">
              <w:rPr>
                <w:noProof/>
                <w:webHidden/>
              </w:rPr>
              <w:fldChar w:fldCharType="separate"/>
            </w:r>
            <w:r w:rsidR="00D76A41">
              <w:rPr>
                <w:noProof/>
                <w:webHidden/>
              </w:rPr>
              <w:t>13</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913" w:history="1">
            <w:r w:rsidR="00D76A41" w:rsidRPr="002429EB">
              <w:rPr>
                <w:rStyle w:val="Hyperlink"/>
                <w:noProof/>
              </w:rPr>
              <w:t>The Pensions Regulator</w:t>
            </w:r>
            <w:r w:rsidR="00D76A41">
              <w:rPr>
                <w:noProof/>
                <w:webHidden/>
              </w:rPr>
              <w:tab/>
            </w:r>
            <w:r w:rsidR="00D76A41">
              <w:rPr>
                <w:noProof/>
                <w:webHidden/>
              </w:rPr>
              <w:fldChar w:fldCharType="begin"/>
            </w:r>
            <w:r w:rsidR="00D76A41">
              <w:rPr>
                <w:noProof/>
                <w:webHidden/>
              </w:rPr>
              <w:instrText xml:space="preserve"> PAGEREF _Toc481169913 \h </w:instrText>
            </w:r>
            <w:r w:rsidR="00D76A41">
              <w:rPr>
                <w:noProof/>
                <w:webHidden/>
              </w:rPr>
            </w:r>
            <w:r w:rsidR="00D76A41">
              <w:rPr>
                <w:noProof/>
                <w:webHidden/>
              </w:rPr>
              <w:fldChar w:fldCharType="separate"/>
            </w:r>
            <w:r w:rsidR="00D76A41">
              <w:rPr>
                <w:noProof/>
                <w:webHidden/>
              </w:rPr>
              <w:t>13</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914" w:history="1">
            <w:r w:rsidR="00D76A41" w:rsidRPr="002429EB">
              <w:rPr>
                <w:rStyle w:val="Hyperlink"/>
                <w:noProof/>
                <w:lang w:eastAsia="en-GB"/>
              </w:rPr>
              <w:t>Balance Sheet</w:t>
            </w:r>
            <w:r w:rsidR="00D76A41">
              <w:rPr>
                <w:noProof/>
                <w:webHidden/>
              </w:rPr>
              <w:tab/>
            </w:r>
            <w:r w:rsidR="00D76A41">
              <w:rPr>
                <w:noProof/>
                <w:webHidden/>
              </w:rPr>
              <w:fldChar w:fldCharType="begin"/>
            </w:r>
            <w:r w:rsidR="00D76A41">
              <w:rPr>
                <w:noProof/>
                <w:webHidden/>
              </w:rPr>
              <w:instrText xml:space="preserve"> PAGEREF _Toc481169914 \h </w:instrText>
            </w:r>
            <w:r w:rsidR="00D76A41">
              <w:rPr>
                <w:noProof/>
                <w:webHidden/>
              </w:rPr>
            </w:r>
            <w:r w:rsidR="00D76A41">
              <w:rPr>
                <w:noProof/>
                <w:webHidden/>
              </w:rPr>
              <w:fldChar w:fldCharType="separate"/>
            </w:r>
            <w:r w:rsidR="00D76A41">
              <w:rPr>
                <w:noProof/>
                <w:webHidden/>
              </w:rPr>
              <w:t>14</w:t>
            </w:r>
            <w:r w:rsidR="00D76A41">
              <w:rPr>
                <w:noProof/>
                <w:webHidden/>
              </w:rPr>
              <w:fldChar w:fldCharType="end"/>
            </w:r>
          </w:hyperlink>
        </w:p>
        <w:p w:rsidR="00D76A41" w:rsidRDefault="00650E01">
          <w:pPr>
            <w:pStyle w:val="TOC1"/>
            <w:tabs>
              <w:tab w:val="right" w:leader="dot" w:pos="10223"/>
            </w:tabs>
            <w:rPr>
              <w:rFonts w:eastAsiaTheme="minorEastAsia"/>
              <w:noProof/>
              <w:lang w:eastAsia="en-GB"/>
            </w:rPr>
          </w:pPr>
          <w:hyperlink w:anchor="_Toc481169915" w:history="1">
            <w:r w:rsidR="00D76A41" w:rsidRPr="002429EB">
              <w:rPr>
                <w:rStyle w:val="Hyperlink"/>
                <w:noProof/>
                <w:lang w:eastAsia="en-GB"/>
              </w:rPr>
              <w:t>Profit and Loss</w:t>
            </w:r>
            <w:r w:rsidR="00D76A41">
              <w:rPr>
                <w:noProof/>
                <w:webHidden/>
              </w:rPr>
              <w:tab/>
            </w:r>
            <w:r w:rsidR="00D76A41">
              <w:rPr>
                <w:noProof/>
                <w:webHidden/>
              </w:rPr>
              <w:fldChar w:fldCharType="begin"/>
            </w:r>
            <w:r w:rsidR="00D76A41">
              <w:rPr>
                <w:noProof/>
                <w:webHidden/>
              </w:rPr>
              <w:instrText xml:space="preserve"> PAGEREF _Toc481169915 \h </w:instrText>
            </w:r>
            <w:r w:rsidR="00D76A41">
              <w:rPr>
                <w:noProof/>
                <w:webHidden/>
              </w:rPr>
            </w:r>
            <w:r w:rsidR="00D76A41">
              <w:rPr>
                <w:noProof/>
                <w:webHidden/>
              </w:rPr>
              <w:fldChar w:fldCharType="separate"/>
            </w:r>
            <w:r w:rsidR="00D76A41">
              <w:rPr>
                <w:noProof/>
                <w:webHidden/>
              </w:rPr>
              <w:t>15</w:t>
            </w:r>
            <w:r w:rsidR="00D76A41">
              <w:rPr>
                <w:noProof/>
                <w:webHidden/>
              </w:rPr>
              <w:fldChar w:fldCharType="end"/>
            </w:r>
          </w:hyperlink>
        </w:p>
        <w:p w:rsidR="00AF7EA1" w:rsidRDefault="00515A29">
          <w:r>
            <w:fldChar w:fldCharType="end"/>
          </w:r>
        </w:p>
      </w:sdtContent>
    </w:sdt>
    <w:p w:rsidR="00E05089" w:rsidRDefault="00E05089">
      <w:pPr>
        <w:rPr>
          <w:rFonts w:asciiTheme="majorHAnsi" w:eastAsiaTheme="majorEastAsia" w:hAnsiTheme="majorHAnsi" w:cstheme="majorBidi"/>
          <w:b/>
          <w:bCs/>
          <w:color w:val="365F91" w:themeColor="accent1" w:themeShade="BF"/>
          <w:sz w:val="28"/>
          <w:szCs w:val="28"/>
        </w:rPr>
      </w:pPr>
      <w:r>
        <w:br w:type="page"/>
      </w:r>
    </w:p>
    <w:p w:rsidR="001A752A" w:rsidRDefault="00DA004E" w:rsidP="007352C2">
      <w:pPr>
        <w:pStyle w:val="Heading1"/>
      </w:pPr>
      <w:bookmarkStart w:id="3" w:name="_Toc481169875"/>
      <w:r>
        <w:lastRenderedPageBreak/>
        <w:t>Trustees Report</w:t>
      </w:r>
      <w:r w:rsidR="001A752A">
        <w:t xml:space="preserve"> including h</w:t>
      </w:r>
      <w:r w:rsidR="00116E7B">
        <w:t>ighlights from previous years</w:t>
      </w:r>
      <w:bookmarkEnd w:id="3"/>
    </w:p>
    <w:p w:rsidR="00764C9C" w:rsidRDefault="00764C9C" w:rsidP="00764C9C">
      <w:r>
        <w:t>The SSAS has two beneficiaries and all the benefits are shared equally between them. The accounts are kept in Sage and kept up-to-date by the trustees.</w:t>
      </w:r>
    </w:p>
    <w:p w:rsidR="00764C9C" w:rsidRDefault="00764C9C" w:rsidP="00764C9C">
      <w:r>
        <w:t>The fund’s main assets are property, the shop part of “The Ancient Grudge” in Tewkesbury and the shops and basement of a building in Aylesbury.   In addition the SSAS bought in September 2016 a piece of land in Tewkesbury town centre known as “The Boathouse” even though there is little evidence that boats were ever kept there.  The reason for the purchase was to provide car parking for the neighbouring shop in “The Ancient Grudge” owned by the SSAS.</w:t>
      </w:r>
    </w:p>
    <w:p w:rsidR="00764C9C" w:rsidRDefault="00BF4432" w:rsidP="00764C9C">
      <w:r>
        <w:t>“</w:t>
      </w:r>
      <w:r w:rsidR="00764C9C">
        <w:t>The Ancient Grudge</w:t>
      </w:r>
      <w:r>
        <w:t>”</w:t>
      </w:r>
      <w:r w:rsidR="00764C9C">
        <w:t xml:space="preserve"> </w:t>
      </w:r>
      <w:r>
        <w:t xml:space="preserve">shop at 15 High Street, Tewkesbury, on a 21 year lease with TAG Estate Agent,  expiring in April 2020, </w:t>
      </w:r>
      <w:r w:rsidR="00764C9C">
        <w:t xml:space="preserve">produced a full years rent </w:t>
      </w:r>
      <w:r>
        <w:t xml:space="preserve">of £18,500 </w:t>
      </w:r>
      <w:r w:rsidR="00764C9C">
        <w:t>with no significant events.</w:t>
      </w:r>
    </w:p>
    <w:p w:rsidR="00726436" w:rsidRDefault="00726436" w:rsidP="00764C9C">
      <w:r>
        <w:t>Shop Unit 1, 9 Market Street, Aylesbury, 10 year lease with Yoyo Ghurt, expiring in Apr</w:t>
      </w:r>
      <w:r w:rsidR="001F1748">
        <w:t xml:space="preserve">il 2026 returned </w:t>
      </w:r>
      <w:r w:rsidR="00290B56">
        <w:t>an almost full year</w:t>
      </w:r>
      <w:r w:rsidR="001F1748">
        <w:t xml:space="preserve"> rent</w:t>
      </w:r>
      <w:r>
        <w:t xml:space="preserve"> of £15,000.</w:t>
      </w:r>
    </w:p>
    <w:p w:rsidR="00BF4432" w:rsidRDefault="00BF4432" w:rsidP="00764C9C">
      <w:r>
        <w:t>Shop Unit 2, 1 Temple Street, Aylesbury, 10 year lease with “Rocky and Kook” expiring in October 2025, returned the agreed rent of £3000 ( see lease section for more info).</w:t>
      </w:r>
    </w:p>
    <w:p w:rsidR="004B6991" w:rsidRDefault="004B6991" w:rsidP="00764C9C">
      <w:r>
        <w:t>Basement storage area, 1 Temple Street, Aylesbury, unoccupied. Possible income  between £1000 - £2000 pa.</w:t>
      </w:r>
    </w:p>
    <w:p w:rsidR="004B6991" w:rsidRDefault="004B6991" w:rsidP="00764C9C">
      <w:r>
        <w:t xml:space="preserve">The main event of the year was the purchase along with the Trustees of “The Boathouse” a piece of land in the centre of Tewkesbury next to “The Ancient Grudge” which will enable the pension fund to have parking for the </w:t>
      </w:r>
      <w:r w:rsidR="000F2C47">
        <w:t xml:space="preserve">Tewkesbury </w:t>
      </w:r>
      <w:r>
        <w:t xml:space="preserve">shop. The SSAS owns 60% of the plot and the Trustees 40%. All costs </w:t>
      </w:r>
      <w:r w:rsidR="000F2C47">
        <w:t>involved in the purchase including the planning permission and architects fees have been divided on that basis. A sale has been agreed with Giles Clark, a Tewkesbury neighbour, to purchase the unwanted part of the plot which includes four parking spaces and the derelict building.</w:t>
      </w:r>
    </w:p>
    <w:p w:rsidR="000F2C47" w:rsidRDefault="000F2C47" w:rsidP="00764C9C">
      <w:r>
        <w:t xml:space="preserve">The main expenditure for the year was connected to the purchase of “The Boathhouse”, </w:t>
      </w:r>
      <w:r w:rsidR="0003050B">
        <w:t xml:space="preserve"> agency fees for finding shop tenants and the beam repairs to “The Ancient Grudge”.</w:t>
      </w:r>
    </w:p>
    <w:p w:rsidR="00764C9C" w:rsidRDefault="00764C9C" w:rsidP="00764C9C">
      <w:pPr>
        <w:pStyle w:val="Heading2"/>
      </w:pPr>
    </w:p>
    <w:p w:rsidR="00764C9C" w:rsidRPr="00764C9C" w:rsidRDefault="00764C9C" w:rsidP="00764C9C">
      <w:pPr>
        <w:pStyle w:val="Heading2"/>
      </w:pPr>
      <w:bookmarkStart w:id="4" w:name="_Toc481169876"/>
      <w:r>
        <w:t>2015 - 2016</w:t>
      </w:r>
      <w:bookmarkEnd w:id="4"/>
    </w:p>
    <w:p w:rsidR="005F3B9E" w:rsidRDefault="005F3B9E" w:rsidP="005F3B9E">
      <w:r>
        <w:t>We have been in discussion with HSBC to buy some land, called “The Boathouse” near the shop in Tewkesbury which is suitable for parking.</w:t>
      </w:r>
    </w:p>
    <w:p w:rsidR="005F3B9E" w:rsidRDefault="005F3B9E" w:rsidP="005F3B9E">
      <w:r>
        <w:t>The Ancient Grudge produced a full years rent with no significant events.</w:t>
      </w:r>
    </w:p>
    <w:p w:rsidR="00BA2C67" w:rsidRDefault="00BA2C67" w:rsidP="005F3B9E">
      <w:r>
        <w:t>The shop in Aylesbury was divided into two in October 2015</w:t>
      </w:r>
      <w:r w:rsidR="00E4140B">
        <w:t xml:space="preserve">. </w:t>
      </w:r>
      <w:r>
        <w:t xml:space="preserve"> </w:t>
      </w:r>
      <w:r w:rsidR="00E4140B">
        <w:t>A</w:t>
      </w:r>
      <w:r>
        <w:t xml:space="preserve"> 10 year lease</w:t>
      </w:r>
      <w:r w:rsidR="00563CF9">
        <w:t>,</w:t>
      </w:r>
      <w:r>
        <w:t xml:space="preserve"> </w:t>
      </w:r>
      <w:r w:rsidR="00563CF9">
        <w:t xml:space="preserve">starting in October 2015, </w:t>
      </w:r>
      <w:r>
        <w:t>with Rocky and Kook was signed for shop unit 2. After further landlord</w:t>
      </w:r>
      <w:r w:rsidR="002F142F">
        <w:t>’</w:t>
      </w:r>
      <w:r>
        <w:t xml:space="preserve">s works on unit 1 </w:t>
      </w:r>
      <w:r w:rsidR="00E4140B">
        <w:t>a</w:t>
      </w:r>
      <w:r w:rsidR="002F142F">
        <w:t xml:space="preserve"> lease</w:t>
      </w:r>
      <w:r>
        <w:t xml:space="preserve"> was signed in April</w:t>
      </w:r>
      <w:r w:rsidR="002F142F">
        <w:t xml:space="preserve"> </w:t>
      </w:r>
      <w:r w:rsidR="00E4140B">
        <w:t>2016</w:t>
      </w:r>
      <w:r w:rsidR="00563CF9">
        <w:t>,</w:t>
      </w:r>
      <w:r w:rsidR="00E4140B">
        <w:t xml:space="preserve"> </w:t>
      </w:r>
      <w:r w:rsidR="002F142F">
        <w:t xml:space="preserve">for a Frozen Yoghurt shop. </w:t>
      </w:r>
    </w:p>
    <w:p w:rsidR="00E4140B" w:rsidRDefault="00BA2C67" w:rsidP="005F3B9E">
      <w:r>
        <w:t xml:space="preserve">The address </w:t>
      </w:r>
      <w:r w:rsidR="00563CF9">
        <w:t>of</w:t>
      </w:r>
      <w:r>
        <w:t xml:space="preserve"> unit 2 was officially changed to 1 Temple Street and the address </w:t>
      </w:r>
      <w:r w:rsidR="00563CF9">
        <w:t>of</w:t>
      </w:r>
      <w:r>
        <w:t xml:space="preserve"> unit 1 remains 9 Market Street.</w:t>
      </w:r>
      <w:r w:rsidR="00E4140B">
        <w:t xml:space="preserve"> </w:t>
      </w:r>
    </w:p>
    <w:p w:rsidR="002F142F" w:rsidRDefault="002F142F" w:rsidP="005F3B9E">
      <w:r>
        <w:t xml:space="preserve">A survey for Business Rates was carried out </w:t>
      </w:r>
      <w:r w:rsidR="00563CF9">
        <w:t xml:space="preserve">after the shop divide </w:t>
      </w:r>
      <w:r>
        <w:t xml:space="preserve">and new valuations given. </w:t>
      </w:r>
    </w:p>
    <w:p w:rsidR="005F3B9E" w:rsidRDefault="000F2C47" w:rsidP="005F3B9E">
      <w:r>
        <w:t xml:space="preserve">We have been in discussion with HSBC to buy some land, called “The Boathouse” near the shop in Tewkesbury which is suitable for parking. </w:t>
      </w:r>
      <w:r w:rsidR="00E4140B">
        <w:t>T</w:t>
      </w:r>
      <w:r w:rsidR="005F3B9E">
        <w:t xml:space="preserve">he purchase of “The Boathouse” </w:t>
      </w:r>
      <w:r w:rsidR="00E4140B">
        <w:t>continued with the planning application</w:t>
      </w:r>
      <w:r w:rsidR="00563CF9" w:rsidRPr="00563CF9">
        <w:t xml:space="preserve"> </w:t>
      </w:r>
      <w:r w:rsidR="00563CF9">
        <w:t>for two dwellings and ten parking spaces</w:t>
      </w:r>
      <w:r w:rsidR="00E4140B">
        <w:t>. Planning permission was gained on 22</w:t>
      </w:r>
      <w:r w:rsidR="00E4140B" w:rsidRPr="00E4140B">
        <w:rPr>
          <w:vertAlign w:val="superscript"/>
        </w:rPr>
        <w:t>nd</w:t>
      </w:r>
      <w:r w:rsidR="00E4140B">
        <w:t xml:space="preserve"> April 2016.  The purchase will now proceed.</w:t>
      </w:r>
    </w:p>
    <w:p w:rsidR="005F3B9E" w:rsidRDefault="005F3B9E" w:rsidP="005F3B9E">
      <w:pPr>
        <w:pStyle w:val="Heading2"/>
      </w:pPr>
      <w:bookmarkStart w:id="5" w:name="_Toc481169877"/>
      <w:r>
        <w:t>2014 - 2015</w:t>
      </w:r>
      <w:bookmarkEnd w:id="5"/>
    </w:p>
    <w:p w:rsidR="00DC3DA0" w:rsidRDefault="00DC3DA0" w:rsidP="00DC3DA0">
      <w:r>
        <w:t xml:space="preserve">The funds main assets are property, “The Ancient Grudge” in Tewkesbury </w:t>
      </w:r>
      <w:r w:rsidR="00542FBE">
        <w:t>and a</w:t>
      </w:r>
      <w:r>
        <w:t xml:space="preserve"> building in Aylesbury with a shop and offices above.  The shop in Tewkesbury continues to do well while the retailer in the shop in Aylesbury went bust and the offices in Aylesbury remained unlet for several years leaving the only option to convert the offices into flats and dispose of them. We have been in discussion with HSBC to buy some land, called “The Boathouse</w:t>
      </w:r>
      <w:r w:rsidR="0019385D">
        <w:t>” near</w:t>
      </w:r>
      <w:r>
        <w:t xml:space="preserve"> the shop in Tewkesbury which is suitable for parking.</w:t>
      </w:r>
    </w:p>
    <w:p w:rsidR="00DC3DA0" w:rsidRDefault="00DC3DA0" w:rsidP="00DC3DA0">
      <w:r>
        <w:t>Work started in November 2013 on converting the two floors of offices at 1 Temple Street</w:t>
      </w:r>
      <w:r w:rsidR="00636CEE">
        <w:t xml:space="preserve">, Aylesbury </w:t>
      </w:r>
      <w:r>
        <w:t xml:space="preserve"> into four flats.  The work was finally completed in October 2014.  On </w:t>
      </w:r>
      <w:r w:rsidR="00542FBE">
        <w:t>each of the</w:t>
      </w:r>
      <w:r>
        <w:t xml:space="preserve"> floors there is a one bedroom and a two bedroom flat. All flats were sold prior to practical completion. No additional money was borrowed for the work.</w:t>
      </w:r>
    </w:p>
    <w:p w:rsidR="001C2B77" w:rsidRDefault="001C2B77" w:rsidP="00DC3DA0">
      <w:r>
        <w:t>The freehold interest in 1 Temple Street/9 Market Street Aylesbury was also sold and the shop leased back.</w:t>
      </w:r>
    </w:p>
    <w:p w:rsidR="001C2B77" w:rsidRDefault="001C2B77" w:rsidP="00DC3DA0">
      <w:r>
        <w:t>Planning permission was obtained from Aylesbury District Council to allow A2 (Estate Agency) use in addition to the A1 and A3 use already given.</w:t>
      </w:r>
    </w:p>
    <w:p w:rsidR="00DC3DA0" w:rsidRDefault="00DC3DA0" w:rsidP="00DC3DA0">
      <w:r>
        <w:t>The Ancient Grudge produced a full years rent with no significant events.</w:t>
      </w:r>
    </w:p>
    <w:p w:rsidR="00DC3DA0" w:rsidRPr="000238C2" w:rsidRDefault="00DC3DA0" w:rsidP="00DC3DA0">
      <w:r>
        <w:t>Negotiations on the purchase of “The Boathouse</w:t>
      </w:r>
      <w:r w:rsidR="0019385D">
        <w:t>” finished</w:t>
      </w:r>
      <w:r>
        <w:t xml:space="preserve"> with exchange of </w:t>
      </w:r>
      <w:r w:rsidR="0019385D">
        <w:t>contracts in</w:t>
      </w:r>
      <w:r>
        <w:t xml:space="preserve"> April 2014.</w:t>
      </w:r>
      <w:r w:rsidR="00636CEE">
        <w:t xml:space="preserve"> Plans are almost ready to be submitted for ten parking spaces and two homes.</w:t>
      </w:r>
    </w:p>
    <w:p w:rsidR="00DC3DA0" w:rsidRDefault="00DC3DA0" w:rsidP="00DC3DA0">
      <w:pPr>
        <w:pStyle w:val="Heading2"/>
      </w:pPr>
      <w:bookmarkStart w:id="6" w:name="_Toc481169878"/>
      <w:r>
        <w:t>2013 - 2014</w:t>
      </w:r>
      <w:bookmarkEnd w:id="6"/>
    </w:p>
    <w:p w:rsidR="000238C2" w:rsidRDefault="000238C2" w:rsidP="000238C2">
      <w:r>
        <w:t xml:space="preserve">Work started in November </w:t>
      </w:r>
      <w:r w:rsidR="00527397">
        <w:t xml:space="preserve">2013 </w:t>
      </w:r>
      <w:r>
        <w:t xml:space="preserve">on converting the two floors of offices at 1 Temple Street into four flats.  The work was finally completed in October 2014.  On </w:t>
      </w:r>
      <w:r w:rsidR="00542FBE">
        <w:t>each of the</w:t>
      </w:r>
      <w:r>
        <w:t xml:space="preserve"> floors there is a one bedroom and a t</w:t>
      </w:r>
      <w:r w:rsidR="00DC3DA0">
        <w:t>wo bedroom flat</w:t>
      </w:r>
      <w:r>
        <w:t>.</w:t>
      </w:r>
      <w:r w:rsidR="00527397">
        <w:t xml:space="preserve"> No additional money was borrowed for the work.</w:t>
      </w:r>
    </w:p>
    <w:p w:rsidR="00527397" w:rsidRDefault="00C301F3" w:rsidP="000238C2">
      <w:r>
        <w:t>A grant of £30,000 was obtained from Aylesbury Vale District Council towards the 9 Market Street</w:t>
      </w:r>
      <w:r w:rsidR="00F13436">
        <w:t xml:space="preserve"> </w:t>
      </w:r>
      <w:r>
        <w:t>shop front and other repairs.</w:t>
      </w:r>
      <w:r w:rsidR="00607043">
        <w:t xml:space="preserve"> This is an attempt to make the shop more attractive to potential businesses.</w:t>
      </w:r>
    </w:p>
    <w:p w:rsidR="000238C2" w:rsidRDefault="00744C77" w:rsidP="000238C2">
      <w:r>
        <w:t>The Ancient Grudge produced a full years rent with no significant events.</w:t>
      </w:r>
    </w:p>
    <w:p w:rsidR="000238C2" w:rsidRPr="000238C2" w:rsidRDefault="000238C2" w:rsidP="000238C2">
      <w:r>
        <w:t>Negotiations on the purchase of “The Boathouse” continued</w:t>
      </w:r>
      <w:r w:rsidR="00744C77">
        <w:t>,</w:t>
      </w:r>
      <w:r>
        <w:t xml:space="preserve"> reach</w:t>
      </w:r>
      <w:r w:rsidR="00291C74">
        <w:t>ing a conclusion</w:t>
      </w:r>
      <w:r w:rsidR="0034725D">
        <w:t xml:space="preserve"> with exchange of </w:t>
      </w:r>
      <w:r w:rsidR="00542FBE">
        <w:t>contracts in</w:t>
      </w:r>
      <w:r w:rsidR="00291C74">
        <w:t xml:space="preserve"> April 2014.</w:t>
      </w:r>
    </w:p>
    <w:p w:rsidR="00DC3DA0" w:rsidRDefault="007F6C21" w:rsidP="00291C74">
      <w:r>
        <w:t>Accounts kept i</w:t>
      </w:r>
      <w:r w:rsidR="00291C74">
        <w:t>n Sage</w:t>
      </w:r>
      <w:r w:rsidR="00CB5B60">
        <w:t>.</w:t>
      </w:r>
    </w:p>
    <w:p w:rsidR="000238C2" w:rsidRDefault="000238C2" w:rsidP="000238C2">
      <w:pPr>
        <w:pStyle w:val="Heading2"/>
      </w:pPr>
      <w:bookmarkStart w:id="7" w:name="_Toc481169879"/>
      <w:r>
        <w:t>2012 - 2013</w:t>
      </w:r>
      <w:bookmarkEnd w:id="7"/>
    </w:p>
    <w:p w:rsidR="001A752A" w:rsidRDefault="007001E3" w:rsidP="001A752A">
      <w:r>
        <w:t>Appointed “The Invisible Book Keeper” to keep the SSAS accounts and transfer them to Sage.</w:t>
      </w:r>
    </w:p>
    <w:p w:rsidR="007001E3" w:rsidRDefault="007001E3" w:rsidP="001A752A">
      <w:r>
        <w:t>“The Ancient Grudge” shop in Tewkesbury produced a full years rent once again.</w:t>
      </w:r>
    </w:p>
    <w:p w:rsidR="007001E3" w:rsidRDefault="007001E3" w:rsidP="001A752A">
      <w:r>
        <w:t>Continued with the negotiation to buy “The Boathouse” in Tewkesbury</w:t>
      </w:r>
      <w:r w:rsidR="002363CC">
        <w:t xml:space="preserve">. </w:t>
      </w:r>
      <w:r>
        <w:t xml:space="preserve"> </w:t>
      </w:r>
      <w:r w:rsidR="002363CC">
        <w:t xml:space="preserve">The intention being </w:t>
      </w:r>
      <w:r>
        <w:t>to add further parking spaces to it which could be used to provide much needed parking for the shop in “The Ancient Grudge”.</w:t>
      </w:r>
    </w:p>
    <w:p w:rsidR="007001E3" w:rsidRDefault="007001E3" w:rsidP="001A752A">
      <w:r>
        <w:t>Continued to market the shop and offices in Aylesbury, no tenants were found for either. Investigated further the possibility of letting the offices on short term lets.</w:t>
      </w:r>
    </w:p>
    <w:p w:rsidR="007001E3" w:rsidRDefault="007001E3" w:rsidP="001A752A">
      <w:r>
        <w:t>Obtained planning permission for restaurant use of the shop in Aylesbury, renovation of the exterior and conversion of the offices to flats.</w:t>
      </w:r>
    </w:p>
    <w:p w:rsidR="007352C2" w:rsidRDefault="007352C2" w:rsidP="001A752A">
      <w:r>
        <w:t>Ewa Jones transferred her pension from Scottish Widows and Mel Jones his from Standard Life.</w:t>
      </w:r>
    </w:p>
    <w:p w:rsidR="001A752A" w:rsidRDefault="001A752A" w:rsidP="001A752A">
      <w:pPr>
        <w:pStyle w:val="Heading2"/>
      </w:pPr>
      <w:bookmarkStart w:id="8" w:name="_Toc481169880"/>
      <w:r>
        <w:t>2011 – 2012</w:t>
      </w:r>
      <w:bookmarkEnd w:id="8"/>
      <w:r>
        <w:t xml:space="preserve"> </w:t>
      </w:r>
    </w:p>
    <w:p w:rsidR="001A752A" w:rsidRDefault="001A752A" w:rsidP="001A752A">
      <w:r>
        <w:t>The repaint and repair job on “The Ancient Grudge” Tewkesbury completed in October</w:t>
      </w:r>
      <w:r w:rsidR="00291C74">
        <w:t xml:space="preserve"> 2011</w:t>
      </w:r>
      <w:r>
        <w:t xml:space="preserve">. </w:t>
      </w:r>
    </w:p>
    <w:p w:rsidR="001A752A" w:rsidRDefault="001A752A" w:rsidP="001A752A">
      <w:r>
        <w:t>In June the SSAS bought a commercial property in Aylesbury with two floors of offices and a large corner shop with basement. No tenant was found for the offices and the shop tenant went bankrupt. An architect was appointed to look into making the property more attractive for tenants and should no office tenant be found conversion of the offices into flats.  Registered for VAT and opted to tax the Aylesbury property. Investigated buying another commercial property in Tewkesbury which could provide parking for “The Ancient Grudge” the property is known as “The Boathouse”.</w:t>
      </w:r>
    </w:p>
    <w:p w:rsidR="001A752A" w:rsidRDefault="001A752A" w:rsidP="001A752A">
      <w:pPr>
        <w:pStyle w:val="Heading2"/>
      </w:pPr>
      <w:bookmarkStart w:id="9" w:name="_Toc481169881"/>
      <w:r>
        <w:t>2010 – 2011</w:t>
      </w:r>
      <w:bookmarkEnd w:id="9"/>
      <w:r>
        <w:t xml:space="preserve"> </w:t>
      </w:r>
    </w:p>
    <w:p w:rsidR="001A752A" w:rsidRDefault="001A752A" w:rsidP="001A752A">
      <w:r>
        <w:t>A major repaint and repair job was started on “The Ancient Grudge” Tewkesbury.  The trustees continued to look for another property to add to the pension scheme. One was viewed in Lymington the other in Aylesbury.   A survey and legal advice was taken on the Aylesbury property.</w:t>
      </w:r>
    </w:p>
    <w:p w:rsidR="001A752A" w:rsidRDefault="001A752A" w:rsidP="001A752A">
      <w:pPr>
        <w:pStyle w:val="Heading2"/>
      </w:pPr>
      <w:bookmarkStart w:id="10" w:name="_Toc481169882"/>
      <w:r>
        <w:t>2009 – 2010</w:t>
      </w:r>
      <w:bookmarkEnd w:id="10"/>
      <w:r>
        <w:t xml:space="preserve"> </w:t>
      </w:r>
    </w:p>
    <w:p w:rsidR="001A752A" w:rsidRDefault="001A752A" w:rsidP="001A752A">
      <w:r>
        <w:t>The SSAS bought a High Street Shop called “The Ancient Grudge” in Tewkesbury.</w:t>
      </w:r>
    </w:p>
    <w:p w:rsidR="001A752A" w:rsidRDefault="001A752A" w:rsidP="001A752A">
      <w:pPr>
        <w:pStyle w:val="Heading2"/>
      </w:pPr>
      <w:bookmarkStart w:id="11" w:name="_Toc481169883"/>
      <w:r>
        <w:t>2008 – 2009</w:t>
      </w:r>
      <w:bookmarkEnd w:id="11"/>
      <w:r>
        <w:t xml:space="preserve"> </w:t>
      </w:r>
    </w:p>
    <w:p w:rsidR="001A752A" w:rsidRPr="001A752A" w:rsidRDefault="001A752A" w:rsidP="001A752A">
      <w:r>
        <w:t>The SSAS held cash looking for a commercial property to buy.</w:t>
      </w:r>
    </w:p>
    <w:p w:rsidR="001A752A" w:rsidRDefault="001A752A" w:rsidP="001A752A">
      <w:pPr>
        <w:pStyle w:val="Heading2"/>
      </w:pPr>
      <w:bookmarkStart w:id="12" w:name="_Toc481169884"/>
      <w:r>
        <w:t>Feb 2008</w:t>
      </w:r>
      <w:r w:rsidR="00DA004E">
        <w:t xml:space="preserve"> – 2008</w:t>
      </w:r>
      <w:bookmarkEnd w:id="12"/>
      <w:r w:rsidR="00DA004E">
        <w:t xml:space="preserve"> </w:t>
      </w:r>
    </w:p>
    <w:p w:rsidR="001A752A" w:rsidRDefault="001A752A" w:rsidP="00021A66">
      <w:r>
        <w:t>The SSAS was set up in February 2008 by Pension Practitioner dot com.  T</w:t>
      </w:r>
      <w:r w:rsidR="00DA004E">
        <w:t xml:space="preserve">he SSAS held only </w:t>
      </w:r>
      <w:r>
        <w:t>cash.</w:t>
      </w:r>
    </w:p>
    <w:p w:rsidR="00966E6E" w:rsidRDefault="00DC3DA0" w:rsidP="00966E6E">
      <w:pPr>
        <w:pStyle w:val="Heading1"/>
      </w:pPr>
      <w:bookmarkStart w:id="13" w:name="_Toc481169885"/>
      <w:r>
        <w:t>Assets purchased</w:t>
      </w:r>
      <w:bookmarkEnd w:id="13"/>
    </w:p>
    <w:p w:rsidR="00CB5B60" w:rsidRDefault="0003050B" w:rsidP="00966E6E">
      <w:r>
        <w:t>“The Boathouse” was purchased in the year 2016 – 2017.</w:t>
      </w:r>
    </w:p>
    <w:p w:rsidR="00104D28" w:rsidRDefault="00893FCC" w:rsidP="00966E6E">
      <w:r>
        <w:t>The full purchase price was £70,000 of which the £7000 deposit had already been paid. The legal fees were £1472.</w:t>
      </w:r>
    </w:p>
    <w:p w:rsidR="00893FCC" w:rsidRDefault="00893FCC" w:rsidP="00966E6E">
      <w:r>
        <w:t>60% of the property is owned by the SSAS and 40% is owned by the trustees and the costs are allocated on that basis.</w:t>
      </w:r>
      <w:r w:rsidR="00290B56">
        <w:t xml:space="preserve"> The amount paid by the SSAS was therefore £42,000 in total including the deposit.</w:t>
      </w:r>
    </w:p>
    <w:p w:rsidR="00966E6E" w:rsidRDefault="00966E6E" w:rsidP="00966E6E">
      <w:pPr>
        <w:pStyle w:val="Heading1"/>
      </w:pPr>
      <w:bookmarkStart w:id="14" w:name="_Toc481169886"/>
      <w:r>
        <w:t>Assets disposed</w:t>
      </w:r>
      <w:bookmarkEnd w:id="14"/>
    </w:p>
    <w:p w:rsidR="002338F2" w:rsidRDefault="002338F2" w:rsidP="002338F2">
      <w:r>
        <w:t>No</w:t>
      </w:r>
      <w:r w:rsidR="0003050B">
        <w:t xml:space="preserve"> Assets were disposed of in 2016 – 2017</w:t>
      </w:r>
      <w:r>
        <w:t>.</w:t>
      </w:r>
    </w:p>
    <w:p w:rsidR="00D67A19" w:rsidRDefault="002338F2" w:rsidP="002338F2">
      <w:pPr>
        <w:pStyle w:val="Heading1"/>
      </w:pPr>
      <w:bookmarkStart w:id="15" w:name="_Toc481169887"/>
      <w:r>
        <w:t>Loans</w:t>
      </w:r>
      <w:bookmarkEnd w:id="15"/>
    </w:p>
    <w:p w:rsidR="002338F2" w:rsidRPr="002338F2" w:rsidRDefault="0003050B" w:rsidP="002338F2">
      <w:r>
        <w:t>The SSAS had no loans in 2016 - 2017</w:t>
      </w:r>
    </w:p>
    <w:p w:rsidR="00C55E69" w:rsidRDefault="00C55E69" w:rsidP="00C55E69">
      <w:pPr>
        <w:pStyle w:val="Heading1"/>
      </w:pPr>
      <w:bookmarkStart w:id="16" w:name="_Toc481169888"/>
      <w:r>
        <w:t>Transactions with Trustees</w:t>
      </w:r>
      <w:bookmarkEnd w:id="16"/>
    </w:p>
    <w:p w:rsidR="002363CC" w:rsidRPr="0003050B" w:rsidRDefault="00C55E69">
      <w:r>
        <w:t>There wer</w:t>
      </w:r>
      <w:r w:rsidR="0003050B">
        <w:t xml:space="preserve">e no transactions directly </w:t>
      </w:r>
      <w:r w:rsidR="00657359">
        <w:t>between the</w:t>
      </w:r>
      <w:r w:rsidR="0003050B">
        <w:t xml:space="preserve"> Trustees</w:t>
      </w:r>
      <w:r w:rsidR="00657359">
        <w:t xml:space="preserve"> and the SSAS.  In September 2016 the Trustees and the SSAS </w:t>
      </w:r>
      <w:r w:rsidR="0003050B">
        <w:t>purchase</w:t>
      </w:r>
      <w:r w:rsidR="00657359">
        <w:t>d</w:t>
      </w:r>
      <w:r w:rsidR="0003050B">
        <w:t xml:space="preserve"> together on a 40/60 split of “The Boathouse”.</w:t>
      </w:r>
      <w:r w:rsidR="00657359">
        <w:t xml:space="preserve"> </w:t>
      </w:r>
      <w:r w:rsidR="0003050B">
        <w:t xml:space="preserve"> All costs and income to be divided on the same basis of a 40/60 spllit.</w:t>
      </w:r>
      <w:r w:rsidR="00657359">
        <w:t xml:space="preserve"> I do not think that this is a transaction between the trustees and the SSAS.</w:t>
      </w:r>
    </w:p>
    <w:p w:rsidR="00D24C3E" w:rsidRPr="00E05089" w:rsidRDefault="00D24C3E" w:rsidP="00E05089">
      <w:pPr>
        <w:pStyle w:val="Heading1"/>
        <w:rPr>
          <w:rFonts w:eastAsia="Times New Roman"/>
          <w:lang w:eastAsia="en-GB"/>
        </w:rPr>
      </w:pPr>
      <w:bookmarkStart w:id="17" w:name="_Toc481169889"/>
      <w:r>
        <w:rPr>
          <w:rFonts w:eastAsia="Times New Roman"/>
          <w:lang w:eastAsia="en-GB"/>
        </w:rPr>
        <w:t>Information for pension scheme return</w:t>
      </w:r>
      <w:bookmarkEnd w:id="17"/>
    </w:p>
    <w:p w:rsidR="00D24C3E" w:rsidRDefault="00D24C3E" w:rsidP="00D24C3E">
      <w:pPr>
        <w:rPr>
          <w:lang w:eastAsia="en-GB"/>
        </w:rPr>
      </w:pPr>
      <w:r>
        <w:rPr>
          <w:lang w:eastAsia="en-GB"/>
        </w:rPr>
        <w:t>The pension scheme does not have any interest in tangible moveable property.</w:t>
      </w:r>
    </w:p>
    <w:p w:rsidR="00D24C3E" w:rsidRDefault="00D24C3E" w:rsidP="00D24C3E">
      <w:pPr>
        <w:rPr>
          <w:lang w:eastAsia="en-GB"/>
        </w:rPr>
      </w:pPr>
      <w:r>
        <w:rPr>
          <w:lang w:eastAsia="en-GB"/>
        </w:rPr>
        <w:t>The pension scheme does not own any shares in the sponsoring employer.</w:t>
      </w:r>
    </w:p>
    <w:p w:rsidR="00D24C3E" w:rsidRDefault="00D24C3E" w:rsidP="00D24C3E">
      <w:pPr>
        <w:rPr>
          <w:lang w:eastAsia="en-GB"/>
        </w:rPr>
      </w:pPr>
      <w:r>
        <w:rPr>
          <w:lang w:eastAsia="en-GB"/>
        </w:rPr>
        <w:t>The pension scheme did not dispose of any shares in the sponsoring company.</w:t>
      </w:r>
    </w:p>
    <w:p w:rsidR="00D24C3E" w:rsidRDefault="00D24C3E" w:rsidP="00D24C3E">
      <w:pPr>
        <w:rPr>
          <w:lang w:eastAsia="en-GB"/>
        </w:rPr>
      </w:pPr>
      <w:r>
        <w:rPr>
          <w:lang w:eastAsia="en-GB"/>
        </w:rPr>
        <w:t>The pension scheme does not own or did not acquire any shares in an unquoted company.</w:t>
      </w:r>
    </w:p>
    <w:p w:rsidR="00D24C3E" w:rsidRDefault="00D24C3E" w:rsidP="00D24C3E">
      <w:pPr>
        <w:rPr>
          <w:lang w:eastAsia="en-GB"/>
        </w:rPr>
      </w:pPr>
      <w:r>
        <w:rPr>
          <w:lang w:eastAsia="en-GB"/>
        </w:rPr>
        <w:t>The scheme did not acquire any assets directly or indirectly from a connected party.</w:t>
      </w:r>
    </w:p>
    <w:p w:rsidR="00D24C3E" w:rsidRDefault="00D24C3E" w:rsidP="00D24C3E">
      <w:pPr>
        <w:rPr>
          <w:lang w:eastAsia="en-GB"/>
        </w:rPr>
      </w:pPr>
      <w:r>
        <w:rPr>
          <w:lang w:eastAsia="en-GB"/>
        </w:rPr>
        <w:t>No member took funds from the scheme other than as pension income.</w:t>
      </w:r>
    </w:p>
    <w:p w:rsidR="00657359" w:rsidRDefault="00657359">
      <w:pPr>
        <w:rPr>
          <w:rFonts w:asciiTheme="majorHAnsi" w:eastAsiaTheme="majorEastAsia" w:hAnsiTheme="majorHAnsi" w:cstheme="majorBidi"/>
          <w:b/>
          <w:bCs/>
          <w:color w:val="365F91" w:themeColor="accent1" w:themeShade="BF"/>
          <w:sz w:val="28"/>
          <w:szCs w:val="28"/>
        </w:rPr>
      </w:pPr>
      <w:r>
        <w:br w:type="page"/>
      </w:r>
    </w:p>
    <w:p w:rsidR="00D24C3E" w:rsidRPr="00EE5454" w:rsidRDefault="00966E6E" w:rsidP="00EE5454">
      <w:pPr>
        <w:pStyle w:val="Heading1"/>
      </w:pPr>
      <w:bookmarkStart w:id="18" w:name="_Toc481169890"/>
      <w:r>
        <w:t xml:space="preserve">Fund </w:t>
      </w:r>
      <w:r w:rsidR="00D24C3E">
        <w:t>Value</w:t>
      </w:r>
      <w:bookmarkEnd w:id="18"/>
    </w:p>
    <w:p w:rsidR="001552E0" w:rsidRDefault="001552E0" w:rsidP="00D24C3E"/>
    <w:tbl>
      <w:tblPr>
        <w:tblW w:w="9132" w:type="dxa"/>
        <w:tblInd w:w="93" w:type="dxa"/>
        <w:tblLook w:val="04A0" w:firstRow="1" w:lastRow="0" w:firstColumn="1" w:lastColumn="0" w:noHBand="0" w:noVBand="1"/>
      </w:tblPr>
      <w:tblGrid>
        <w:gridCol w:w="3200"/>
        <w:gridCol w:w="1180"/>
        <w:gridCol w:w="1180"/>
        <w:gridCol w:w="1220"/>
        <w:gridCol w:w="1176"/>
        <w:gridCol w:w="1176"/>
      </w:tblGrid>
      <w:tr w:rsidR="0013349E" w:rsidRPr="0013349E" w:rsidTr="0013349E">
        <w:trPr>
          <w:trHeight w:val="300"/>
        </w:trPr>
        <w:tc>
          <w:tcPr>
            <w:tcW w:w="3200" w:type="dxa"/>
            <w:tcBorders>
              <w:top w:val="single" w:sz="4" w:space="0" w:color="auto"/>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c>
          <w:tcPr>
            <w:tcW w:w="1180"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2011-12</w:t>
            </w:r>
          </w:p>
        </w:tc>
        <w:tc>
          <w:tcPr>
            <w:tcW w:w="1180"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2010-11</w:t>
            </w:r>
          </w:p>
        </w:tc>
        <w:tc>
          <w:tcPr>
            <w:tcW w:w="1220"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2009-10</w:t>
            </w:r>
          </w:p>
        </w:tc>
        <w:tc>
          <w:tcPr>
            <w:tcW w:w="1176"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2008-09</w:t>
            </w:r>
          </w:p>
        </w:tc>
        <w:tc>
          <w:tcPr>
            <w:tcW w:w="1176" w:type="dxa"/>
            <w:tcBorders>
              <w:top w:val="single" w:sz="4" w:space="0" w:color="auto"/>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2007-08</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From other pension plans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£91,687</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£82,959</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Contributions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£101,572</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£125,950</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£164,178</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£120,000</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£60,000</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Total non contribution income</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£37,366</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£20,437</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£13,395</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£10,047</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£31</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Expenses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£53,763</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£27,930</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£13,172</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£575</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Pension paid</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£24,534</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£24,534</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Lump sum made</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£131,514</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Profit and Loss inc contributions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Not available</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Not Available</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Not Available</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Not Available</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Not Available</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Value of property</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£675,000</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£175,000</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£175,000</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Value of cash</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£133,007</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£315,899</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£221,976</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£364,150</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£142,990</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Loan outstanding</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£255,796</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Creditors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Debtors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£672</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single" w:sz="4" w:space="0" w:color="auto"/>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 xml:space="preserve">Total value of fund </w:t>
            </w:r>
          </w:p>
        </w:tc>
        <w:tc>
          <w:tcPr>
            <w:tcW w:w="1180"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£551,540</w:t>
            </w:r>
          </w:p>
        </w:tc>
        <w:tc>
          <w:tcPr>
            <w:tcW w:w="1180"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£490,899</w:t>
            </w:r>
          </w:p>
        </w:tc>
        <w:tc>
          <w:tcPr>
            <w:tcW w:w="1220"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£396,976</w:t>
            </w:r>
          </w:p>
        </w:tc>
        <w:tc>
          <w:tcPr>
            <w:tcW w:w="1176"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£364,150</w:t>
            </w:r>
          </w:p>
        </w:tc>
        <w:tc>
          <w:tcPr>
            <w:tcW w:w="1176" w:type="dxa"/>
            <w:tcBorders>
              <w:top w:val="nil"/>
              <w:left w:val="nil"/>
              <w:bottom w:val="single" w:sz="4" w:space="0" w:color="auto"/>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£142,990</w:t>
            </w:r>
          </w:p>
        </w:tc>
      </w:tr>
    </w:tbl>
    <w:p w:rsidR="0013349E" w:rsidRDefault="0013349E">
      <w:pPr>
        <w:rPr>
          <w:rFonts w:eastAsia="Times New Roman"/>
          <w:lang w:eastAsia="en-GB"/>
        </w:rPr>
      </w:pPr>
    </w:p>
    <w:tbl>
      <w:tblPr>
        <w:tblW w:w="8720" w:type="dxa"/>
        <w:tblInd w:w="93" w:type="dxa"/>
        <w:tblLook w:val="04A0" w:firstRow="1" w:lastRow="0" w:firstColumn="1" w:lastColumn="0" w:noHBand="0" w:noVBand="1"/>
      </w:tblPr>
      <w:tblGrid>
        <w:gridCol w:w="3200"/>
        <w:gridCol w:w="1180"/>
        <w:gridCol w:w="1180"/>
        <w:gridCol w:w="1220"/>
        <w:gridCol w:w="1085"/>
        <w:gridCol w:w="1085"/>
      </w:tblGrid>
      <w:tr w:rsidR="0013349E" w:rsidRPr="0013349E" w:rsidTr="0013349E">
        <w:trPr>
          <w:trHeight w:val="300"/>
        </w:trPr>
        <w:tc>
          <w:tcPr>
            <w:tcW w:w="3200" w:type="dxa"/>
            <w:tcBorders>
              <w:top w:val="single" w:sz="4" w:space="0" w:color="auto"/>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c>
          <w:tcPr>
            <w:tcW w:w="1180"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2016-17</w:t>
            </w:r>
          </w:p>
        </w:tc>
        <w:tc>
          <w:tcPr>
            <w:tcW w:w="1180"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2015-16</w:t>
            </w:r>
          </w:p>
        </w:tc>
        <w:tc>
          <w:tcPr>
            <w:tcW w:w="1220"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2014-15</w:t>
            </w:r>
          </w:p>
        </w:tc>
        <w:tc>
          <w:tcPr>
            <w:tcW w:w="940"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2013-14</w:t>
            </w:r>
          </w:p>
        </w:tc>
        <w:tc>
          <w:tcPr>
            <w:tcW w:w="1000" w:type="dxa"/>
            <w:tcBorders>
              <w:top w:val="single" w:sz="4" w:space="0" w:color="auto"/>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2012-13</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From other pension plans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£69,910</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Contributions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£45,000</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£50,000</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£35,000</w:t>
            </w: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£165,000</w:t>
            </w: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£100,000</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Total non contribution income</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£45,457</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£22,328</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£21,416</w:t>
            </w: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£52,475</w:t>
            </w: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£20,636</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Expenses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£22,734</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£33,279</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£35,001</w:t>
            </w: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£21,140</w:t>
            </w: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£30,719</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Pension paid</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£20,000</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£0</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£20,000</w:t>
            </w: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£24,534</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Lump sum made</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£0</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£0</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£143,000</w:t>
            </w: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Profit and Loss inc contributions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£47,723</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£39,049</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£1,415</w:t>
            </w: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£196,334</w:t>
            </w: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£135,293</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Value of property</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£712,459</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£682,512</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£660,062</w:t>
            </w: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£872,634</w:t>
            </w: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£675,000</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Value of cash</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£135,938</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£94,662</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£56,799</w:t>
            </w: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£236,147</w:t>
            </w: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£249,193</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Loan outstanding</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£0</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£0</w:t>
            </w: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£227,292</w:t>
            </w: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£241,707</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Creditors (inc dep £5400 and £6000)</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£20,825</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£5,517</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£117</w:t>
            </w: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£48,288</w:t>
            </w: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£1,034</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Debtors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£2,253</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£10,445</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£26,308</w:t>
            </w:r>
          </w:p>
        </w:tc>
        <w:tc>
          <w:tcPr>
            <w:tcW w:w="94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£51,437</w:t>
            </w:r>
          </w:p>
        </w:tc>
        <w:tc>
          <w:tcPr>
            <w:tcW w:w="1000"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£6,851</w:t>
            </w:r>
          </w:p>
        </w:tc>
      </w:tr>
      <w:tr w:rsidR="0013349E" w:rsidRPr="0013349E" w:rsidTr="0013349E">
        <w:trPr>
          <w:trHeight w:val="300"/>
        </w:trPr>
        <w:tc>
          <w:tcPr>
            <w:tcW w:w="3200" w:type="dxa"/>
            <w:tcBorders>
              <w:top w:val="nil"/>
              <w:left w:val="single" w:sz="4" w:space="0" w:color="auto"/>
              <w:bottom w:val="single" w:sz="4" w:space="0" w:color="auto"/>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 xml:space="preserve">Total value of fund </w:t>
            </w:r>
          </w:p>
        </w:tc>
        <w:tc>
          <w:tcPr>
            <w:tcW w:w="1180"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£829,825</w:t>
            </w:r>
          </w:p>
        </w:tc>
        <w:tc>
          <w:tcPr>
            <w:tcW w:w="1180"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£782,101</w:t>
            </w:r>
          </w:p>
        </w:tc>
        <w:tc>
          <w:tcPr>
            <w:tcW w:w="1220"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£743,053</w:t>
            </w:r>
          </w:p>
        </w:tc>
        <w:tc>
          <w:tcPr>
            <w:tcW w:w="940"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£884,638</w:t>
            </w:r>
          </w:p>
        </w:tc>
        <w:tc>
          <w:tcPr>
            <w:tcW w:w="1000" w:type="dxa"/>
            <w:tcBorders>
              <w:top w:val="nil"/>
              <w:left w:val="nil"/>
              <w:bottom w:val="single" w:sz="4" w:space="0" w:color="auto"/>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£688,303</w:t>
            </w:r>
          </w:p>
        </w:tc>
      </w:tr>
    </w:tbl>
    <w:p w:rsidR="0013349E" w:rsidRDefault="0013349E">
      <w:pPr>
        <w:rPr>
          <w:rFonts w:eastAsia="Times New Roman"/>
          <w:lang w:eastAsia="en-GB"/>
        </w:rPr>
      </w:pPr>
    </w:p>
    <w:p w:rsidR="002363CC" w:rsidRPr="00F66F45" w:rsidRDefault="00563CF9">
      <w:pPr>
        <w:rPr>
          <w:rFonts w:asciiTheme="majorHAnsi" w:eastAsia="Times New Roman" w:hAnsiTheme="majorHAnsi" w:cstheme="majorBidi"/>
          <w:b/>
          <w:bCs/>
          <w:color w:val="365F91" w:themeColor="accent1" w:themeShade="BF"/>
          <w:sz w:val="28"/>
          <w:szCs w:val="28"/>
          <w:u w:val="single"/>
          <w:lang w:eastAsia="en-GB"/>
        </w:rPr>
      </w:pPr>
      <w:r w:rsidRPr="00F66F45">
        <w:rPr>
          <w:b/>
          <w:u w:val="single"/>
        </w:rPr>
        <w:t>The total value of the fund ex</w:t>
      </w:r>
      <w:r w:rsidR="0013349E" w:rsidRPr="00F66F45">
        <w:rPr>
          <w:b/>
          <w:u w:val="single"/>
        </w:rPr>
        <w:t>cluding loans on 31st March 2017</w:t>
      </w:r>
      <w:r w:rsidRPr="00F66F45">
        <w:rPr>
          <w:b/>
          <w:u w:val="single"/>
        </w:rPr>
        <w:t xml:space="preserve"> was</w:t>
      </w:r>
      <w:r w:rsidR="0013349E" w:rsidRPr="00F66F45">
        <w:rPr>
          <w:b/>
          <w:u w:val="single"/>
        </w:rPr>
        <w:t xml:space="preserve"> £829,825 an increase of  £47,723</w:t>
      </w:r>
      <w:r w:rsidR="00F66F45">
        <w:rPr>
          <w:b/>
          <w:u w:val="single"/>
        </w:rPr>
        <w:t xml:space="preserve"> from the previous year</w:t>
      </w:r>
      <w:r w:rsidRPr="00F66F45">
        <w:rPr>
          <w:b/>
          <w:u w:val="single"/>
        </w:rPr>
        <w:t xml:space="preserve">. </w:t>
      </w:r>
    </w:p>
    <w:p w:rsidR="00D24C3E" w:rsidRDefault="00D24C3E" w:rsidP="00D24C3E">
      <w:pPr>
        <w:pStyle w:val="Heading1"/>
        <w:rPr>
          <w:rFonts w:eastAsia="Times New Roman"/>
          <w:lang w:eastAsia="en-GB"/>
        </w:rPr>
      </w:pPr>
      <w:bookmarkStart w:id="19" w:name="_Toc481169891"/>
      <w:r>
        <w:rPr>
          <w:rFonts w:eastAsia="Times New Roman"/>
          <w:lang w:eastAsia="en-GB"/>
        </w:rPr>
        <w:t>Assets</w:t>
      </w:r>
      <w:bookmarkEnd w:id="19"/>
      <w:r>
        <w:rPr>
          <w:rFonts w:eastAsia="Times New Roman"/>
          <w:lang w:eastAsia="en-GB"/>
        </w:rPr>
        <w:t xml:space="preserve"> </w:t>
      </w:r>
    </w:p>
    <w:p w:rsidR="00CB2CC6" w:rsidRDefault="00E222A6" w:rsidP="00D24C3E">
      <w:pPr>
        <w:pStyle w:val="Heading2"/>
      </w:pPr>
      <w:bookmarkStart w:id="20" w:name="_Toc481169892"/>
      <w:r>
        <w:t>Commercial Property</w:t>
      </w:r>
      <w:bookmarkEnd w:id="20"/>
    </w:p>
    <w:p w:rsidR="000853EF" w:rsidRPr="000853EF" w:rsidRDefault="000853EF" w:rsidP="000853EF">
      <w:pPr>
        <w:pStyle w:val="Heading3"/>
      </w:pPr>
      <w:bookmarkStart w:id="21" w:name="_Toc481169893"/>
      <w:r>
        <w:t>Shop: “The Ancient Grudge”, 15 High Street, Tewkesbury</w:t>
      </w:r>
      <w:bookmarkEnd w:id="21"/>
    </w:p>
    <w:p w:rsidR="00CB2CC6" w:rsidRDefault="00E222A6" w:rsidP="00CB2CC6">
      <w:r>
        <w:t>The SSAS owns the commercial part of 15, High Street</w:t>
      </w:r>
      <w:r w:rsidR="0089344D">
        <w:t>, Tewkesbury</w:t>
      </w:r>
      <w:r>
        <w:t xml:space="preserve"> comprising of a High Street Shop currently let to TAG Estate Agents.   The remainder of the property which consists of residential units is owned by the trustees in their own right.</w:t>
      </w:r>
    </w:p>
    <w:p w:rsidR="00CB2CC6" w:rsidRDefault="00E125C2" w:rsidP="00CB2CC6">
      <w:r>
        <w:t xml:space="preserve">The value of 15 High Street, </w:t>
      </w:r>
      <w:r w:rsidR="00E222A6">
        <w:t xml:space="preserve">Tewkesbury, </w:t>
      </w:r>
      <w:r>
        <w:t>“The Ancient Grudge”</w:t>
      </w:r>
      <w:r w:rsidR="00E222A6">
        <w:t>,</w:t>
      </w:r>
      <w:r>
        <w:t xml:space="preserve"> shop part only was given as £175,000 </w:t>
      </w:r>
      <w:r w:rsidR="00E222A6">
        <w:t>in a valuation</w:t>
      </w:r>
      <w:r w:rsidR="00CB2CC6">
        <w:t xml:space="preserve"> un</w:t>
      </w:r>
      <w:r>
        <w:t>dertaken by Dow</w:t>
      </w:r>
      <w:r w:rsidR="00E222A6">
        <w:t xml:space="preserve">ning and Bently in </w:t>
      </w:r>
      <w:r w:rsidR="00DA004E">
        <w:t>December</w:t>
      </w:r>
      <w:r w:rsidR="00E222A6">
        <w:t xml:space="preserve"> 2009.</w:t>
      </w:r>
      <w:r w:rsidR="000853EF">
        <w:t xml:space="preserve"> The property does not have a VAT option to tax.</w:t>
      </w:r>
    </w:p>
    <w:p w:rsidR="0034725D" w:rsidRPr="00A80B59" w:rsidRDefault="0034725D" w:rsidP="00CB2CC6">
      <w:pPr>
        <w:rPr>
          <w:b/>
        </w:rPr>
      </w:pPr>
      <w:r w:rsidRPr="00A80B59">
        <w:rPr>
          <w:b/>
        </w:rPr>
        <w:t>VALUE: £175,000</w:t>
      </w:r>
    </w:p>
    <w:p w:rsidR="000853EF" w:rsidRDefault="00D87A64" w:rsidP="000853EF">
      <w:pPr>
        <w:pStyle w:val="Heading3"/>
      </w:pPr>
      <w:bookmarkStart w:id="22" w:name="_Toc481169894"/>
      <w:r>
        <w:t>Shop</w:t>
      </w:r>
      <w:r w:rsidR="00D7327F">
        <w:t xml:space="preserve">: </w:t>
      </w:r>
      <w:r>
        <w:t xml:space="preserve"> Unit 1</w:t>
      </w:r>
      <w:r w:rsidR="00747BC3">
        <w:t xml:space="preserve">, 9 Market Street, </w:t>
      </w:r>
      <w:r>
        <w:t xml:space="preserve"> Unit 2 </w:t>
      </w:r>
      <w:r w:rsidR="000853EF">
        <w:t>1 Temple Street</w:t>
      </w:r>
      <w:r>
        <w:t xml:space="preserve"> and part basement</w:t>
      </w:r>
      <w:r w:rsidR="00747BC3">
        <w:t xml:space="preserve">, </w:t>
      </w:r>
      <w:r w:rsidR="000853EF">
        <w:t>Aylesbury</w:t>
      </w:r>
      <w:bookmarkEnd w:id="22"/>
    </w:p>
    <w:p w:rsidR="000853EF" w:rsidRDefault="00B96B2E" w:rsidP="00CB2CC6">
      <w:r>
        <w:t>In June 2011 a commercial property in Aylesbury was bought.  The property is on a corner with two addre</w:t>
      </w:r>
      <w:r w:rsidR="000853EF">
        <w:t>sses, the address of the office is</w:t>
      </w:r>
      <w:r>
        <w:t xml:space="preserve"> 1 Temple Street and the shop 9 Market Street</w:t>
      </w:r>
      <w:r w:rsidR="000853EF">
        <w:t>. The property does have a VAT option to tax. The property was bought for the market price of £500,000.</w:t>
      </w:r>
    </w:p>
    <w:p w:rsidR="00291C74" w:rsidRDefault="00291C74" w:rsidP="00CB2CC6">
      <w:r>
        <w:t xml:space="preserve">At the end of </w:t>
      </w:r>
      <w:r w:rsidR="00AE5B31">
        <w:t>October</w:t>
      </w:r>
      <w:r>
        <w:t xml:space="preserve"> 2014 conversion of the offices into four flats was </w:t>
      </w:r>
      <w:r w:rsidR="00AE5B31">
        <w:t>complete and in August 2014</w:t>
      </w:r>
      <w:r w:rsidR="00610778">
        <w:t>,</w:t>
      </w:r>
      <w:r w:rsidR="00AE5B31">
        <w:t xml:space="preserve"> </w:t>
      </w:r>
      <w:r w:rsidR="00610778">
        <w:t xml:space="preserve">prior to completion, </w:t>
      </w:r>
      <w:r w:rsidR="00AE5B31">
        <w:t>the four flats were sold.</w:t>
      </w:r>
    </w:p>
    <w:p w:rsidR="00AE5B31" w:rsidRDefault="00AE5B31" w:rsidP="00CB2CC6">
      <w:r>
        <w:t>The freehold of the property was also sold and just the shop leased back to the SSAS.</w:t>
      </w:r>
    </w:p>
    <w:p w:rsidR="00434C1C" w:rsidRDefault="00434C1C" w:rsidP="00CB2CC6">
      <w:r>
        <w:t xml:space="preserve">The final amount spent on the conversion was </w:t>
      </w:r>
      <w:r w:rsidR="00F15FCE">
        <w:t>£469,449 plus the purchase price of £500,000 less the amount achieved by selling the four flats, £502,200. gives a residual value of the shop at £</w:t>
      </w:r>
      <w:r w:rsidR="00F15FCE" w:rsidRPr="00D87A64">
        <w:rPr>
          <w:rFonts w:ascii="Calibri" w:eastAsia="Times New Roman" w:hAnsi="Calibri" w:cs="Times New Roman"/>
          <w:bCs/>
          <w:color w:val="000000"/>
          <w:lang w:eastAsia="en-GB"/>
        </w:rPr>
        <w:t>467,248.61</w:t>
      </w:r>
    </w:p>
    <w:p w:rsidR="00D87A64" w:rsidRDefault="00F15FCE" w:rsidP="00CB2CC6">
      <w:pPr>
        <w:rPr>
          <w:rFonts w:ascii="Calibri" w:eastAsia="Times New Roman" w:hAnsi="Calibri" w:cs="Times New Roman"/>
          <w:bCs/>
          <w:color w:val="000000"/>
          <w:lang w:eastAsia="en-GB"/>
        </w:rPr>
      </w:pPr>
      <w:r>
        <w:t>An a</w:t>
      </w:r>
      <w:r w:rsidR="00D87A64">
        <w:t xml:space="preserve">dditional </w:t>
      </w:r>
      <w:r w:rsidR="00D87A64" w:rsidRPr="00D87A64">
        <w:t xml:space="preserve">£19,470 of work </w:t>
      </w:r>
      <w:r>
        <w:t>was</w:t>
      </w:r>
      <w:r w:rsidR="00D87A64" w:rsidRPr="00D87A64">
        <w:t xml:space="preserve"> done </w:t>
      </w:r>
      <w:r>
        <w:t>in the year 2014-15 on</w:t>
      </w:r>
      <w:r w:rsidR="00D87A64" w:rsidRPr="00D87A64">
        <w:t xml:space="preserve"> </w:t>
      </w:r>
      <w:r w:rsidR="00B711FA">
        <w:t>Unit 1</w:t>
      </w:r>
      <w:r w:rsidR="00D87A64" w:rsidRPr="00D87A64">
        <w:t xml:space="preserve"> to make it more lettable</w:t>
      </w:r>
      <w:r w:rsidR="00B711FA">
        <w:t xml:space="preserve">, </w:t>
      </w:r>
      <w:r>
        <w:t xml:space="preserve"> </w:t>
      </w:r>
      <w:r w:rsidR="00B711FA">
        <w:t>adding additional sound proofing to the floor, a new floor,  plaster boarding to one of the exposed walls and exposing the old brickwork on the other wall</w:t>
      </w:r>
      <w:r w:rsidR="00D87A64" w:rsidRPr="00D87A64">
        <w:t>.</w:t>
      </w:r>
      <w:r>
        <w:t xml:space="preserve"> </w:t>
      </w:r>
      <w:r w:rsidR="00D87A64" w:rsidRPr="00D87A64">
        <w:t xml:space="preserve"> So the</w:t>
      </w:r>
      <w:r>
        <w:t xml:space="preserve"> </w:t>
      </w:r>
      <w:r w:rsidR="00B711FA">
        <w:t xml:space="preserve">total </w:t>
      </w:r>
      <w:r w:rsidR="00B711FA" w:rsidRPr="00D87A64">
        <w:t>value</w:t>
      </w:r>
      <w:r w:rsidR="00D87A64" w:rsidRPr="00D87A64">
        <w:t xml:space="preserve"> has increased from </w:t>
      </w:r>
      <w:r w:rsidR="00D87A64" w:rsidRPr="00D87A64">
        <w:rPr>
          <w:rFonts w:ascii="Calibri" w:eastAsia="Times New Roman" w:hAnsi="Calibri" w:cs="Times New Roman"/>
          <w:bCs/>
          <w:color w:val="000000"/>
          <w:lang w:eastAsia="en-GB"/>
        </w:rPr>
        <w:t>£467,248.61 to £486,718.</w:t>
      </w:r>
    </w:p>
    <w:p w:rsidR="00310152" w:rsidRDefault="00D87A64" w:rsidP="00CB2CC6">
      <w:pPr>
        <w:rPr>
          <w:rFonts w:ascii="Calibri" w:eastAsia="Times New Roman" w:hAnsi="Calibri" w:cs="Times New Roman"/>
          <w:b/>
          <w:bCs/>
          <w:color w:val="000000"/>
          <w:u w:val="single"/>
          <w:lang w:eastAsia="en-GB"/>
        </w:rPr>
      </w:pPr>
      <w:r w:rsidRPr="00310152">
        <w:rPr>
          <w:rFonts w:ascii="Calibri" w:eastAsia="Times New Roman" w:hAnsi="Calibri" w:cs="Times New Roman"/>
          <w:b/>
          <w:bCs/>
          <w:color w:val="000000"/>
          <w:u w:val="single"/>
          <w:lang w:eastAsia="en-GB"/>
        </w:rPr>
        <w:t xml:space="preserve">Book value of </w:t>
      </w:r>
      <w:r w:rsidR="00E5421B">
        <w:rPr>
          <w:rFonts w:ascii="Calibri" w:eastAsia="Times New Roman" w:hAnsi="Calibri" w:cs="Times New Roman"/>
          <w:b/>
          <w:bCs/>
          <w:color w:val="000000"/>
          <w:u w:val="single"/>
          <w:lang w:eastAsia="en-GB"/>
        </w:rPr>
        <w:t xml:space="preserve">SSAS’s </w:t>
      </w:r>
      <w:r w:rsidRPr="00310152">
        <w:rPr>
          <w:rFonts w:ascii="Calibri" w:eastAsia="Times New Roman" w:hAnsi="Calibri" w:cs="Times New Roman"/>
          <w:b/>
          <w:bCs/>
          <w:color w:val="000000"/>
          <w:u w:val="single"/>
          <w:lang w:eastAsia="en-GB"/>
        </w:rPr>
        <w:t>shop lease April 2015</w:t>
      </w:r>
      <w:r>
        <w:rPr>
          <w:rFonts w:ascii="Calibri" w:eastAsia="Times New Roman" w:hAnsi="Calibri" w:cs="Times New Roman"/>
          <w:b/>
          <w:bCs/>
          <w:color w:val="000000"/>
          <w:u w:val="single"/>
          <w:lang w:eastAsia="en-GB"/>
        </w:rPr>
        <w:t xml:space="preserve"> : £486,718</w:t>
      </w:r>
    </w:p>
    <w:p w:rsidR="00664FFB" w:rsidRDefault="00664FFB" w:rsidP="00E03DEF">
      <w:pPr>
        <w:pStyle w:val="Heading3"/>
        <w:rPr>
          <w:rFonts w:eastAsia="Times New Roman"/>
          <w:lang w:eastAsia="en-GB"/>
        </w:rPr>
      </w:pPr>
      <w:bookmarkStart w:id="23" w:name="_Toc481169895"/>
      <w:r>
        <w:rPr>
          <w:rFonts w:eastAsia="Times New Roman"/>
          <w:lang w:eastAsia="en-GB"/>
        </w:rPr>
        <w:t>Lease</w:t>
      </w:r>
      <w:r w:rsidR="00D7327F">
        <w:rPr>
          <w:rFonts w:eastAsia="Times New Roman"/>
          <w:lang w:eastAsia="en-GB"/>
        </w:rPr>
        <w:t xml:space="preserve">: Tag </w:t>
      </w:r>
      <w:r>
        <w:rPr>
          <w:rFonts w:eastAsia="Times New Roman"/>
          <w:lang w:eastAsia="en-GB"/>
        </w:rPr>
        <w:t xml:space="preserve"> </w:t>
      </w:r>
      <w:r w:rsidR="006F5C20">
        <w:rPr>
          <w:rFonts w:eastAsia="Times New Roman"/>
          <w:lang w:eastAsia="en-GB"/>
        </w:rPr>
        <w:t>commencing 29</w:t>
      </w:r>
      <w:r w:rsidR="006F5C20" w:rsidRPr="006F5C20">
        <w:rPr>
          <w:rFonts w:eastAsia="Times New Roman"/>
          <w:vertAlign w:val="superscript"/>
          <w:lang w:eastAsia="en-GB"/>
        </w:rPr>
        <w:t>th</w:t>
      </w:r>
      <w:r w:rsidR="006F5C20">
        <w:rPr>
          <w:rFonts w:eastAsia="Times New Roman"/>
          <w:lang w:eastAsia="en-GB"/>
        </w:rPr>
        <w:t xml:space="preserve"> April 1999</w:t>
      </w:r>
      <w:bookmarkEnd w:id="23"/>
    </w:p>
    <w:p w:rsidR="00664FFB" w:rsidRDefault="006F5C20" w:rsidP="00664FFB">
      <w:pPr>
        <w:rPr>
          <w:lang w:eastAsia="en-GB"/>
        </w:rPr>
      </w:pPr>
      <w:r>
        <w:rPr>
          <w:lang w:eastAsia="en-GB"/>
        </w:rPr>
        <w:t xml:space="preserve">TAG Estate Agents  for 21 years expiring </w:t>
      </w:r>
      <w:r w:rsidR="00D67E7B">
        <w:rPr>
          <w:lang w:eastAsia="en-GB"/>
        </w:rPr>
        <w:t xml:space="preserve">April </w:t>
      </w:r>
      <w:r>
        <w:rPr>
          <w:lang w:eastAsia="en-GB"/>
        </w:rPr>
        <w:t>2020.</w:t>
      </w:r>
    </w:p>
    <w:p w:rsidR="001F1748" w:rsidRDefault="001F1748" w:rsidP="00664FFB">
      <w:pPr>
        <w:rPr>
          <w:lang w:eastAsia="en-GB"/>
        </w:rPr>
      </w:pPr>
      <w:r>
        <w:rPr>
          <w:lang w:eastAsia="en-GB"/>
        </w:rPr>
        <w:t>Rateable value is £12,750</w:t>
      </w:r>
    </w:p>
    <w:p w:rsidR="006F5C20" w:rsidRPr="005D3C89" w:rsidRDefault="0013349E" w:rsidP="00664FFB">
      <w:r>
        <w:t>Rent collected in 2016 – 2017</w:t>
      </w:r>
      <w:r w:rsidR="006F5C20" w:rsidRPr="005D3C89">
        <w:t xml:space="preserve"> : £18,500</w:t>
      </w:r>
    </w:p>
    <w:p w:rsidR="00747BC3" w:rsidRDefault="00D7327F" w:rsidP="00E03DEF">
      <w:pPr>
        <w:pStyle w:val="Heading3"/>
        <w:rPr>
          <w:rFonts w:eastAsia="Times New Roman"/>
          <w:lang w:eastAsia="en-GB"/>
        </w:rPr>
      </w:pPr>
      <w:bookmarkStart w:id="24" w:name="_Toc481169896"/>
      <w:r>
        <w:rPr>
          <w:rFonts w:eastAsia="Times New Roman"/>
          <w:lang w:eastAsia="en-GB"/>
        </w:rPr>
        <w:t xml:space="preserve">Lease: </w:t>
      </w:r>
      <w:r w:rsidR="00747BC3">
        <w:rPr>
          <w:rFonts w:eastAsia="Times New Roman"/>
          <w:lang w:eastAsia="en-GB"/>
        </w:rPr>
        <w:t xml:space="preserve">Unit 1 commencing </w:t>
      </w:r>
      <w:r w:rsidR="00BE0465">
        <w:rPr>
          <w:rFonts w:eastAsia="Times New Roman"/>
          <w:lang w:eastAsia="en-GB"/>
        </w:rPr>
        <w:t>26</w:t>
      </w:r>
      <w:r w:rsidR="00BE0465" w:rsidRPr="00BE0465">
        <w:rPr>
          <w:rFonts w:eastAsia="Times New Roman"/>
          <w:vertAlign w:val="superscript"/>
          <w:lang w:eastAsia="en-GB"/>
        </w:rPr>
        <w:t>th</w:t>
      </w:r>
      <w:r w:rsidR="00BE0465">
        <w:rPr>
          <w:rFonts w:eastAsia="Times New Roman"/>
          <w:lang w:eastAsia="en-GB"/>
        </w:rPr>
        <w:t xml:space="preserve"> April 2016</w:t>
      </w:r>
      <w:bookmarkEnd w:id="24"/>
      <w:r w:rsidR="001F1748">
        <w:rPr>
          <w:rFonts w:eastAsia="Times New Roman"/>
          <w:lang w:eastAsia="en-GB"/>
        </w:rPr>
        <w:t xml:space="preserve"> </w:t>
      </w:r>
    </w:p>
    <w:p w:rsidR="00747BC3" w:rsidRDefault="00747BC3" w:rsidP="00747BC3">
      <w:r>
        <w:t>10 year lease with breaks at years 2, 5 and 7 by giving 6 months written notice.</w:t>
      </w:r>
    </w:p>
    <w:p w:rsidR="00911B40" w:rsidRDefault="00911B40" w:rsidP="00747BC3">
      <w:r>
        <w:t>No rent free period.</w:t>
      </w:r>
    </w:p>
    <w:p w:rsidR="00747BC3" w:rsidRDefault="00BE0465" w:rsidP="00747BC3">
      <w:r>
        <w:t xml:space="preserve">Year </w:t>
      </w:r>
      <w:r w:rsidR="00986A58">
        <w:t xml:space="preserve"> </w:t>
      </w:r>
      <w:r>
        <w:t>1 - £15,000 pa</w:t>
      </w:r>
      <w:r w:rsidR="00747BC3">
        <w:t xml:space="preserve"> + VAT</w:t>
      </w:r>
    </w:p>
    <w:p w:rsidR="00747BC3" w:rsidRDefault="00747BC3" w:rsidP="00747BC3">
      <w:r>
        <w:t>Year  2  &amp; 3</w:t>
      </w:r>
      <w:r w:rsidR="00331042">
        <w:t xml:space="preserve"> - £16,000 pa</w:t>
      </w:r>
      <w:r>
        <w:t xml:space="preserve"> + VAT</w:t>
      </w:r>
    </w:p>
    <w:p w:rsidR="00747BC3" w:rsidRDefault="00747BC3" w:rsidP="00747BC3">
      <w:r>
        <w:t xml:space="preserve">Years </w:t>
      </w:r>
      <w:r w:rsidR="00986A58">
        <w:t xml:space="preserve"> </w:t>
      </w:r>
      <w:r>
        <w:t>4 – 10 (Subject to rent review)</w:t>
      </w:r>
    </w:p>
    <w:p w:rsidR="001F1CB0" w:rsidRDefault="001F1CB0" w:rsidP="001F1CB0">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Deposit 4 months of the first years rent plus vat i.e.  (4 x £1250 + vat) £6000</w:t>
      </w:r>
    </w:p>
    <w:p w:rsidR="001F1748" w:rsidRPr="001F1748" w:rsidRDefault="001F1748" w:rsidP="001F1748">
      <w:r>
        <w:rPr>
          <w:rFonts w:ascii="Calibri" w:eastAsia="Times New Roman" w:hAnsi="Calibri" w:cs="Times New Roman"/>
          <w:bCs/>
          <w:color w:val="000000"/>
          <w:lang w:eastAsia="en-GB"/>
        </w:rPr>
        <w:t>Rateable Value is £14,995.</w:t>
      </w:r>
    </w:p>
    <w:p w:rsidR="00BE0465" w:rsidRPr="005D3C89" w:rsidRDefault="0013349E" w:rsidP="00747BC3">
      <w:r>
        <w:t>Rent collected in 2016 – 2017 : £13,958</w:t>
      </w:r>
    </w:p>
    <w:p w:rsidR="00BE0465" w:rsidRDefault="00D7327F" w:rsidP="006F5C20">
      <w:pPr>
        <w:pStyle w:val="Heading3"/>
      </w:pPr>
      <w:bookmarkStart w:id="25" w:name="_Toc481169897"/>
      <w:r>
        <w:t xml:space="preserve">Lease:  </w:t>
      </w:r>
      <w:r w:rsidR="00BE0465">
        <w:t>Unit 2 commencing 14</w:t>
      </w:r>
      <w:r w:rsidR="00BE0465" w:rsidRPr="00BE0465">
        <w:rPr>
          <w:vertAlign w:val="superscript"/>
        </w:rPr>
        <w:t>th</w:t>
      </w:r>
      <w:r w:rsidR="00BE0465">
        <w:t xml:space="preserve"> October 2015</w:t>
      </w:r>
      <w:bookmarkEnd w:id="25"/>
    </w:p>
    <w:p w:rsidR="00BE0465" w:rsidRDefault="00BE0465" w:rsidP="00BE0465">
      <w:r>
        <w:t>Ten year lease with breaks at 2 years and 4 years.</w:t>
      </w:r>
    </w:p>
    <w:p w:rsidR="00911B40" w:rsidRDefault="00911B40" w:rsidP="00BE0465">
      <w:r>
        <w:t>4 month rent free period.</w:t>
      </w:r>
    </w:p>
    <w:p w:rsidR="00BE0465" w:rsidRDefault="00BE0465"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Year 1 - </w:t>
      </w:r>
      <w:r w:rsidR="00986A58">
        <w:rPr>
          <w:rFonts w:ascii="Times New Roman" w:hAnsi="Times New Roman"/>
          <w:sz w:val="24"/>
          <w:lang w:eastAsia="en-GB"/>
        </w:rPr>
        <w:t xml:space="preserve">£13,500 pa </w:t>
      </w:r>
      <w:r w:rsidR="00013CC6">
        <w:rPr>
          <w:rFonts w:ascii="Times New Roman" w:hAnsi="Times New Roman"/>
          <w:sz w:val="24"/>
          <w:lang w:eastAsia="en-GB"/>
        </w:rPr>
        <w:t xml:space="preserve">less 4 months rent free i.e. £9000 pa </w:t>
      </w:r>
      <w:r w:rsidR="00986A58">
        <w:rPr>
          <w:rFonts w:ascii="Times New Roman" w:hAnsi="Times New Roman"/>
          <w:sz w:val="24"/>
          <w:lang w:eastAsia="en-GB"/>
        </w:rPr>
        <w:t>+ vat</w:t>
      </w:r>
      <w:r w:rsidR="00911B40">
        <w:rPr>
          <w:rFonts w:ascii="Times New Roman" w:hAnsi="Times New Roman"/>
          <w:sz w:val="24"/>
          <w:lang w:eastAsia="en-GB"/>
        </w:rPr>
        <w:t xml:space="preserve"> or £250 pcm</w:t>
      </w:r>
      <w:r w:rsidR="00013CC6">
        <w:rPr>
          <w:rFonts w:ascii="Times New Roman" w:hAnsi="Times New Roman"/>
          <w:sz w:val="24"/>
          <w:lang w:eastAsia="en-GB"/>
        </w:rPr>
        <w:t xml:space="preserve"> plus landlords works see below.</w:t>
      </w:r>
    </w:p>
    <w:p w:rsidR="00BE0465" w:rsidRPr="00013CC6" w:rsidRDefault="00BE0465"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Year 2 - £13,500 pa </w:t>
      </w:r>
      <w:r w:rsidR="00986A58">
        <w:rPr>
          <w:rFonts w:ascii="Times New Roman" w:hAnsi="Times New Roman"/>
          <w:sz w:val="24"/>
          <w:lang w:eastAsia="en-GB"/>
        </w:rPr>
        <w:t>+ vat</w:t>
      </w:r>
      <w:r w:rsidR="00013CC6">
        <w:rPr>
          <w:rFonts w:ascii="Times New Roman" w:hAnsi="Times New Roman"/>
          <w:sz w:val="24"/>
          <w:lang w:eastAsia="en-GB"/>
        </w:rPr>
        <w:t xml:space="preserve"> or £250 pcm plus landlords works see below.</w:t>
      </w:r>
    </w:p>
    <w:p w:rsidR="00BE0465" w:rsidRDefault="00BE0465" w:rsidP="00BE0465">
      <w:pPr>
        <w:spacing w:before="100" w:beforeAutospacing="1" w:after="100" w:afterAutospacing="1" w:line="240" w:lineRule="auto"/>
      </w:pPr>
      <w:r>
        <w:rPr>
          <w:rFonts w:ascii="Times New Roman" w:hAnsi="Times New Roman"/>
          <w:sz w:val="24"/>
          <w:lang w:eastAsia="en-GB"/>
        </w:rPr>
        <w:t xml:space="preserve">Year 3 - £14,500 pa </w:t>
      </w:r>
      <w:r w:rsidR="00986A58">
        <w:rPr>
          <w:rFonts w:ascii="Times New Roman" w:hAnsi="Times New Roman"/>
          <w:sz w:val="24"/>
          <w:lang w:eastAsia="en-GB"/>
        </w:rPr>
        <w:t>+ vat</w:t>
      </w:r>
    </w:p>
    <w:p w:rsidR="00BE0465" w:rsidRDefault="00BE0465"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Year 4 - £16,000 pa </w:t>
      </w:r>
      <w:r w:rsidR="00986A58">
        <w:rPr>
          <w:rFonts w:ascii="Times New Roman" w:hAnsi="Times New Roman"/>
          <w:sz w:val="24"/>
          <w:lang w:eastAsia="en-GB"/>
        </w:rPr>
        <w:t>+ vat</w:t>
      </w:r>
    </w:p>
    <w:p w:rsidR="00911B40" w:rsidRDefault="00911B40"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Year 5 subject to rent review at year.</w:t>
      </w:r>
    </w:p>
    <w:p w:rsidR="00911B40" w:rsidRDefault="00911B40"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Second rent review year 8.</w:t>
      </w:r>
    </w:p>
    <w:p w:rsidR="00911B40" w:rsidRDefault="00911B40"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A total of £21,500 worth of landlords work will be done by the tenant</w:t>
      </w:r>
      <w:r w:rsidR="00807ABE">
        <w:rPr>
          <w:rFonts w:ascii="Times New Roman" w:hAnsi="Times New Roman"/>
          <w:sz w:val="24"/>
          <w:lang w:eastAsia="en-GB"/>
        </w:rPr>
        <w:t xml:space="preserve"> to divide the shop into two and put an additional toilet in the basement</w:t>
      </w:r>
      <w:r>
        <w:rPr>
          <w:rFonts w:ascii="Times New Roman" w:hAnsi="Times New Roman"/>
          <w:sz w:val="24"/>
          <w:lang w:eastAsia="en-GB"/>
        </w:rPr>
        <w:t xml:space="preserve">. £4000 of this amount will be paid by the landlord on completion of the works and £17,500 will be paid in lieu of rents over two years. </w:t>
      </w:r>
      <w:r w:rsidR="00013CC6">
        <w:rPr>
          <w:rFonts w:ascii="Times New Roman" w:hAnsi="Times New Roman"/>
          <w:sz w:val="24"/>
          <w:lang w:eastAsia="en-GB"/>
        </w:rPr>
        <w:t>The amount of rent due in the first year is £13,500 less 4 months rent free i.e. £9000 plus £13,500 in year 2 or a total of £22,500 in two years.  Less £17,500 landlords works gives £5000 rent over 20 months or £250 pcm for two years.</w:t>
      </w:r>
    </w:p>
    <w:p w:rsidR="008645FB" w:rsidRDefault="008645FB"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Deposit 4 months of the first years rent plus vat i.e. </w:t>
      </w:r>
      <w:r w:rsidR="001F1CB0">
        <w:rPr>
          <w:rFonts w:ascii="Times New Roman" w:hAnsi="Times New Roman"/>
          <w:sz w:val="24"/>
          <w:lang w:eastAsia="en-GB"/>
        </w:rPr>
        <w:t xml:space="preserve">( 4 x £1125 plus vat ) </w:t>
      </w:r>
      <w:r>
        <w:rPr>
          <w:rFonts w:ascii="Times New Roman" w:hAnsi="Times New Roman"/>
          <w:sz w:val="24"/>
          <w:lang w:eastAsia="en-GB"/>
        </w:rPr>
        <w:t xml:space="preserve"> £5400</w:t>
      </w:r>
    </w:p>
    <w:p w:rsidR="001F1748" w:rsidRDefault="001F1748"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Rateable value is £14,750</w:t>
      </w:r>
    </w:p>
    <w:p w:rsidR="00F7120F" w:rsidRPr="005D3C89" w:rsidRDefault="0013349E"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Rent collected in 2016 – 2017: £2875</w:t>
      </w:r>
    </w:p>
    <w:p w:rsidR="00331042" w:rsidRDefault="00CA5F8B" w:rsidP="006F5C20">
      <w:pPr>
        <w:pStyle w:val="Heading3"/>
        <w:rPr>
          <w:lang w:eastAsia="en-GB"/>
        </w:rPr>
      </w:pPr>
      <w:bookmarkStart w:id="26" w:name="_Toc481169898"/>
      <w:r>
        <w:rPr>
          <w:lang w:eastAsia="en-GB"/>
        </w:rPr>
        <w:t>Basement Storage area</w:t>
      </w:r>
      <w:bookmarkEnd w:id="26"/>
    </w:p>
    <w:p w:rsidR="00CA5F8B" w:rsidRDefault="0013349E" w:rsidP="00CA5F8B">
      <w:pPr>
        <w:rPr>
          <w:lang w:eastAsia="en-GB"/>
        </w:rPr>
      </w:pPr>
      <w:r>
        <w:rPr>
          <w:lang w:eastAsia="en-GB"/>
        </w:rPr>
        <w:t xml:space="preserve">Unoccupied during 2016 </w:t>
      </w:r>
      <w:r w:rsidR="00EA596C">
        <w:rPr>
          <w:lang w:eastAsia="en-GB"/>
        </w:rPr>
        <w:t>–</w:t>
      </w:r>
      <w:r>
        <w:rPr>
          <w:lang w:eastAsia="en-GB"/>
        </w:rPr>
        <w:t xml:space="preserve"> 2017</w:t>
      </w:r>
      <w:r w:rsidR="00EA596C">
        <w:rPr>
          <w:lang w:eastAsia="en-GB"/>
        </w:rPr>
        <w:t>.</w:t>
      </w:r>
    </w:p>
    <w:p w:rsidR="003D6B6D" w:rsidRDefault="003D6B6D" w:rsidP="00D421EB">
      <w:pPr>
        <w:pStyle w:val="Heading3"/>
        <w:rPr>
          <w:lang w:eastAsia="en-GB"/>
        </w:rPr>
      </w:pPr>
      <w:bookmarkStart w:id="27" w:name="_Toc481169899"/>
      <w:r>
        <w:rPr>
          <w:lang w:eastAsia="en-GB"/>
        </w:rPr>
        <w:t>The Boathouse</w:t>
      </w:r>
      <w:bookmarkEnd w:id="27"/>
    </w:p>
    <w:p w:rsidR="009F2DBF" w:rsidRDefault="003D6B6D" w:rsidP="003D6B6D">
      <w:r>
        <w:t>All the costs associated with the boathouse purchase including the planning application and architects fees have been added to the book value of the boathouse reflecting the real purchase cost.</w:t>
      </w:r>
      <w:r w:rsidR="009F2DBF">
        <w:t xml:space="preserve">  The ownership of “The Boathouse” is divided between the Trustees and SSAS on a 40/60 basis reflecting the initial aim of selling off the derelict building and keeping 10 parking spaces, 4 for the trustees and 6 for the SSAS. </w:t>
      </w:r>
    </w:p>
    <w:p w:rsidR="003D6B6D" w:rsidRDefault="009F2DBF" w:rsidP="003D6B6D">
      <w:r>
        <w:t>A sale of the derelict building was pursued with a developer but fell through.  A second purchaser, Giles Cark, was found who is interested in the building plus 4 parking spaces. This sale is in progress.</w:t>
      </w:r>
    </w:p>
    <w:p w:rsidR="003D6B6D" w:rsidRDefault="003D6B6D" w:rsidP="003D6B6D">
      <w:pPr>
        <w:rPr>
          <w:lang w:eastAsia="en-GB"/>
        </w:rPr>
      </w:pPr>
      <w:r>
        <w:rPr>
          <w:lang w:eastAsia="en-GB"/>
        </w:rPr>
        <w:t>Purchased for</w:t>
      </w:r>
      <w:r w:rsidR="00A179A3">
        <w:rPr>
          <w:lang w:eastAsia="en-GB"/>
        </w:rPr>
        <w:t xml:space="preserve"> 60% </w:t>
      </w:r>
      <w:r w:rsidR="00B24432">
        <w:rPr>
          <w:lang w:eastAsia="en-GB"/>
        </w:rPr>
        <w:t>of £</w:t>
      </w:r>
      <w:r>
        <w:rPr>
          <w:lang w:eastAsia="en-GB"/>
        </w:rPr>
        <w:t xml:space="preserve">70,000 in </w:t>
      </w:r>
      <w:r w:rsidR="00A179A3">
        <w:rPr>
          <w:lang w:eastAsia="en-GB"/>
        </w:rPr>
        <w:t>September</w:t>
      </w:r>
      <w:r>
        <w:rPr>
          <w:lang w:eastAsia="en-GB"/>
        </w:rPr>
        <w:t xml:space="preserve"> 2016.</w:t>
      </w:r>
    </w:p>
    <w:p w:rsidR="003D6B6D" w:rsidRPr="003D6B6D" w:rsidRDefault="003D6B6D" w:rsidP="003D6B6D">
      <w:pPr>
        <w:rPr>
          <w:b/>
          <w:u w:val="single"/>
          <w:lang w:eastAsia="en-GB"/>
        </w:rPr>
      </w:pPr>
      <w:r w:rsidRPr="003D6B6D">
        <w:rPr>
          <w:b/>
          <w:u w:val="single"/>
          <w:lang w:eastAsia="en-GB"/>
        </w:rPr>
        <w:t>Book va</w:t>
      </w:r>
      <w:r w:rsidR="00380E91">
        <w:rPr>
          <w:b/>
          <w:u w:val="single"/>
          <w:lang w:eastAsia="en-GB"/>
        </w:rPr>
        <w:t xml:space="preserve">lue reflects the purchase price </w:t>
      </w:r>
      <w:r w:rsidRPr="003D6B6D">
        <w:rPr>
          <w:b/>
          <w:u w:val="single"/>
          <w:lang w:eastAsia="en-GB"/>
        </w:rPr>
        <w:t xml:space="preserve"> and associated costs £49,579</w:t>
      </w:r>
    </w:p>
    <w:p w:rsidR="00D24C3E" w:rsidRDefault="00D24C3E" w:rsidP="0052240B">
      <w:pPr>
        <w:pStyle w:val="Heading2"/>
      </w:pPr>
      <w:bookmarkStart w:id="28" w:name="_Toc481169900"/>
      <w:r>
        <w:t>Cash</w:t>
      </w:r>
      <w:bookmarkEnd w:id="28"/>
    </w:p>
    <w:p w:rsidR="00D24C3E" w:rsidRDefault="00D24C3E" w:rsidP="00D24C3E">
      <w:r>
        <w:t xml:space="preserve">During this period the fund had bank accounts with Halifax Bank of Scotland and Cater Allen. </w:t>
      </w:r>
    </w:p>
    <w:p w:rsidR="00E03DEF" w:rsidRDefault="00461F29" w:rsidP="00D24C3E">
      <w:pPr>
        <w:rPr>
          <w:lang w:eastAsia="en-GB"/>
        </w:rPr>
      </w:pPr>
      <w:r>
        <w:rPr>
          <w:lang w:eastAsia="en-GB"/>
        </w:rPr>
        <w:t>Both deposits for the leases will be held in the Halifax Bank of Scotland bank account.</w:t>
      </w:r>
    </w:p>
    <w:p w:rsidR="0034725D" w:rsidRDefault="0034725D" w:rsidP="00D24C3E">
      <w:r>
        <w:t>The value placed on the cash is taken from the balance sheet after liabilities have been deducted.</w:t>
      </w:r>
    </w:p>
    <w:p w:rsidR="0034725D" w:rsidRPr="005D3C89" w:rsidRDefault="00EA596C" w:rsidP="00D24C3E">
      <w:r w:rsidRPr="00EA596C">
        <w:rPr>
          <w:b/>
        </w:rPr>
        <w:t>VALUE</w:t>
      </w:r>
      <w:r>
        <w:t xml:space="preserve">: £135,938 less £20825 plus £2253 leaves </w:t>
      </w:r>
      <w:r w:rsidRPr="00EA596C">
        <w:rPr>
          <w:b/>
          <w:u w:val="single"/>
        </w:rPr>
        <w:t>£117,366</w:t>
      </w:r>
    </w:p>
    <w:p w:rsidR="00A80B59" w:rsidRDefault="00A80B59" w:rsidP="00A80B59">
      <w:pPr>
        <w:pStyle w:val="Heading2"/>
      </w:pPr>
      <w:bookmarkStart w:id="29" w:name="_Toc481169901"/>
      <w:r>
        <w:t>Shares</w:t>
      </w:r>
      <w:bookmarkEnd w:id="29"/>
    </w:p>
    <w:p w:rsidR="00A80B59" w:rsidRPr="00A80B59" w:rsidRDefault="00A80B59" w:rsidP="00A80B59">
      <w:r>
        <w:t>No shares are owned by the SSAS.</w:t>
      </w:r>
    </w:p>
    <w:p w:rsidR="0034725D" w:rsidRDefault="0034725D" w:rsidP="0034725D">
      <w:pPr>
        <w:pStyle w:val="Heading1"/>
      </w:pPr>
      <w:bookmarkStart w:id="30" w:name="_Toc481169902"/>
      <w:r>
        <w:t>Loa</w:t>
      </w:r>
      <w:r w:rsidR="00966E6E">
        <w:t>n</w:t>
      </w:r>
      <w:bookmarkEnd w:id="30"/>
    </w:p>
    <w:p w:rsidR="007B56C8" w:rsidRDefault="007B56C8" w:rsidP="0034725D">
      <w:r>
        <w:t xml:space="preserve">No loans throughout the year. </w:t>
      </w:r>
    </w:p>
    <w:p w:rsidR="00D24C3E" w:rsidRDefault="00D24C3E" w:rsidP="00D24C3E">
      <w:pPr>
        <w:pStyle w:val="Heading1"/>
      </w:pPr>
      <w:bookmarkStart w:id="31" w:name="_Toc481169903"/>
      <w:r>
        <w:t>Contributions</w:t>
      </w:r>
      <w:bookmarkEnd w:id="31"/>
    </w:p>
    <w:p w:rsidR="00D421EB" w:rsidRPr="00D421EB" w:rsidRDefault="00D421EB" w:rsidP="00D421EB">
      <w:pPr>
        <w:rPr>
          <w:b/>
        </w:rPr>
      </w:pPr>
      <w:r w:rsidRPr="00EE5454">
        <w:rPr>
          <w:b/>
        </w:rPr>
        <w:t xml:space="preserve">Total Contributions </w:t>
      </w:r>
      <w:r>
        <w:rPr>
          <w:b/>
        </w:rPr>
        <w:t>made in this financial year 2016-17 £45</w:t>
      </w:r>
      <w:r w:rsidRPr="00EE5454">
        <w:rPr>
          <w:b/>
        </w:rPr>
        <w:t>,000.</w:t>
      </w:r>
    </w:p>
    <w:p w:rsidR="00002299" w:rsidRDefault="00002299" w:rsidP="00D24C3E">
      <w:r>
        <w:t>In the year ending  31</w:t>
      </w:r>
      <w:r w:rsidRPr="00002299">
        <w:rPr>
          <w:vertAlign w:val="superscript"/>
        </w:rPr>
        <w:t>st</w:t>
      </w:r>
      <w:r>
        <w:t xml:space="preserve"> March 2014 Silvercrest Associates Ltd contributed £65,000 by special resolution, above the limit for two employees of £100,000 for that year. This was placed in the general fund to be allocated in the following year.</w:t>
      </w:r>
    </w:p>
    <w:p w:rsidR="00002299" w:rsidRDefault="001A3059" w:rsidP="00D24C3E">
      <w:r>
        <w:t xml:space="preserve">Silvercrest Associates Ltd made a </w:t>
      </w:r>
      <w:r w:rsidR="00032E69">
        <w:t>contribution of</w:t>
      </w:r>
      <w:r w:rsidR="006C4386">
        <w:t xml:space="preserve"> £15,000</w:t>
      </w:r>
      <w:r w:rsidR="00032E69">
        <w:t xml:space="preserve"> in April 2014</w:t>
      </w:r>
      <w:r w:rsidR="00002299">
        <w:t xml:space="preserve"> which together with the £65,000 paid in March 2014 made the full allowance for two people into a pension fund of £80,000.</w:t>
      </w:r>
    </w:p>
    <w:p w:rsidR="00002299" w:rsidRDefault="00002299" w:rsidP="00D24C3E">
      <w:r>
        <w:t xml:space="preserve"> By special resolution a</w:t>
      </w:r>
      <w:r w:rsidR="00EE5454">
        <w:t xml:space="preserve"> further contribution of £20,000 </w:t>
      </w:r>
      <w:r>
        <w:t xml:space="preserve">was made </w:t>
      </w:r>
      <w:r w:rsidR="00EE5454">
        <w:t xml:space="preserve">in March 2015. </w:t>
      </w:r>
      <w:r>
        <w:t xml:space="preserve">Since this was above the limit for two people for the tax </w:t>
      </w:r>
      <w:r w:rsidR="00C433CC">
        <w:t>year it</w:t>
      </w:r>
      <w:r>
        <w:t xml:space="preserve"> was placed in the general fund to be allocated in the following tax year.</w:t>
      </w:r>
    </w:p>
    <w:p w:rsidR="001F62E0" w:rsidRDefault="001F62E0" w:rsidP="00D24C3E">
      <w:r>
        <w:t>In the year 2015-2016 a further £50,000 was contributed. Together with the special resolution contribution of £20,000 made in March 2015 this gives £70,000 which is below the maximum allowance for two people. No special resolution is required.  This leaves the £70,000 uncrystalised.</w:t>
      </w:r>
    </w:p>
    <w:p w:rsidR="00BB6535" w:rsidRDefault="00BB6535" w:rsidP="00D24C3E">
      <w:r>
        <w:t xml:space="preserve">In the year 2016-2017 a contribution of £45,000 was made </w:t>
      </w:r>
      <w:r w:rsidR="00657D2D">
        <w:t xml:space="preserve">which is below the </w:t>
      </w:r>
      <w:r w:rsidR="00A714DC">
        <w:t>maximum</w:t>
      </w:r>
      <w:r w:rsidR="00657D2D">
        <w:t xml:space="preserve"> for two people so no special resolution is required.  The amount of uncrystalised funds at the end of March 2017 is £115,000.</w:t>
      </w:r>
    </w:p>
    <w:p w:rsidR="0052240B" w:rsidRDefault="0052240B" w:rsidP="0052240B">
      <w:pPr>
        <w:pStyle w:val="Heading1"/>
      </w:pPr>
      <w:bookmarkStart w:id="32" w:name="_Toc481169904"/>
      <w:r>
        <w:t>Income</w:t>
      </w:r>
      <w:bookmarkEnd w:id="32"/>
    </w:p>
    <w:p w:rsidR="0052240B" w:rsidRDefault="0052240B" w:rsidP="00D24C3E">
      <w:r>
        <w:t>Rent income from Tag Estate agents the tenants of the shop in Tewke</w:t>
      </w:r>
      <w:r w:rsidR="0018141F">
        <w:t>s</w:t>
      </w:r>
      <w:r>
        <w:t>bury.  This has three elements, rent, contribution towards the property insurance and a service charge towards repairs.</w:t>
      </w:r>
      <w:r w:rsidR="00657D2D">
        <w:t xml:space="preserve"> Rent from Rocky and Kook and Yoyo Ghurt. Electricity and water bills for the two Aylesbury shops are paid by the SSAS and charged back to the two shops.</w:t>
      </w:r>
    </w:p>
    <w:p w:rsidR="0052240B" w:rsidRDefault="0052240B" w:rsidP="0052240B">
      <w:pPr>
        <w:pStyle w:val="Heading1"/>
      </w:pPr>
      <w:bookmarkStart w:id="33" w:name="_Toc481169905"/>
      <w:r>
        <w:t>Expenses</w:t>
      </w:r>
      <w:bookmarkEnd w:id="33"/>
    </w:p>
    <w:p w:rsidR="0052240B" w:rsidRDefault="0052240B" w:rsidP="0052240B">
      <w:r>
        <w:t>The expenses were for the following:-</w:t>
      </w:r>
    </w:p>
    <w:p w:rsidR="0052240B" w:rsidRDefault="0052240B" w:rsidP="0052240B">
      <w:pPr>
        <w:pStyle w:val="ListParagraph"/>
        <w:numPr>
          <w:ilvl w:val="0"/>
          <w:numId w:val="1"/>
        </w:numPr>
      </w:pPr>
      <w:r>
        <w:t>Running the SSAS, pension, accountancy and book keeping professional fees.</w:t>
      </w:r>
    </w:p>
    <w:p w:rsidR="0052240B" w:rsidRDefault="0052240B" w:rsidP="0052240B">
      <w:pPr>
        <w:pStyle w:val="ListParagraph"/>
        <w:numPr>
          <w:ilvl w:val="0"/>
          <w:numId w:val="1"/>
        </w:numPr>
      </w:pPr>
      <w:r>
        <w:t xml:space="preserve">Travelling to </w:t>
      </w:r>
      <w:r w:rsidR="002929E7">
        <w:t xml:space="preserve">Tewkesbury and also </w:t>
      </w:r>
      <w:r>
        <w:t>Aylesbury for meetings with the builder and architect.</w:t>
      </w:r>
    </w:p>
    <w:p w:rsidR="0052240B" w:rsidRDefault="0052240B" w:rsidP="0052240B">
      <w:pPr>
        <w:pStyle w:val="ListParagraph"/>
        <w:numPr>
          <w:ilvl w:val="0"/>
          <w:numId w:val="1"/>
        </w:numPr>
      </w:pPr>
      <w:r>
        <w:t>Professional fees to Engineers etc related to the building work.</w:t>
      </w:r>
    </w:p>
    <w:p w:rsidR="00ED6D4A" w:rsidRDefault="00ED6D4A" w:rsidP="0052240B">
      <w:pPr>
        <w:pStyle w:val="ListParagraph"/>
        <w:numPr>
          <w:ilvl w:val="0"/>
          <w:numId w:val="1"/>
        </w:numPr>
      </w:pPr>
      <w:r>
        <w:t>Legal fees for the two successful shop leases and one unsuccessful one.</w:t>
      </w:r>
    </w:p>
    <w:p w:rsidR="00ED6D4A" w:rsidRDefault="00ED6D4A" w:rsidP="0052240B">
      <w:pPr>
        <w:pStyle w:val="ListParagraph"/>
        <w:numPr>
          <w:ilvl w:val="0"/>
          <w:numId w:val="1"/>
        </w:numPr>
      </w:pPr>
      <w:r>
        <w:t>Legal fees for the flat leases.</w:t>
      </w:r>
    </w:p>
    <w:p w:rsidR="00ED6D4A" w:rsidRDefault="00ED6D4A" w:rsidP="0052240B">
      <w:pPr>
        <w:pStyle w:val="ListParagraph"/>
        <w:numPr>
          <w:ilvl w:val="0"/>
          <w:numId w:val="1"/>
        </w:numPr>
      </w:pPr>
      <w:r>
        <w:t>Expenses incurred for the division of the Aylesbury shop into two including a sound proof ceiling.</w:t>
      </w:r>
    </w:p>
    <w:p w:rsidR="00ED6D4A" w:rsidRDefault="00ED6D4A" w:rsidP="0052240B">
      <w:pPr>
        <w:pStyle w:val="ListParagraph"/>
        <w:numPr>
          <w:ilvl w:val="0"/>
          <w:numId w:val="1"/>
        </w:numPr>
      </w:pPr>
      <w:r>
        <w:t>Expenses incurred for further landlord works to Unit1 i.e. sound proof floor and plastering the walls.</w:t>
      </w:r>
    </w:p>
    <w:p w:rsidR="00ED6D4A" w:rsidRDefault="00ED6D4A" w:rsidP="0052240B">
      <w:pPr>
        <w:pStyle w:val="ListParagraph"/>
        <w:numPr>
          <w:ilvl w:val="0"/>
          <w:numId w:val="1"/>
        </w:numPr>
      </w:pPr>
      <w:r>
        <w:t>Agent fees for finding new shop tenants.</w:t>
      </w:r>
    </w:p>
    <w:p w:rsidR="000E1F18" w:rsidRDefault="000E1F18" w:rsidP="0052240B">
      <w:pPr>
        <w:pStyle w:val="ListParagraph"/>
        <w:numPr>
          <w:ilvl w:val="0"/>
          <w:numId w:val="1"/>
        </w:numPr>
      </w:pPr>
      <w:r>
        <w:t>Architect and planning fees associated with the purchase of “The Boathouse” Tewkesbury.</w:t>
      </w:r>
    </w:p>
    <w:p w:rsidR="002929E7" w:rsidRDefault="002929E7" w:rsidP="0052240B">
      <w:pPr>
        <w:pStyle w:val="ListParagraph"/>
        <w:numPr>
          <w:ilvl w:val="0"/>
          <w:numId w:val="1"/>
        </w:numPr>
      </w:pPr>
      <w:r>
        <w:t>Building insurance.</w:t>
      </w:r>
    </w:p>
    <w:p w:rsidR="00D24C3E" w:rsidRDefault="00D24C3E" w:rsidP="00286339">
      <w:pPr>
        <w:pStyle w:val="Heading1"/>
      </w:pPr>
      <w:bookmarkStart w:id="34" w:name="_Toc481169906"/>
      <w:r>
        <w:t>Pension</w:t>
      </w:r>
      <w:bookmarkEnd w:id="34"/>
      <w:r>
        <w:t xml:space="preserve"> </w:t>
      </w:r>
    </w:p>
    <w:p w:rsidR="006C4386" w:rsidRDefault="006C4386" w:rsidP="00742E91">
      <w:pPr>
        <w:pStyle w:val="Heading2"/>
      </w:pPr>
      <w:bookmarkStart w:id="35" w:name="_Toc481169907"/>
      <w:r>
        <w:t>Lump sum payment</w:t>
      </w:r>
      <w:r w:rsidR="00D421EB">
        <w:t>s</w:t>
      </w:r>
      <w:bookmarkEnd w:id="35"/>
    </w:p>
    <w:p w:rsidR="00E1013F" w:rsidRDefault="00E1013F" w:rsidP="00E1013F">
      <w:r>
        <w:t>The funds were crystalised last  in April 2014. Since then a further contribution of £20,000 was made in March 2015 and £50,000 in the year 2015-16</w:t>
      </w:r>
      <w:r w:rsidR="00657D2D">
        <w:t xml:space="preserve"> and £45,000 in 2016-17</w:t>
      </w:r>
      <w:r>
        <w:t>.</w:t>
      </w:r>
      <w:r w:rsidR="005D3C89">
        <w:t xml:space="preserve"> </w:t>
      </w:r>
    </w:p>
    <w:p w:rsidR="00657D2D" w:rsidRPr="00EE5454" w:rsidRDefault="00657D2D" w:rsidP="005A5296">
      <w:r>
        <w:t>No lump sum payments were made in 2016-17.</w:t>
      </w:r>
    </w:p>
    <w:p w:rsidR="006C4386" w:rsidRDefault="00657D2D" w:rsidP="00742E91">
      <w:pPr>
        <w:pStyle w:val="Heading2"/>
      </w:pPr>
      <w:bookmarkStart w:id="36" w:name="_Toc481169908"/>
      <w:r>
        <w:t>Value of p</w:t>
      </w:r>
      <w:r w:rsidR="00437B3C">
        <w:t>ension payments on or after April 2014</w:t>
      </w:r>
      <w:bookmarkEnd w:id="36"/>
    </w:p>
    <w:p w:rsidR="005A5296" w:rsidRDefault="005A5296" w:rsidP="005A5296">
      <w:r>
        <w:t>The pension fund was recrystallised in April 2014 when the total fund value was £897,354</w:t>
      </w:r>
      <w:r w:rsidR="00A63B80">
        <w:t xml:space="preserve"> less a lump sum payment of £143,000 i.e. fund value of £754,354</w:t>
      </w:r>
      <w:r>
        <w:t>.</w:t>
      </w:r>
    </w:p>
    <w:p w:rsidR="005A5296" w:rsidRDefault="005A5296" w:rsidP="005A5296">
      <w:r w:rsidRPr="00A63B80">
        <w:t xml:space="preserve">The maximum amount of pension payable from a fund of </w:t>
      </w:r>
      <w:r w:rsidR="00A63B80" w:rsidRPr="00A63B80">
        <w:t>this size</w:t>
      </w:r>
      <w:r w:rsidR="00A63B80">
        <w:t xml:space="preserve"> is for M. Jones £28,678 and E. Jones £28,092</w:t>
      </w:r>
      <w:r w:rsidRPr="00A63B80">
        <w:t>. This was advised by Pension Practioneer dot com.</w:t>
      </w:r>
    </w:p>
    <w:p w:rsidR="00E05089" w:rsidRDefault="00E05089" w:rsidP="00E05089">
      <w:pPr>
        <w:pStyle w:val="Heading2"/>
      </w:pPr>
      <w:bookmarkStart w:id="37" w:name="_Toc481169909"/>
      <w:r>
        <w:t>Pension paid</w:t>
      </w:r>
      <w:bookmarkEnd w:id="37"/>
    </w:p>
    <w:p w:rsidR="00657D2D" w:rsidRPr="005A5296" w:rsidRDefault="00657D2D" w:rsidP="005A5296">
      <w:r>
        <w:t>Pension payments of £10,000 for each beneficiary was made in 2016-17, a total of £20,000.</w:t>
      </w:r>
    </w:p>
    <w:p w:rsidR="00813907" w:rsidRDefault="00813907" w:rsidP="00813907">
      <w:pPr>
        <w:pStyle w:val="Heading1"/>
      </w:pPr>
      <w:bookmarkStart w:id="38" w:name="_Toc481169910"/>
      <w:r>
        <w:t>VAT</w:t>
      </w:r>
      <w:bookmarkEnd w:id="38"/>
    </w:p>
    <w:p w:rsidR="00813907" w:rsidRDefault="00813907" w:rsidP="00813907">
      <w:r>
        <w:t>The pension fund was registered for VAT on 31</w:t>
      </w:r>
      <w:r w:rsidRPr="007D5AD2">
        <w:rPr>
          <w:vertAlign w:val="superscript"/>
        </w:rPr>
        <w:t>st</w:t>
      </w:r>
      <w:r>
        <w:t xml:space="preserve"> May 2011 with registration number “111 5752 46”. This was because of the purchase of the property in Aylesbury which was subject to VAT.</w:t>
      </w:r>
    </w:p>
    <w:p w:rsidR="00813907" w:rsidRDefault="00813907" w:rsidP="00813907">
      <w:r>
        <w:t>An option to tax was taken on 1 Temple Street/9 Market Street Aylesbury during the conveyancing of the property.</w:t>
      </w:r>
    </w:p>
    <w:p w:rsidR="00813907" w:rsidRPr="007D5AD2" w:rsidRDefault="00813907" w:rsidP="00813907">
      <w:r>
        <w:t>The SSAS is in the annual accounting scheme</w:t>
      </w:r>
      <w:r w:rsidR="002B2EBE">
        <w:t xml:space="preserve"> with a VAT return due on 31</w:t>
      </w:r>
      <w:r w:rsidR="002B2EBE" w:rsidRPr="002B2EBE">
        <w:rPr>
          <w:vertAlign w:val="superscript"/>
        </w:rPr>
        <w:t>st</w:t>
      </w:r>
      <w:r w:rsidR="002B2EBE">
        <w:t xml:space="preserve"> March each year</w:t>
      </w:r>
      <w:r>
        <w:t>.</w:t>
      </w:r>
    </w:p>
    <w:p w:rsidR="00813907" w:rsidRDefault="00813907" w:rsidP="00813907">
      <w:pPr>
        <w:pStyle w:val="Heading1"/>
      </w:pPr>
      <w:bookmarkStart w:id="39" w:name="_Toc481169911"/>
      <w:r>
        <w:t>PAYE</w:t>
      </w:r>
      <w:bookmarkEnd w:id="39"/>
      <w:r>
        <w:t xml:space="preserve"> </w:t>
      </w:r>
    </w:p>
    <w:p w:rsidR="00813907" w:rsidRDefault="00813907" w:rsidP="00813907">
      <w:r>
        <w:t xml:space="preserve">Paye tax must be paid on the pension paid to the Trustees. Calculation of tax and administration of the SSAS PAYE scheme is done by Pension </w:t>
      </w:r>
      <w:r w:rsidR="00E22711">
        <w:t>Practitioner</w:t>
      </w:r>
      <w:r>
        <w:t xml:space="preserve"> dot com.</w:t>
      </w:r>
    </w:p>
    <w:p w:rsidR="00813907" w:rsidRDefault="00813907" w:rsidP="00813907">
      <w:r>
        <w:t>PAYE references</w:t>
      </w:r>
    </w:p>
    <w:p w:rsidR="00813907" w:rsidRPr="00CC0405" w:rsidRDefault="00813907" w:rsidP="00813907">
      <w:r>
        <w:t>Sefot Area, The triad, Stanley Road, Bootle L75 1HT</w:t>
      </w:r>
      <w:r>
        <w:br/>
        <w:t>PAYE Employer Reference:</w:t>
      </w:r>
      <w:r>
        <w:tab/>
        <w:t>083/GA46074</w:t>
      </w:r>
      <w:r>
        <w:br/>
        <w:t>Account Ref:</w:t>
      </w:r>
      <w:r>
        <w:tab/>
      </w:r>
      <w:r>
        <w:tab/>
      </w:r>
      <w:r>
        <w:tab/>
        <w:t>083PP00228289</w:t>
      </w:r>
    </w:p>
    <w:p w:rsidR="00813907" w:rsidRPr="00211AEC" w:rsidRDefault="00813907" w:rsidP="00813907">
      <w:pPr>
        <w:pStyle w:val="Heading1"/>
      </w:pPr>
      <w:bookmarkStart w:id="40" w:name="_Toc481169912"/>
      <w:r>
        <w:t>Tax Return</w:t>
      </w:r>
      <w:bookmarkEnd w:id="40"/>
    </w:p>
    <w:p w:rsidR="00813907" w:rsidRDefault="00813907" w:rsidP="00813907">
      <w:r>
        <w:t>Pension Scheme Tax Reference 00712161RC registered since 22</w:t>
      </w:r>
      <w:r w:rsidRPr="00882782">
        <w:rPr>
          <w:vertAlign w:val="superscript"/>
        </w:rPr>
        <w:t>nd</w:t>
      </w:r>
      <w:r>
        <w:t xml:space="preserve"> February 2008</w:t>
      </w:r>
    </w:p>
    <w:p w:rsidR="00813907" w:rsidRDefault="00813907" w:rsidP="00813907">
      <w:r>
        <w:t>A return for the SSAS is required each tax year.</w:t>
      </w:r>
      <w:r w:rsidRPr="00211AEC">
        <w:t xml:space="preserve"> </w:t>
      </w:r>
      <w:r>
        <w:t xml:space="preserve"> Tax returns for 07-08, 08-09 and 09-10 were made by the Trustees.</w:t>
      </w:r>
      <w:r w:rsidR="002B2EBE">
        <w:t xml:space="preserve"> All subsequent returns have been made </w:t>
      </w:r>
      <w:r w:rsidR="00E22711">
        <w:t>by Pension Practition</w:t>
      </w:r>
      <w:r>
        <w:t>er dot com</w:t>
      </w:r>
    </w:p>
    <w:p w:rsidR="00813907" w:rsidRPr="00211AEC" w:rsidRDefault="00813907" w:rsidP="00813907">
      <w:pPr>
        <w:pStyle w:val="Heading1"/>
      </w:pPr>
      <w:bookmarkStart w:id="41" w:name="_Toc481169913"/>
      <w:r>
        <w:t>The Pensions Regulator</w:t>
      </w:r>
      <w:bookmarkEnd w:id="41"/>
    </w:p>
    <w:p w:rsidR="00813907" w:rsidRDefault="00813907" w:rsidP="00813907">
      <w:r>
        <w:t>The SSAS is registered with the pension regulator and is required on an annual basis to fill in a return.   This return wil</w:t>
      </w:r>
      <w:r w:rsidR="00E22711">
        <w:t>l be made by Pension Practition</w:t>
      </w:r>
      <w:r>
        <w:t>er dot com.</w:t>
      </w:r>
    </w:p>
    <w:p w:rsidR="00E22711" w:rsidRPr="00ED1305" w:rsidRDefault="00813907" w:rsidP="002B2EBE">
      <w:r>
        <w:t>Scheme Key H65RL1ARDQZY   Pension Scheme Registration Number:</w:t>
      </w:r>
      <w:r>
        <w:tab/>
        <w:t>1027638</w:t>
      </w:r>
    </w:p>
    <w:p w:rsidR="002B2EBE" w:rsidRDefault="002B2EBE">
      <w:pPr>
        <w:rPr>
          <w:lang w:eastAsia="en-GB"/>
        </w:rPr>
      </w:pPr>
      <w:r>
        <w:rPr>
          <w:lang w:eastAsia="en-GB"/>
        </w:rPr>
        <w:br w:type="page"/>
      </w:r>
    </w:p>
    <w:p w:rsidR="00AC094F" w:rsidRDefault="00286339" w:rsidP="00311DCA">
      <w:pPr>
        <w:pStyle w:val="Heading1"/>
        <w:rPr>
          <w:lang w:eastAsia="en-GB"/>
        </w:rPr>
      </w:pPr>
      <w:bookmarkStart w:id="42" w:name="_Toc481169914"/>
      <w:r>
        <w:rPr>
          <w:lang w:eastAsia="en-GB"/>
        </w:rPr>
        <w:t>Balance Sheet</w:t>
      </w:r>
      <w:bookmarkEnd w:id="42"/>
    </w:p>
    <w:tbl>
      <w:tblPr>
        <w:tblW w:w="8603" w:type="dxa"/>
        <w:tblInd w:w="93" w:type="dxa"/>
        <w:tblLook w:val="04A0" w:firstRow="1" w:lastRow="0" w:firstColumn="1" w:lastColumn="0" w:noHBand="0" w:noVBand="1"/>
      </w:tblPr>
      <w:tblGrid>
        <w:gridCol w:w="784"/>
        <w:gridCol w:w="1044"/>
        <w:gridCol w:w="2886"/>
        <w:gridCol w:w="222"/>
        <w:gridCol w:w="222"/>
        <w:gridCol w:w="222"/>
        <w:gridCol w:w="1769"/>
        <w:gridCol w:w="980"/>
        <w:gridCol w:w="640"/>
      </w:tblGrid>
      <w:tr w:rsidR="006B15A9" w:rsidRPr="006B15A9" w:rsidTr="006B15A9">
        <w:trPr>
          <w:trHeight w:val="315"/>
        </w:trPr>
        <w:tc>
          <w:tcPr>
            <w:tcW w:w="784"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p>
        </w:tc>
        <w:tc>
          <w:tcPr>
            <w:tcW w:w="393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p>
        </w:tc>
        <w:tc>
          <w:tcPr>
            <w:tcW w:w="2269"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center"/>
              <w:rPr>
                <w:rFonts w:ascii="Times New Roman" w:eastAsia="Times New Roman" w:hAnsi="Times New Roman" w:cs="Times New Roman"/>
                <w:b/>
                <w:bCs/>
                <w:color w:val="000000"/>
                <w:sz w:val="24"/>
                <w:szCs w:val="24"/>
                <w:u w:val="single"/>
                <w:lang w:eastAsia="en-GB"/>
              </w:rPr>
            </w:pPr>
            <w:r w:rsidRPr="006B15A9">
              <w:rPr>
                <w:rFonts w:ascii="Times New Roman" w:eastAsia="Times New Roman" w:hAnsi="Times New Roman" w:cs="Times New Roman"/>
                <w:b/>
                <w:bCs/>
                <w:color w:val="000000"/>
                <w:sz w:val="24"/>
                <w:szCs w:val="24"/>
                <w:u w:val="single"/>
                <w:lang w:eastAsia="en-GB"/>
              </w:rPr>
              <w:t>Silvercrest Associates Ltd SSAS</w:t>
            </w: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p>
        </w:tc>
      </w:tr>
      <w:tr w:rsidR="006B15A9" w:rsidRPr="006B15A9" w:rsidTr="006B15A9">
        <w:trPr>
          <w:trHeight w:val="255"/>
        </w:trPr>
        <w:tc>
          <w:tcPr>
            <w:tcW w:w="784"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p>
        </w:tc>
        <w:tc>
          <w:tcPr>
            <w:tcW w:w="393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p>
        </w:tc>
        <w:tc>
          <w:tcPr>
            <w:tcW w:w="171"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171"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315"/>
        </w:trPr>
        <w:tc>
          <w:tcPr>
            <w:tcW w:w="4714"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2269"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center"/>
              <w:rPr>
                <w:rFonts w:ascii="Times New Roman" w:eastAsia="Times New Roman" w:hAnsi="Times New Roman" w:cs="Times New Roman"/>
                <w:b/>
                <w:bCs/>
                <w:color w:val="000000"/>
                <w:sz w:val="24"/>
                <w:szCs w:val="24"/>
                <w:u w:val="single"/>
                <w:lang w:eastAsia="en-GB"/>
              </w:rPr>
            </w:pPr>
            <w:r w:rsidRPr="006B15A9">
              <w:rPr>
                <w:rFonts w:ascii="Times New Roman" w:eastAsia="Times New Roman" w:hAnsi="Times New Roman" w:cs="Times New Roman"/>
                <w:b/>
                <w:bCs/>
                <w:color w:val="000000"/>
                <w:sz w:val="24"/>
                <w:szCs w:val="24"/>
                <w:u w:val="single"/>
                <w:lang w:eastAsia="en-GB"/>
              </w:rPr>
              <w:t>Balance Sheet</w:t>
            </w: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784"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From:</w:t>
            </w:r>
          </w:p>
        </w:tc>
        <w:tc>
          <w:tcPr>
            <w:tcW w:w="4430"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Month 1, April 2016</w:t>
            </w: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784"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To:</w:t>
            </w:r>
          </w:p>
        </w:tc>
        <w:tc>
          <w:tcPr>
            <w:tcW w:w="4430"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Month 12, March 2017</w:t>
            </w: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714"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p>
        </w:tc>
        <w:tc>
          <w:tcPr>
            <w:tcW w:w="171"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329"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center"/>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214"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b/>
                <w:bCs/>
                <w:color w:val="000000"/>
                <w:sz w:val="20"/>
                <w:szCs w:val="20"/>
                <w:u w:val="single"/>
                <w:lang w:eastAsia="en-GB"/>
              </w:rPr>
            </w:pPr>
            <w:r w:rsidRPr="006B15A9">
              <w:rPr>
                <w:rFonts w:ascii="Times New Roman" w:eastAsia="Times New Roman" w:hAnsi="Times New Roman" w:cs="Times New Roman"/>
                <w:b/>
                <w:bCs/>
                <w:color w:val="000000"/>
                <w:sz w:val="20"/>
                <w:szCs w:val="20"/>
                <w:u w:val="single"/>
                <w:lang w:eastAsia="en-GB"/>
              </w:rPr>
              <w:t>Year to Date</w:t>
            </w: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214"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Fixed Assets</w:t>
            </w: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Property-The Ancient Grudge</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£175,000.00</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Property-Aylesbury, 1 Temple Street</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£486,718.61</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Property-The Boathouse</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£49,579.77</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Furniture and Fixtures</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£1,160.17</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214"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3389"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£712,458.55</w:t>
            </w:r>
          </w:p>
        </w:tc>
      </w:tr>
      <w:tr w:rsidR="006B15A9" w:rsidRPr="006B15A9" w:rsidTr="006B15A9">
        <w:trPr>
          <w:trHeight w:val="255"/>
        </w:trPr>
        <w:tc>
          <w:tcPr>
            <w:tcW w:w="5214"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Current Assets</w:t>
            </w: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Prepayments</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£2,252.73</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Deposits and Cash</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£11,402.09</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Bank Account</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£124,535.81</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214"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3389"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£138,190.63</w:t>
            </w:r>
          </w:p>
        </w:tc>
      </w:tr>
      <w:tr w:rsidR="006B15A9" w:rsidRPr="006B15A9" w:rsidTr="006B15A9">
        <w:trPr>
          <w:trHeight w:val="255"/>
        </w:trPr>
        <w:tc>
          <w:tcPr>
            <w:tcW w:w="5214"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Current Liabilities</w:t>
            </w: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Creditors : Short Term</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£65.16</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Wages</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£4,000.00</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Other Creditors</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£16,348.01</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VAT Liability</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£411.51</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214"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3389"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£20,824.68</w:t>
            </w:r>
          </w:p>
        </w:tc>
      </w:tr>
      <w:tr w:rsidR="006B15A9" w:rsidRPr="006B15A9" w:rsidTr="006B15A9">
        <w:trPr>
          <w:trHeight w:val="255"/>
        </w:trPr>
        <w:tc>
          <w:tcPr>
            <w:tcW w:w="182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3386"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Current Assets less Current Liabilities:</w:t>
            </w:r>
          </w:p>
        </w:tc>
        <w:tc>
          <w:tcPr>
            <w:tcW w:w="3389"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£117,365.95</w:t>
            </w:r>
          </w:p>
        </w:tc>
      </w:tr>
      <w:tr w:rsidR="006B15A9" w:rsidRPr="006B15A9" w:rsidTr="006B15A9">
        <w:trPr>
          <w:trHeight w:val="255"/>
        </w:trPr>
        <w:tc>
          <w:tcPr>
            <w:tcW w:w="182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3386"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Total Assets less Current Liabilities:</w:t>
            </w:r>
          </w:p>
        </w:tc>
        <w:tc>
          <w:tcPr>
            <w:tcW w:w="3389"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£829,824.50</w:t>
            </w:r>
          </w:p>
        </w:tc>
      </w:tr>
      <w:tr w:rsidR="006B15A9" w:rsidRPr="006B15A9" w:rsidTr="006B15A9">
        <w:trPr>
          <w:trHeight w:val="255"/>
        </w:trPr>
        <w:tc>
          <w:tcPr>
            <w:tcW w:w="5214"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Long Term Liabilities</w:t>
            </w: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214"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3389"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£0.00</w:t>
            </w:r>
          </w:p>
        </w:tc>
      </w:tr>
      <w:tr w:rsidR="006B15A9" w:rsidRPr="006B15A9" w:rsidTr="006B15A9">
        <w:trPr>
          <w:trHeight w:val="255"/>
        </w:trPr>
        <w:tc>
          <w:tcPr>
            <w:tcW w:w="182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3228"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Total Assets less Total Liabilities:</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3389"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£829,824.50</w:t>
            </w:r>
          </w:p>
        </w:tc>
      </w:tr>
      <w:tr w:rsidR="006B15A9" w:rsidRPr="006B15A9" w:rsidTr="006B15A9">
        <w:trPr>
          <w:trHeight w:val="255"/>
        </w:trPr>
        <w:tc>
          <w:tcPr>
            <w:tcW w:w="5214"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Capital &amp; Reserves</w:t>
            </w: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056"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Reserves</w:t>
            </w:r>
          </w:p>
        </w:tc>
        <w:tc>
          <w:tcPr>
            <w:tcW w:w="15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£782,101.06</w:t>
            </w:r>
          </w:p>
        </w:tc>
        <w:tc>
          <w:tcPr>
            <w:tcW w:w="1620"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714"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P&amp;L Account</w:t>
            </w:r>
          </w:p>
        </w:tc>
        <w:tc>
          <w:tcPr>
            <w:tcW w:w="171"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329"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p>
        </w:tc>
        <w:tc>
          <w:tcPr>
            <w:tcW w:w="1769"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£47,723.44</w:t>
            </w:r>
          </w:p>
        </w:tc>
        <w:tc>
          <w:tcPr>
            <w:tcW w:w="98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5214"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3389"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£829,824.50</w:t>
            </w:r>
          </w:p>
        </w:tc>
      </w:tr>
    </w:tbl>
    <w:p w:rsidR="006B15A9" w:rsidRDefault="006B15A9" w:rsidP="006B15A9">
      <w:pPr>
        <w:rPr>
          <w:lang w:eastAsia="en-GB"/>
        </w:rPr>
      </w:pPr>
    </w:p>
    <w:p w:rsidR="006B15A9" w:rsidRPr="006B15A9" w:rsidRDefault="006B15A9" w:rsidP="006B15A9">
      <w:pPr>
        <w:rPr>
          <w:lang w:eastAsia="en-GB"/>
        </w:rPr>
      </w:pPr>
    </w:p>
    <w:p w:rsidR="00E1013F" w:rsidRDefault="00E1013F" w:rsidP="00E1013F">
      <w:pPr>
        <w:rPr>
          <w:lang w:eastAsia="en-GB"/>
        </w:rPr>
      </w:pPr>
    </w:p>
    <w:p w:rsidR="0048550D" w:rsidRPr="00E1013F" w:rsidRDefault="0048550D" w:rsidP="00E1013F">
      <w:pPr>
        <w:rPr>
          <w:lang w:eastAsia="en-GB"/>
        </w:rPr>
      </w:pPr>
      <w:r>
        <w:rPr>
          <w:lang w:eastAsia="en-GB"/>
        </w:rPr>
        <w:t>.</w:t>
      </w:r>
    </w:p>
    <w:p w:rsidR="00F67E7C" w:rsidRDefault="00F67E7C" w:rsidP="00F67E7C">
      <w:pPr>
        <w:rPr>
          <w:lang w:eastAsia="en-GB"/>
        </w:rPr>
      </w:pPr>
    </w:p>
    <w:p w:rsidR="00F67E7C" w:rsidRDefault="00F67E7C" w:rsidP="00F67E7C">
      <w:pPr>
        <w:rPr>
          <w:lang w:eastAsia="en-GB"/>
        </w:rPr>
      </w:pPr>
    </w:p>
    <w:p w:rsidR="00032E69" w:rsidRPr="00032E69" w:rsidRDefault="00032E69" w:rsidP="00032E69">
      <w:pPr>
        <w:rPr>
          <w:lang w:eastAsia="en-GB"/>
        </w:rPr>
      </w:pPr>
    </w:p>
    <w:p w:rsidR="005411D3" w:rsidRDefault="002546B4" w:rsidP="00311DCA">
      <w:pPr>
        <w:pStyle w:val="Heading1"/>
        <w:rPr>
          <w:noProof/>
          <w:lang w:eastAsia="en-GB"/>
        </w:rPr>
      </w:pPr>
      <w:bookmarkStart w:id="43" w:name="_Toc481169915"/>
      <w:r>
        <w:rPr>
          <w:lang w:eastAsia="en-GB"/>
        </w:rPr>
        <w:t>Profit and L</w:t>
      </w:r>
      <w:r w:rsidR="00311DCA">
        <w:rPr>
          <w:noProof/>
          <w:lang w:eastAsia="en-GB"/>
        </w:rPr>
        <w:t>oss</w:t>
      </w:r>
      <w:bookmarkEnd w:id="43"/>
    </w:p>
    <w:tbl>
      <w:tblPr>
        <w:tblW w:w="7600" w:type="dxa"/>
        <w:tblInd w:w="93" w:type="dxa"/>
        <w:tblLook w:val="04A0" w:firstRow="1" w:lastRow="0" w:firstColumn="1" w:lastColumn="0" w:noHBand="0" w:noVBand="1"/>
      </w:tblPr>
      <w:tblGrid>
        <w:gridCol w:w="721"/>
        <w:gridCol w:w="921"/>
        <w:gridCol w:w="921"/>
        <w:gridCol w:w="507"/>
        <w:gridCol w:w="790"/>
        <w:gridCol w:w="790"/>
        <w:gridCol w:w="778"/>
        <w:gridCol w:w="520"/>
        <w:gridCol w:w="506"/>
        <w:gridCol w:w="506"/>
        <w:gridCol w:w="640"/>
      </w:tblGrid>
      <w:tr w:rsidR="006B15A9" w:rsidRPr="006B15A9" w:rsidTr="006B15A9">
        <w:trPr>
          <w:trHeight w:val="315"/>
        </w:trPr>
        <w:tc>
          <w:tcPr>
            <w:tcW w:w="721"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p>
        </w:tc>
        <w:tc>
          <w:tcPr>
            <w:tcW w:w="1842"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p>
        </w:tc>
        <w:tc>
          <w:tcPr>
            <w:tcW w:w="507"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2358"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center"/>
              <w:rPr>
                <w:rFonts w:ascii="Times New Roman" w:eastAsia="Times New Roman" w:hAnsi="Times New Roman" w:cs="Times New Roman"/>
                <w:b/>
                <w:bCs/>
                <w:color w:val="000000"/>
                <w:sz w:val="24"/>
                <w:szCs w:val="24"/>
                <w:u w:val="single"/>
                <w:lang w:eastAsia="en-GB"/>
              </w:rPr>
            </w:pPr>
            <w:r w:rsidRPr="006B15A9">
              <w:rPr>
                <w:rFonts w:ascii="Times New Roman" w:eastAsia="Times New Roman" w:hAnsi="Times New Roman" w:cs="Times New Roman"/>
                <w:b/>
                <w:bCs/>
                <w:color w:val="000000"/>
                <w:sz w:val="24"/>
                <w:szCs w:val="24"/>
                <w:u w:val="single"/>
                <w:lang w:eastAsia="en-GB"/>
              </w:rPr>
              <w:t>Silvercrest Associates Ltd SSAS</w:t>
            </w:r>
          </w:p>
        </w:tc>
        <w:tc>
          <w:tcPr>
            <w:tcW w:w="52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1012"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p>
        </w:tc>
      </w:tr>
      <w:tr w:rsidR="006B15A9" w:rsidRPr="006B15A9" w:rsidTr="006B15A9">
        <w:trPr>
          <w:trHeight w:val="255"/>
        </w:trPr>
        <w:tc>
          <w:tcPr>
            <w:tcW w:w="721"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p>
        </w:tc>
        <w:tc>
          <w:tcPr>
            <w:tcW w:w="1842"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p>
        </w:tc>
        <w:tc>
          <w:tcPr>
            <w:tcW w:w="507"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79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79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2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315"/>
        </w:trPr>
        <w:tc>
          <w:tcPr>
            <w:tcW w:w="3070"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2358"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center"/>
              <w:rPr>
                <w:rFonts w:ascii="Times New Roman" w:eastAsia="Times New Roman" w:hAnsi="Times New Roman" w:cs="Times New Roman"/>
                <w:b/>
                <w:bCs/>
                <w:color w:val="000000"/>
                <w:sz w:val="24"/>
                <w:szCs w:val="24"/>
                <w:u w:val="single"/>
                <w:lang w:eastAsia="en-GB"/>
              </w:rPr>
            </w:pPr>
            <w:r w:rsidRPr="006B15A9">
              <w:rPr>
                <w:rFonts w:ascii="Times New Roman" w:eastAsia="Times New Roman" w:hAnsi="Times New Roman" w:cs="Times New Roman"/>
                <w:b/>
                <w:bCs/>
                <w:color w:val="000000"/>
                <w:sz w:val="24"/>
                <w:szCs w:val="24"/>
                <w:u w:val="single"/>
                <w:lang w:eastAsia="en-GB"/>
              </w:rPr>
              <w:t>Profit and Loss</w:t>
            </w:r>
          </w:p>
        </w:tc>
        <w:tc>
          <w:tcPr>
            <w:tcW w:w="52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1642"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From:</w:t>
            </w:r>
          </w:p>
        </w:tc>
        <w:tc>
          <w:tcPr>
            <w:tcW w:w="3008"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Month 1, April 2016</w:t>
            </w: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2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1642"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To:</w:t>
            </w:r>
          </w:p>
        </w:tc>
        <w:tc>
          <w:tcPr>
            <w:tcW w:w="3008"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Month 12, March 2017</w:t>
            </w: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2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3860" w:type="dxa"/>
            <w:gridSpan w:val="5"/>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p>
        </w:tc>
        <w:tc>
          <w:tcPr>
            <w:tcW w:w="79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center"/>
              <w:rPr>
                <w:rFonts w:ascii="Times New Roman" w:eastAsia="Times New Roman" w:hAnsi="Times New Roman" w:cs="Times New Roman"/>
                <w:color w:val="000000"/>
                <w:sz w:val="20"/>
                <w:szCs w:val="20"/>
                <w:lang w:eastAsia="en-GB"/>
              </w:rPr>
            </w:pP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2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b/>
                <w:bCs/>
                <w:color w:val="000000"/>
                <w:sz w:val="20"/>
                <w:szCs w:val="20"/>
                <w:u w:val="single"/>
                <w:lang w:eastAsia="en-GB"/>
              </w:rPr>
            </w:pPr>
            <w:r w:rsidRPr="006B15A9">
              <w:rPr>
                <w:rFonts w:ascii="Times New Roman" w:eastAsia="Times New Roman" w:hAnsi="Times New Roman" w:cs="Times New Roman"/>
                <w:b/>
                <w:bCs/>
                <w:color w:val="000000"/>
                <w:sz w:val="20"/>
                <w:szCs w:val="20"/>
                <w:u w:val="single"/>
                <w:lang w:eastAsia="en-GB"/>
              </w:rPr>
              <w:t>Year to Date</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Sales</w:t>
            </w: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2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Contributions</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45000.00</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37FC7" w:rsidP="006B15A9">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Boathouse</w:t>
            </w:r>
            <w:r w:rsidR="009710D7">
              <w:rPr>
                <w:rFonts w:ascii="Times New Roman" w:eastAsia="Times New Roman" w:hAnsi="Times New Roman" w:cs="Times New Roman"/>
                <w:color w:val="000000"/>
                <w:sz w:val="20"/>
                <w:szCs w:val="20"/>
                <w:lang w:eastAsia="en-GB"/>
              </w:rPr>
              <w:t xml:space="preserve"> purchase</w:t>
            </w:r>
            <w:r>
              <w:rPr>
                <w:rFonts w:ascii="Times New Roman" w:eastAsia="Times New Roman" w:hAnsi="Times New Roman" w:cs="Times New Roman"/>
                <w:color w:val="000000"/>
                <w:sz w:val="20"/>
                <w:szCs w:val="20"/>
                <w:lang w:eastAsia="en-GB"/>
              </w:rPr>
              <w:t xml:space="preserve"> costs from Trustees</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4051.00</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Interest Earned</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25.83</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Unit 1, 1 Temple Street Rent</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13958.33</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Unit 2, 1 Temple Street Rent</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2875.00</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Rental Income-TAG</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18500.04</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Insurance Income</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1282.52</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Service Charge Income</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4764.25</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2172"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90456.97</w:t>
            </w: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Purchases</w:t>
            </w: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2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2172"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0.00</w:t>
            </w: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Direct Expenses</w:t>
            </w: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2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Pension for M.Jones</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10000.00</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Pension for E.Jones</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10000.00</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2172"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20000.00</w:t>
            </w:r>
          </w:p>
        </w:tc>
      </w:tr>
      <w:tr w:rsidR="006B15A9" w:rsidRPr="006B15A9" w:rsidTr="006B15A9">
        <w:trPr>
          <w:trHeight w:val="255"/>
        </w:trPr>
        <w:tc>
          <w:tcPr>
            <w:tcW w:w="2563"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2087"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Gross Profit/(Loss):</w:t>
            </w: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2172"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70456.97</w:t>
            </w: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Overheads</w:t>
            </w: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2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Water Rates</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267.09</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Premises Insurance</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2315.21</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Electricity</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3472.83</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Travelling and Entertainment</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951.56</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Accy Fees-The Pension Practitioner</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1215.58</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Prof Fees-Pension Levy</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29.00</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Prof Fees-Crane Staples</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3154.00</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Prof Fees</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3034.00</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Maintenance</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7159.29</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Cleaning-Everbrite</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210.00</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Cleaning-CW Hygiene</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552.50</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General Expenses</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130.00</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Premises Expenses</w:t>
            </w:r>
          </w:p>
        </w:tc>
        <w:tc>
          <w:tcPr>
            <w:tcW w:w="1298" w:type="dxa"/>
            <w:gridSpan w:val="2"/>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242.47</w:t>
            </w: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506"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640"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r>
      <w:tr w:rsidR="006B15A9" w:rsidRPr="006B15A9" w:rsidTr="006B15A9">
        <w:trPr>
          <w:trHeight w:val="255"/>
        </w:trPr>
        <w:tc>
          <w:tcPr>
            <w:tcW w:w="4650" w:type="dxa"/>
            <w:gridSpan w:val="6"/>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2172"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22733.53</w:t>
            </w:r>
          </w:p>
        </w:tc>
      </w:tr>
      <w:tr w:rsidR="006B15A9" w:rsidRPr="006B15A9" w:rsidTr="006B15A9">
        <w:trPr>
          <w:trHeight w:val="255"/>
        </w:trPr>
        <w:tc>
          <w:tcPr>
            <w:tcW w:w="2563"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2087" w:type="dxa"/>
            <w:gridSpan w:val="3"/>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imes New Roman" w:eastAsia="Times New Roman" w:hAnsi="Times New Roman" w:cs="Times New Roman"/>
                <w:b/>
                <w:bCs/>
                <w:color w:val="000000"/>
                <w:sz w:val="20"/>
                <w:szCs w:val="20"/>
                <w:lang w:eastAsia="en-GB"/>
              </w:rPr>
            </w:pPr>
            <w:r w:rsidRPr="006B15A9">
              <w:rPr>
                <w:rFonts w:ascii="Times New Roman" w:eastAsia="Times New Roman" w:hAnsi="Times New Roman" w:cs="Times New Roman"/>
                <w:b/>
                <w:bCs/>
                <w:color w:val="000000"/>
                <w:sz w:val="20"/>
                <w:szCs w:val="20"/>
                <w:lang w:eastAsia="en-GB"/>
              </w:rPr>
              <w:t>Net Profit/(Loss):</w:t>
            </w:r>
          </w:p>
        </w:tc>
        <w:tc>
          <w:tcPr>
            <w:tcW w:w="778" w:type="dxa"/>
            <w:tcBorders>
              <w:top w:val="nil"/>
              <w:left w:val="nil"/>
              <w:bottom w:val="nil"/>
              <w:right w:val="nil"/>
            </w:tcBorders>
            <w:shd w:val="clear" w:color="auto" w:fill="auto"/>
            <w:noWrap/>
            <w:vAlign w:val="bottom"/>
            <w:hideMark/>
          </w:tcPr>
          <w:p w:rsidR="006B15A9" w:rsidRPr="006B15A9" w:rsidRDefault="006B15A9" w:rsidP="006B15A9">
            <w:pPr>
              <w:spacing w:after="0" w:line="240" w:lineRule="auto"/>
              <w:rPr>
                <w:rFonts w:ascii="Tahoma" w:eastAsia="Times New Roman" w:hAnsi="Tahoma" w:cs="Tahoma"/>
                <w:sz w:val="20"/>
                <w:szCs w:val="20"/>
                <w:lang w:eastAsia="en-GB"/>
              </w:rPr>
            </w:pPr>
          </w:p>
        </w:tc>
        <w:tc>
          <w:tcPr>
            <w:tcW w:w="2172" w:type="dxa"/>
            <w:gridSpan w:val="4"/>
            <w:tcBorders>
              <w:top w:val="nil"/>
              <w:left w:val="nil"/>
              <w:bottom w:val="nil"/>
              <w:right w:val="nil"/>
            </w:tcBorders>
            <w:shd w:val="clear" w:color="auto" w:fill="auto"/>
            <w:noWrap/>
            <w:vAlign w:val="bottom"/>
            <w:hideMark/>
          </w:tcPr>
          <w:p w:rsidR="006B15A9" w:rsidRPr="006B15A9" w:rsidRDefault="006B15A9" w:rsidP="006B15A9">
            <w:pPr>
              <w:spacing w:after="0" w:line="240" w:lineRule="auto"/>
              <w:jc w:val="right"/>
              <w:rPr>
                <w:rFonts w:ascii="Times New Roman" w:eastAsia="Times New Roman" w:hAnsi="Times New Roman" w:cs="Times New Roman"/>
                <w:color w:val="000000"/>
                <w:sz w:val="20"/>
                <w:szCs w:val="20"/>
                <w:lang w:eastAsia="en-GB"/>
              </w:rPr>
            </w:pPr>
            <w:r w:rsidRPr="006B15A9">
              <w:rPr>
                <w:rFonts w:ascii="Times New Roman" w:eastAsia="Times New Roman" w:hAnsi="Times New Roman" w:cs="Times New Roman"/>
                <w:color w:val="000000"/>
                <w:sz w:val="20"/>
                <w:szCs w:val="20"/>
                <w:lang w:eastAsia="en-GB"/>
              </w:rPr>
              <w:t>47723.44</w:t>
            </w:r>
          </w:p>
        </w:tc>
      </w:tr>
    </w:tbl>
    <w:p w:rsidR="00311DCA" w:rsidRPr="00311DCA" w:rsidRDefault="00311DCA" w:rsidP="00311DCA">
      <w:pPr>
        <w:rPr>
          <w:lang w:eastAsia="en-GB"/>
        </w:rPr>
      </w:pPr>
    </w:p>
    <w:sectPr w:rsidR="00311DCA" w:rsidRPr="00311DCA" w:rsidSect="00021A66">
      <w:headerReference w:type="default" r:id="rId8"/>
      <w:footerReference w:type="default" r:id="rId9"/>
      <w:pgSz w:w="12240" w:h="15840"/>
      <w:pgMar w:top="1440" w:right="567" w:bottom="1092" w:left="1440" w:header="284"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4A9" w:rsidRDefault="005D64A9" w:rsidP="009C2FC9">
      <w:pPr>
        <w:spacing w:after="0" w:line="240" w:lineRule="auto"/>
      </w:pPr>
      <w:r>
        <w:separator/>
      </w:r>
    </w:p>
  </w:endnote>
  <w:endnote w:type="continuationSeparator" w:id="0">
    <w:p w:rsidR="005D64A9" w:rsidRDefault="005D64A9" w:rsidP="009C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4133"/>
      <w:docPartObj>
        <w:docPartGallery w:val="Page Numbers (Bottom of Page)"/>
        <w:docPartUnique/>
      </w:docPartObj>
    </w:sdtPr>
    <w:sdtEndPr/>
    <w:sdtContent>
      <w:p w:rsidR="009F2DBF" w:rsidRDefault="009F2DBF" w:rsidP="00FD41D6">
        <w:pPr>
          <w:pStyle w:val="Footer"/>
          <w:jc w:val="center"/>
        </w:pPr>
        <w:r>
          <w:t xml:space="preserve">Inland Revenue Tax Reference:  00712161RC  </w:t>
        </w:r>
        <w:r>
          <w:tab/>
        </w:r>
        <w:r>
          <w:tab/>
          <w:t>VAT registration number:  111 5752 46</w:t>
        </w:r>
        <w:r>
          <w:tab/>
        </w:r>
        <w:r>
          <w:br/>
          <w:t>Pension Regulator Registration number 10276389</w:t>
        </w:r>
        <w:r>
          <w:br/>
          <w:t xml:space="preserve"> Page  </w:t>
        </w:r>
        <w:r w:rsidR="00650E01">
          <w:fldChar w:fldCharType="begin"/>
        </w:r>
        <w:r w:rsidR="00650E01">
          <w:instrText xml:space="preserve"> PAGE   \* MERGEFORMAT </w:instrText>
        </w:r>
        <w:r w:rsidR="00650E01">
          <w:fldChar w:fldCharType="separate"/>
        </w:r>
        <w:r w:rsidR="00650E01">
          <w:rPr>
            <w:noProof/>
          </w:rPr>
          <w:t>1</w:t>
        </w:r>
        <w:r w:rsidR="00650E01">
          <w:rPr>
            <w:noProof/>
          </w:rPr>
          <w:fldChar w:fldCharType="end"/>
        </w:r>
      </w:p>
    </w:sdtContent>
  </w:sdt>
  <w:p w:rsidR="009F2DBF" w:rsidRDefault="009F2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4A9" w:rsidRDefault="005D64A9" w:rsidP="009C2FC9">
      <w:pPr>
        <w:spacing w:after="0" w:line="240" w:lineRule="auto"/>
      </w:pPr>
      <w:r>
        <w:separator/>
      </w:r>
    </w:p>
  </w:footnote>
  <w:footnote w:type="continuationSeparator" w:id="0">
    <w:p w:rsidR="005D64A9" w:rsidRDefault="005D64A9" w:rsidP="009C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DBF" w:rsidRDefault="009F2DBF" w:rsidP="00A46C19">
    <w:pPr>
      <w:pStyle w:val="Header"/>
      <w:jc w:val="center"/>
      <w:rPr>
        <w:sz w:val="32"/>
        <w:szCs w:val="32"/>
      </w:rPr>
    </w:pPr>
  </w:p>
  <w:p w:rsidR="009F2DBF" w:rsidRPr="00FD41D6" w:rsidRDefault="009F2DBF" w:rsidP="00A46C19">
    <w:pPr>
      <w:pStyle w:val="Header"/>
      <w:jc w:val="center"/>
      <w:rPr>
        <w:sz w:val="32"/>
        <w:szCs w:val="32"/>
      </w:rPr>
    </w:pPr>
    <w:r w:rsidRPr="00FD41D6">
      <w:rPr>
        <w:sz w:val="32"/>
        <w:szCs w:val="32"/>
      </w:rPr>
      <w:t>Silvercrest Associates Ltd SSAS</w:t>
    </w:r>
  </w:p>
  <w:p w:rsidR="009F2DBF" w:rsidRDefault="009F2DBF" w:rsidP="00764C9C">
    <w:pPr>
      <w:pStyle w:val="Header"/>
      <w:jc w:val="center"/>
      <w:rPr>
        <w:sz w:val="24"/>
        <w:szCs w:val="24"/>
      </w:rPr>
    </w:pPr>
    <w:r w:rsidRPr="00211AEC">
      <w:rPr>
        <w:sz w:val="24"/>
        <w:szCs w:val="24"/>
      </w:rPr>
      <w:t xml:space="preserve"> </w:t>
    </w:r>
    <w:r>
      <w:rPr>
        <w:sz w:val="24"/>
        <w:szCs w:val="24"/>
      </w:rPr>
      <w:t>Trustees Report and Accounts for 2016 – 2017</w:t>
    </w:r>
  </w:p>
  <w:p w:rsidR="009F2DBF" w:rsidRPr="00211AEC" w:rsidRDefault="009F2DBF" w:rsidP="00A46C19">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E57FD"/>
    <w:multiLevelType w:val="multilevel"/>
    <w:tmpl w:val="99886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CF2203C"/>
    <w:multiLevelType w:val="hybridMultilevel"/>
    <w:tmpl w:val="A28A0446"/>
    <w:lvl w:ilvl="0" w:tplc="BFD2777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18084A"/>
    <w:multiLevelType w:val="hybridMultilevel"/>
    <w:tmpl w:val="6284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0458B7"/>
    <w:multiLevelType w:val="hybridMultilevel"/>
    <w:tmpl w:val="822AFB1A"/>
    <w:lvl w:ilvl="0" w:tplc="343A14B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726F8D"/>
    <w:multiLevelType w:val="hybridMultilevel"/>
    <w:tmpl w:val="8E6A0528"/>
    <w:lvl w:ilvl="0" w:tplc="F666632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2D3"/>
    <w:rsid w:val="00002299"/>
    <w:rsid w:val="00013CC6"/>
    <w:rsid w:val="00016894"/>
    <w:rsid w:val="00021A66"/>
    <w:rsid w:val="00021C32"/>
    <w:rsid w:val="000238C2"/>
    <w:rsid w:val="0003050B"/>
    <w:rsid w:val="00032E69"/>
    <w:rsid w:val="000852B8"/>
    <w:rsid w:val="000853EF"/>
    <w:rsid w:val="000A1407"/>
    <w:rsid w:val="000B2014"/>
    <w:rsid w:val="000C4D82"/>
    <w:rsid w:val="000E1F18"/>
    <w:rsid w:val="000E26ED"/>
    <w:rsid w:val="000F2C47"/>
    <w:rsid w:val="000F3F17"/>
    <w:rsid w:val="00104D28"/>
    <w:rsid w:val="00116E7B"/>
    <w:rsid w:val="0013264A"/>
    <w:rsid w:val="0013349E"/>
    <w:rsid w:val="00151A2D"/>
    <w:rsid w:val="001552E0"/>
    <w:rsid w:val="00155812"/>
    <w:rsid w:val="0016224F"/>
    <w:rsid w:val="0018141F"/>
    <w:rsid w:val="00192F2E"/>
    <w:rsid w:val="0019385D"/>
    <w:rsid w:val="00195705"/>
    <w:rsid w:val="001A3059"/>
    <w:rsid w:val="001A752A"/>
    <w:rsid w:val="001B3149"/>
    <w:rsid w:val="001C004E"/>
    <w:rsid w:val="001C2B77"/>
    <w:rsid w:val="001F0BAA"/>
    <w:rsid w:val="001F1748"/>
    <w:rsid w:val="001F1CB0"/>
    <w:rsid w:val="001F62E0"/>
    <w:rsid w:val="00205D6B"/>
    <w:rsid w:val="00211AEC"/>
    <w:rsid w:val="00215687"/>
    <w:rsid w:val="002271D7"/>
    <w:rsid w:val="0023076D"/>
    <w:rsid w:val="002338F2"/>
    <w:rsid w:val="00235A7C"/>
    <w:rsid w:val="002363CC"/>
    <w:rsid w:val="002546B4"/>
    <w:rsid w:val="00256269"/>
    <w:rsid w:val="00257A9B"/>
    <w:rsid w:val="00286339"/>
    <w:rsid w:val="00290B56"/>
    <w:rsid w:val="00291C74"/>
    <w:rsid w:val="002929E7"/>
    <w:rsid w:val="00295699"/>
    <w:rsid w:val="002A778A"/>
    <w:rsid w:val="002B2EBE"/>
    <w:rsid w:val="002D1059"/>
    <w:rsid w:val="002D6672"/>
    <w:rsid w:val="002F142F"/>
    <w:rsid w:val="002F655E"/>
    <w:rsid w:val="00300E96"/>
    <w:rsid w:val="003013DA"/>
    <w:rsid w:val="00310152"/>
    <w:rsid w:val="00311DCA"/>
    <w:rsid w:val="003266F8"/>
    <w:rsid w:val="00331042"/>
    <w:rsid w:val="003377EB"/>
    <w:rsid w:val="00345E2D"/>
    <w:rsid w:val="00345F01"/>
    <w:rsid w:val="003466F9"/>
    <w:rsid w:val="0034725D"/>
    <w:rsid w:val="00350F69"/>
    <w:rsid w:val="00365E36"/>
    <w:rsid w:val="00375AD7"/>
    <w:rsid w:val="00380E91"/>
    <w:rsid w:val="00383D79"/>
    <w:rsid w:val="003A2E92"/>
    <w:rsid w:val="003A4F3D"/>
    <w:rsid w:val="003C6069"/>
    <w:rsid w:val="003D51BB"/>
    <w:rsid w:val="003D6B6D"/>
    <w:rsid w:val="003D7335"/>
    <w:rsid w:val="003F0E3D"/>
    <w:rsid w:val="00434C1C"/>
    <w:rsid w:val="00437B3C"/>
    <w:rsid w:val="004525E7"/>
    <w:rsid w:val="0045755C"/>
    <w:rsid w:val="00461F29"/>
    <w:rsid w:val="0047373C"/>
    <w:rsid w:val="0048550D"/>
    <w:rsid w:val="004B5715"/>
    <w:rsid w:val="004B6991"/>
    <w:rsid w:val="004C2516"/>
    <w:rsid w:val="004C6C00"/>
    <w:rsid w:val="004C7AD3"/>
    <w:rsid w:val="004D59BE"/>
    <w:rsid w:val="004D622A"/>
    <w:rsid w:val="004F0593"/>
    <w:rsid w:val="004F324E"/>
    <w:rsid w:val="004F730C"/>
    <w:rsid w:val="004F7BDD"/>
    <w:rsid w:val="005061E5"/>
    <w:rsid w:val="00515A29"/>
    <w:rsid w:val="00517A7F"/>
    <w:rsid w:val="005206BF"/>
    <w:rsid w:val="0052240B"/>
    <w:rsid w:val="00527397"/>
    <w:rsid w:val="00527786"/>
    <w:rsid w:val="005411D3"/>
    <w:rsid w:val="00542FBE"/>
    <w:rsid w:val="005452E8"/>
    <w:rsid w:val="00556249"/>
    <w:rsid w:val="00563CF9"/>
    <w:rsid w:val="00564EA2"/>
    <w:rsid w:val="0057056B"/>
    <w:rsid w:val="00573545"/>
    <w:rsid w:val="005918C9"/>
    <w:rsid w:val="005920F1"/>
    <w:rsid w:val="005A2D92"/>
    <w:rsid w:val="005A5296"/>
    <w:rsid w:val="005B013C"/>
    <w:rsid w:val="005B2911"/>
    <w:rsid w:val="005D3A7E"/>
    <w:rsid w:val="005D3C89"/>
    <w:rsid w:val="005D5D96"/>
    <w:rsid w:val="005D64A9"/>
    <w:rsid w:val="005D7FEE"/>
    <w:rsid w:val="005E3A96"/>
    <w:rsid w:val="005F3B9E"/>
    <w:rsid w:val="00607043"/>
    <w:rsid w:val="00610778"/>
    <w:rsid w:val="00612149"/>
    <w:rsid w:val="006130DF"/>
    <w:rsid w:val="0061404C"/>
    <w:rsid w:val="00636CEE"/>
    <w:rsid w:val="00637FC7"/>
    <w:rsid w:val="00650023"/>
    <w:rsid w:val="00650E01"/>
    <w:rsid w:val="00657359"/>
    <w:rsid w:val="00657D2D"/>
    <w:rsid w:val="00660A7E"/>
    <w:rsid w:val="00664FFB"/>
    <w:rsid w:val="00675F5F"/>
    <w:rsid w:val="00680D3D"/>
    <w:rsid w:val="00690E5E"/>
    <w:rsid w:val="006A2751"/>
    <w:rsid w:val="006B15A9"/>
    <w:rsid w:val="006C4386"/>
    <w:rsid w:val="006D0154"/>
    <w:rsid w:val="006D4CC6"/>
    <w:rsid w:val="006E72D3"/>
    <w:rsid w:val="006F5C20"/>
    <w:rsid w:val="007001E3"/>
    <w:rsid w:val="00704AC8"/>
    <w:rsid w:val="0071168A"/>
    <w:rsid w:val="00712AAF"/>
    <w:rsid w:val="00726436"/>
    <w:rsid w:val="00731B88"/>
    <w:rsid w:val="007352C2"/>
    <w:rsid w:val="00742E91"/>
    <w:rsid w:val="00744C77"/>
    <w:rsid w:val="00747BC3"/>
    <w:rsid w:val="00753991"/>
    <w:rsid w:val="0075433F"/>
    <w:rsid w:val="00754EC7"/>
    <w:rsid w:val="00764C9C"/>
    <w:rsid w:val="00795006"/>
    <w:rsid w:val="0079539C"/>
    <w:rsid w:val="007B56C8"/>
    <w:rsid w:val="007D4466"/>
    <w:rsid w:val="007D5AD2"/>
    <w:rsid w:val="007F6C21"/>
    <w:rsid w:val="008015F1"/>
    <w:rsid w:val="00807ABE"/>
    <w:rsid w:val="00813907"/>
    <w:rsid w:val="008645FB"/>
    <w:rsid w:val="008822D9"/>
    <w:rsid w:val="00882782"/>
    <w:rsid w:val="008841A5"/>
    <w:rsid w:val="0089344D"/>
    <w:rsid w:val="00893FCC"/>
    <w:rsid w:val="008C6188"/>
    <w:rsid w:val="008F5EB6"/>
    <w:rsid w:val="00905E61"/>
    <w:rsid w:val="009108BA"/>
    <w:rsid w:val="00911B40"/>
    <w:rsid w:val="00916767"/>
    <w:rsid w:val="00921BA6"/>
    <w:rsid w:val="00943937"/>
    <w:rsid w:val="00966E6E"/>
    <w:rsid w:val="009710D7"/>
    <w:rsid w:val="00986A58"/>
    <w:rsid w:val="009A08A5"/>
    <w:rsid w:val="009B4E85"/>
    <w:rsid w:val="009C2E7E"/>
    <w:rsid w:val="009C2FC9"/>
    <w:rsid w:val="009D3635"/>
    <w:rsid w:val="009E78E7"/>
    <w:rsid w:val="009F0EA7"/>
    <w:rsid w:val="009F2DBF"/>
    <w:rsid w:val="00A06F0C"/>
    <w:rsid w:val="00A13120"/>
    <w:rsid w:val="00A16A05"/>
    <w:rsid w:val="00A179A3"/>
    <w:rsid w:val="00A42219"/>
    <w:rsid w:val="00A42AD0"/>
    <w:rsid w:val="00A46C19"/>
    <w:rsid w:val="00A60274"/>
    <w:rsid w:val="00A63B80"/>
    <w:rsid w:val="00A714DC"/>
    <w:rsid w:val="00A737CD"/>
    <w:rsid w:val="00A80B59"/>
    <w:rsid w:val="00AA0F9D"/>
    <w:rsid w:val="00AB2A5C"/>
    <w:rsid w:val="00AC094F"/>
    <w:rsid w:val="00AD1CF9"/>
    <w:rsid w:val="00AE5B31"/>
    <w:rsid w:val="00AF7EA1"/>
    <w:rsid w:val="00B24432"/>
    <w:rsid w:val="00B2563F"/>
    <w:rsid w:val="00B30A7B"/>
    <w:rsid w:val="00B43003"/>
    <w:rsid w:val="00B51454"/>
    <w:rsid w:val="00B57682"/>
    <w:rsid w:val="00B711FA"/>
    <w:rsid w:val="00B858F7"/>
    <w:rsid w:val="00B96B2E"/>
    <w:rsid w:val="00B96FA3"/>
    <w:rsid w:val="00BA2C67"/>
    <w:rsid w:val="00BB6535"/>
    <w:rsid w:val="00BD772B"/>
    <w:rsid w:val="00BE0465"/>
    <w:rsid w:val="00BE3527"/>
    <w:rsid w:val="00BE573C"/>
    <w:rsid w:val="00BF0CDA"/>
    <w:rsid w:val="00BF4432"/>
    <w:rsid w:val="00C06A3D"/>
    <w:rsid w:val="00C301F3"/>
    <w:rsid w:val="00C433CC"/>
    <w:rsid w:val="00C55E69"/>
    <w:rsid w:val="00CA0FF6"/>
    <w:rsid w:val="00CA448A"/>
    <w:rsid w:val="00CA5A55"/>
    <w:rsid w:val="00CA5F8B"/>
    <w:rsid w:val="00CB2C70"/>
    <w:rsid w:val="00CB2CC6"/>
    <w:rsid w:val="00CB5B60"/>
    <w:rsid w:val="00CC0405"/>
    <w:rsid w:val="00D24C3E"/>
    <w:rsid w:val="00D405B4"/>
    <w:rsid w:val="00D415ED"/>
    <w:rsid w:val="00D421EB"/>
    <w:rsid w:val="00D47CE5"/>
    <w:rsid w:val="00D67A19"/>
    <w:rsid w:val="00D67E7B"/>
    <w:rsid w:val="00D7327F"/>
    <w:rsid w:val="00D76A41"/>
    <w:rsid w:val="00D87A64"/>
    <w:rsid w:val="00D90358"/>
    <w:rsid w:val="00DA004E"/>
    <w:rsid w:val="00DB1D21"/>
    <w:rsid w:val="00DB3B83"/>
    <w:rsid w:val="00DB6972"/>
    <w:rsid w:val="00DC3DA0"/>
    <w:rsid w:val="00DD27F4"/>
    <w:rsid w:val="00DE668B"/>
    <w:rsid w:val="00DE6FF6"/>
    <w:rsid w:val="00E03DEF"/>
    <w:rsid w:val="00E05089"/>
    <w:rsid w:val="00E1013F"/>
    <w:rsid w:val="00E11981"/>
    <w:rsid w:val="00E125C2"/>
    <w:rsid w:val="00E16998"/>
    <w:rsid w:val="00E222A6"/>
    <w:rsid w:val="00E22711"/>
    <w:rsid w:val="00E4140B"/>
    <w:rsid w:val="00E441EC"/>
    <w:rsid w:val="00E51F43"/>
    <w:rsid w:val="00E5421B"/>
    <w:rsid w:val="00E82E04"/>
    <w:rsid w:val="00E9414B"/>
    <w:rsid w:val="00EA3AC4"/>
    <w:rsid w:val="00EA596C"/>
    <w:rsid w:val="00EB5137"/>
    <w:rsid w:val="00EC4BAA"/>
    <w:rsid w:val="00ED0061"/>
    <w:rsid w:val="00ED1305"/>
    <w:rsid w:val="00ED28D4"/>
    <w:rsid w:val="00ED6D4A"/>
    <w:rsid w:val="00EE3BEA"/>
    <w:rsid w:val="00EE5454"/>
    <w:rsid w:val="00F044E4"/>
    <w:rsid w:val="00F07875"/>
    <w:rsid w:val="00F117E6"/>
    <w:rsid w:val="00F133C3"/>
    <w:rsid w:val="00F13436"/>
    <w:rsid w:val="00F15FCE"/>
    <w:rsid w:val="00F252EC"/>
    <w:rsid w:val="00F467BE"/>
    <w:rsid w:val="00F557F9"/>
    <w:rsid w:val="00F66F45"/>
    <w:rsid w:val="00F67E7C"/>
    <w:rsid w:val="00F702ED"/>
    <w:rsid w:val="00F7120F"/>
    <w:rsid w:val="00F85584"/>
    <w:rsid w:val="00F9661E"/>
    <w:rsid w:val="00FA43FF"/>
    <w:rsid w:val="00FA5196"/>
    <w:rsid w:val="00FD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5:docId w15:val="{10B71925-A60D-432F-9825-024B36C6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14B"/>
    <w:rPr>
      <w:lang w:val="en-GB"/>
    </w:rPr>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8923">
      <w:bodyDiv w:val="1"/>
      <w:marLeft w:val="0"/>
      <w:marRight w:val="0"/>
      <w:marTop w:val="0"/>
      <w:marBottom w:val="0"/>
      <w:divBdr>
        <w:top w:val="none" w:sz="0" w:space="0" w:color="auto"/>
        <w:left w:val="none" w:sz="0" w:space="0" w:color="auto"/>
        <w:bottom w:val="none" w:sz="0" w:space="0" w:color="auto"/>
        <w:right w:val="none" w:sz="0" w:space="0" w:color="auto"/>
      </w:divBdr>
    </w:div>
    <w:div w:id="55979796">
      <w:bodyDiv w:val="1"/>
      <w:marLeft w:val="0"/>
      <w:marRight w:val="0"/>
      <w:marTop w:val="0"/>
      <w:marBottom w:val="0"/>
      <w:divBdr>
        <w:top w:val="none" w:sz="0" w:space="0" w:color="auto"/>
        <w:left w:val="none" w:sz="0" w:space="0" w:color="auto"/>
        <w:bottom w:val="none" w:sz="0" w:space="0" w:color="auto"/>
        <w:right w:val="none" w:sz="0" w:space="0" w:color="auto"/>
      </w:divBdr>
    </w:div>
    <w:div w:id="58796054">
      <w:bodyDiv w:val="1"/>
      <w:marLeft w:val="0"/>
      <w:marRight w:val="0"/>
      <w:marTop w:val="0"/>
      <w:marBottom w:val="0"/>
      <w:divBdr>
        <w:top w:val="none" w:sz="0" w:space="0" w:color="auto"/>
        <w:left w:val="none" w:sz="0" w:space="0" w:color="auto"/>
        <w:bottom w:val="none" w:sz="0" w:space="0" w:color="auto"/>
        <w:right w:val="none" w:sz="0" w:space="0" w:color="auto"/>
      </w:divBdr>
    </w:div>
    <w:div w:id="61998395">
      <w:bodyDiv w:val="1"/>
      <w:marLeft w:val="0"/>
      <w:marRight w:val="0"/>
      <w:marTop w:val="0"/>
      <w:marBottom w:val="0"/>
      <w:divBdr>
        <w:top w:val="none" w:sz="0" w:space="0" w:color="auto"/>
        <w:left w:val="none" w:sz="0" w:space="0" w:color="auto"/>
        <w:bottom w:val="none" w:sz="0" w:space="0" w:color="auto"/>
        <w:right w:val="none" w:sz="0" w:space="0" w:color="auto"/>
      </w:divBdr>
    </w:div>
    <w:div w:id="86535840">
      <w:bodyDiv w:val="1"/>
      <w:marLeft w:val="0"/>
      <w:marRight w:val="0"/>
      <w:marTop w:val="0"/>
      <w:marBottom w:val="0"/>
      <w:divBdr>
        <w:top w:val="none" w:sz="0" w:space="0" w:color="auto"/>
        <w:left w:val="none" w:sz="0" w:space="0" w:color="auto"/>
        <w:bottom w:val="none" w:sz="0" w:space="0" w:color="auto"/>
        <w:right w:val="none" w:sz="0" w:space="0" w:color="auto"/>
      </w:divBdr>
    </w:div>
    <w:div w:id="87242808">
      <w:bodyDiv w:val="1"/>
      <w:marLeft w:val="0"/>
      <w:marRight w:val="0"/>
      <w:marTop w:val="0"/>
      <w:marBottom w:val="0"/>
      <w:divBdr>
        <w:top w:val="none" w:sz="0" w:space="0" w:color="auto"/>
        <w:left w:val="none" w:sz="0" w:space="0" w:color="auto"/>
        <w:bottom w:val="none" w:sz="0" w:space="0" w:color="auto"/>
        <w:right w:val="none" w:sz="0" w:space="0" w:color="auto"/>
      </w:divBdr>
    </w:div>
    <w:div w:id="87775765">
      <w:bodyDiv w:val="1"/>
      <w:marLeft w:val="0"/>
      <w:marRight w:val="0"/>
      <w:marTop w:val="0"/>
      <w:marBottom w:val="0"/>
      <w:divBdr>
        <w:top w:val="none" w:sz="0" w:space="0" w:color="auto"/>
        <w:left w:val="none" w:sz="0" w:space="0" w:color="auto"/>
        <w:bottom w:val="none" w:sz="0" w:space="0" w:color="auto"/>
        <w:right w:val="none" w:sz="0" w:space="0" w:color="auto"/>
      </w:divBdr>
    </w:div>
    <w:div w:id="120344614">
      <w:bodyDiv w:val="1"/>
      <w:marLeft w:val="0"/>
      <w:marRight w:val="0"/>
      <w:marTop w:val="0"/>
      <w:marBottom w:val="0"/>
      <w:divBdr>
        <w:top w:val="none" w:sz="0" w:space="0" w:color="auto"/>
        <w:left w:val="none" w:sz="0" w:space="0" w:color="auto"/>
        <w:bottom w:val="none" w:sz="0" w:space="0" w:color="auto"/>
        <w:right w:val="none" w:sz="0" w:space="0" w:color="auto"/>
      </w:divBdr>
    </w:div>
    <w:div w:id="229118610">
      <w:bodyDiv w:val="1"/>
      <w:marLeft w:val="0"/>
      <w:marRight w:val="0"/>
      <w:marTop w:val="0"/>
      <w:marBottom w:val="0"/>
      <w:divBdr>
        <w:top w:val="none" w:sz="0" w:space="0" w:color="auto"/>
        <w:left w:val="none" w:sz="0" w:space="0" w:color="auto"/>
        <w:bottom w:val="none" w:sz="0" w:space="0" w:color="auto"/>
        <w:right w:val="none" w:sz="0" w:space="0" w:color="auto"/>
      </w:divBdr>
    </w:div>
    <w:div w:id="235744912">
      <w:bodyDiv w:val="1"/>
      <w:marLeft w:val="0"/>
      <w:marRight w:val="0"/>
      <w:marTop w:val="0"/>
      <w:marBottom w:val="0"/>
      <w:divBdr>
        <w:top w:val="none" w:sz="0" w:space="0" w:color="auto"/>
        <w:left w:val="none" w:sz="0" w:space="0" w:color="auto"/>
        <w:bottom w:val="none" w:sz="0" w:space="0" w:color="auto"/>
        <w:right w:val="none" w:sz="0" w:space="0" w:color="auto"/>
      </w:divBdr>
    </w:div>
    <w:div w:id="274870201">
      <w:bodyDiv w:val="1"/>
      <w:marLeft w:val="0"/>
      <w:marRight w:val="0"/>
      <w:marTop w:val="0"/>
      <w:marBottom w:val="0"/>
      <w:divBdr>
        <w:top w:val="none" w:sz="0" w:space="0" w:color="auto"/>
        <w:left w:val="none" w:sz="0" w:space="0" w:color="auto"/>
        <w:bottom w:val="none" w:sz="0" w:space="0" w:color="auto"/>
        <w:right w:val="none" w:sz="0" w:space="0" w:color="auto"/>
      </w:divBdr>
    </w:div>
    <w:div w:id="282735227">
      <w:bodyDiv w:val="1"/>
      <w:marLeft w:val="0"/>
      <w:marRight w:val="0"/>
      <w:marTop w:val="0"/>
      <w:marBottom w:val="0"/>
      <w:divBdr>
        <w:top w:val="none" w:sz="0" w:space="0" w:color="auto"/>
        <w:left w:val="none" w:sz="0" w:space="0" w:color="auto"/>
        <w:bottom w:val="none" w:sz="0" w:space="0" w:color="auto"/>
        <w:right w:val="none" w:sz="0" w:space="0" w:color="auto"/>
      </w:divBdr>
    </w:div>
    <w:div w:id="300423368">
      <w:bodyDiv w:val="1"/>
      <w:marLeft w:val="0"/>
      <w:marRight w:val="0"/>
      <w:marTop w:val="0"/>
      <w:marBottom w:val="0"/>
      <w:divBdr>
        <w:top w:val="none" w:sz="0" w:space="0" w:color="auto"/>
        <w:left w:val="none" w:sz="0" w:space="0" w:color="auto"/>
        <w:bottom w:val="none" w:sz="0" w:space="0" w:color="auto"/>
        <w:right w:val="none" w:sz="0" w:space="0" w:color="auto"/>
      </w:divBdr>
    </w:div>
    <w:div w:id="300498262">
      <w:bodyDiv w:val="1"/>
      <w:marLeft w:val="0"/>
      <w:marRight w:val="0"/>
      <w:marTop w:val="0"/>
      <w:marBottom w:val="0"/>
      <w:divBdr>
        <w:top w:val="none" w:sz="0" w:space="0" w:color="auto"/>
        <w:left w:val="none" w:sz="0" w:space="0" w:color="auto"/>
        <w:bottom w:val="none" w:sz="0" w:space="0" w:color="auto"/>
        <w:right w:val="none" w:sz="0" w:space="0" w:color="auto"/>
      </w:divBdr>
    </w:div>
    <w:div w:id="335353029">
      <w:bodyDiv w:val="1"/>
      <w:marLeft w:val="0"/>
      <w:marRight w:val="0"/>
      <w:marTop w:val="0"/>
      <w:marBottom w:val="0"/>
      <w:divBdr>
        <w:top w:val="none" w:sz="0" w:space="0" w:color="auto"/>
        <w:left w:val="none" w:sz="0" w:space="0" w:color="auto"/>
        <w:bottom w:val="none" w:sz="0" w:space="0" w:color="auto"/>
        <w:right w:val="none" w:sz="0" w:space="0" w:color="auto"/>
      </w:divBdr>
    </w:div>
    <w:div w:id="349382574">
      <w:bodyDiv w:val="1"/>
      <w:marLeft w:val="0"/>
      <w:marRight w:val="0"/>
      <w:marTop w:val="0"/>
      <w:marBottom w:val="0"/>
      <w:divBdr>
        <w:top w:val="none" w:sz="0" w:space="0" w:color="auto"/>
        <w:left w:val="none" w:sz="0" w:space="0" w:color="auto"/>
        <w:bottom w:val="none" w:sz="0" w:space="0" w:color="auto"/>
        <w:right w:val="none" w:sz="0" w:space="0" w:color="auto"/>
      </w:divBdr>
    </w:div>
    <w:div w:id="358820374">
      <w:bodyDiv w:val="1"/>
      <w:marLeft w:val="0"/>
      <w:marRight w:val="0"/>
      <w:marTop w:val="0"/>
      <w:marBottom w:val="0"/>
      <w:divBdr>
        <w:top w:val="none" w:sz="0" w:space="0" w:color="auto"/>
        <w:left w:val="none" w:sz="0" w:space="0" w:color="auto"/>
        <w:bottom w:val="none" w:sz="0" w:space="0" w:color="auto"/>
        <w:right w:val="none" w:sz="0" w:space="0" w:color="auto"/>
      </w:divBdr>
    </w:div>
    <w:div w:id="437919067">
      <w:bodyDiv w:val="1"/>
      <w:marLeft w:val="0"/>
      <w:marRight w:val="0"/>
      <w:marTop w:val="0"/>
      <w:marBottom w:val="0"/>
      <w:divBdr>
        <w:top w:val="none" w:sz="0" w:space="0" w:color="auto"/>
        <w:left w:val="none" w:sz="0" w:space="0" w:color="auto"/>
        <w:bottom w:val="none" w:sz="0" w:space="0" w:color="auto"/>
        <w:right w:val="none" w:sz="0" w:space="0" w:color="auto"/>
      </w:divBdr>
    </w:div>
    <w:div w:id="456920054">
      <w:bodyDiv w:val="1"/>
      <w:marLeft w:val="0"/>
      <w:marRight w:val="0"/>
      <w:marTop w:val="0"/>
      <w:marBottom w:val="0"/>
      <w:divBdr>
        <w:top w:val="none" w:sz="0" w:space="0" w:color="auto"/>
        <w:left w:val="none" w:sz="0" w:space="0" w:color="auto"/>
        <w:bottom w:val="none" w:sz="0" w:space="0" w:color="auto"/>
        <w:right w:val="none" w:sz="0" w:space="0" w:color="auto"/>
      </w:divBdr>
    </w:div>
    <w:div w:id="503132326">
      <w:bodyDiv w:val="1"/>
      <w:marLeft w:val="0"/>
      <w:marRight w:val="0"/>
      <w:marTop w:val="0"/>
      <w:marBottom w:val="0"/>
      <w:divBdr>
        <w:top w:val="none" w:sz="0" w:space="0" w:color="auto"/>
        <w:left w:val="none" w:sz="0" w:space="0" w:color="auto"/>
        <w:bottom w:val="none" w:sz="0" w:space="0" w:color="auto"/>
        <w:right w:val="none" w:sz="0" w:space="0" w:color="auto"/>
      </w:divBdr>
    </w:div>
    <w:div w:id="504788989">
      <w:bodyDiv w:val="1"/>
      <w:marLeft w:val="0"/>
      <w:marRight w:val="0"/>
      <w:marTop w:val="0"/>
      <w:marBottom w:val="0"/>
      <w:divBdr>
        <w:top w:val="none" w:sz="0" w:space="0" w:color="auto"/>
        <w:left w:val="none" w:sz="0" w:space="0" w:color="auto"/>
        <w:bottom w:val="none" w:sz="0" w:space="0" w:color="auto"/>
        <w:right w:val="none" w:sz="0" w:space="0" w:color="auto"/>
      </w:divBdr>
    </w:div>
    <w:div w:id="533227358">
      <w:bodyDiv w:val="1"/>
      <w:marLeft w:val="0"/>
      <w:marRight w:val="0"/>
      <w:marTop w:val="0"/>
      <w:marBottom w:val="0"/>
      <w:divBdr>
        <w:top w:val="none" w:sz="0" w:space="0" w:color="auto"/>
        <w:left w:val="none" w:sz="0" w:space="0" w:color="auto"/>
        <w:bottom w:val="none" w:sz="0" w:space="0" w:color="auto"/>
        <w:right w:val="none" w:sz="0" w:space="0" w:color="auto"/>
      </w:divBdr>
    </w:div>
    <w:div w:id="544759376">
      <w:bodyDiv w:val="1"/>
      <w:marLeft w:val="0"/>
      <w:marRight w:val="0"/>
      <w:marTop w:val="0"/>
      <w:marBottom w:val="0"/>
      <w:divBdr>
        <w:top w:val="none" w:sz="0" w:space="0" w:color="auto"/>
        <w:left w:val="none" w:sz="0" w:space="0" w:color="auto"/>
        <w:bottom w:val="none" w:sz="0" w:space="0" w:color="auto"/>
        <w:right w:val="none" w:sz="0" w:space="0" w:color="auto"/>
      </w:divBdr>
    </w:div>
    <w:div w:id="555046176">
      <w:bodyDiv w:val="1"/>
      <w:marLeft w:val="0"/>
      <w:marRight w:val="0"/>
      <w:marTop w:val="0"/>
      <w:marBottom w:val="0"/>
      <w:divBdr>
        <w:top w:val="none" w:sz="0" w:space="0" w:color="auto"/>
        <w:left w:val="none" w:sz="0" w:space="0" w:color="auto"/>
        <w:bottom w:val="none" w:sz="0" w:space="0" w:color="auto"/>
        <w:right w:val="none" w:sz="0" w:space="0" w:color="auto"/>
      </w:divBdr>
    </w:div>
    <w:div w:id="558133005">
      <w:bodyDiv w:val="1"/>
      <w:marLeft w:val="0"/>
      <w:marRight w:val="0"/>
      <w:marTop w:val="0"/>
      <w:marBottom w:val="0"/>
      <w:divBdr>
        <w:top w:val="none" w:sz="0" w:space="0" w:color="auto"/>
        <w:left w:val="none" w:sz="0" w:space="0" w:color="auto"/>
        <w:bottom w:val="none" w:sz="0" w:space="0" w:color="auto"/>
        <w:right w:val="none" w:sz="0" w:space="0" w:color="auto"/>
      </w:divBdr>
    </w:div>
    <w:div w:id="600142150">
      <w:bodyDiv w:val="1"/>
      <w:marLeft w:val="0"/>
      <w:marRight w:val="0"/>
      <w:marTop w:val="0"/>
      <w:marBottom w:val="0"/>
      <w:divBdr>
        <w:top w:val="none" w:sz="0" w:space="0" w:color="auto"/>
        <w:left w:val="none" w:sz="0" w:space="0" w:color="auto"/>
        <w:bottom w:val="none" w:sz="0" w:space="0" w:color="auto"/>
        <w:right w:val="none" w:sz="0" w:space="0" w:color="auto"/>
      </w:divBdr>
    </w:div>
    <w:div w:id="619338981">
      <w:bodyDiv w:val="1"/>
      <w:marLeft w:val="0"/>
      <w:marRight w:val="0"/>
      <w:marTop w:val="0"/>
      <w:marBottom w:val="0"/>
      <w:divBdr>
        <w:top w:val="none" w:sz="0" w:space="0" w:color="auto"/>
        <w:left w:val="none" w:sz="0" w:space="0" w:color="auto"/>
        <w:bottom w:val="none" w:sz="0" w:space="0" w:color="auto"/>
        <w:right w:val="none" w:sz="0" w:space="0" w:color="auto"/>
      </w:divBdr>
    </w:div>
    <w:div w:id="749082065">
      <w:bodyDiv w:val="1"/>
      <w:marLeft w:val="0"/>
      <w:marRight w:val="0"/>
      <w:marTop w:val="0"/>
      <w:marBottom w:val="0"/>
      <w:divBdr>
        <w:top w:val="none" w:sz="0" w:space="0" w:color="auto"/>
        <w:left w:val="none" w:sz="0" w:space="0" w:color="auto"/>
        <w:bottom w:val="none" w:sz="0" w:space="0" w:color="auto"/>
        <w:right w:val="none" w:sz="0" w:space="0" w:color="auto"/>
      </w:divBdr>
    </w:div>
    <w:div w:id="770125047">
      <w:bodyDiv w:val="1"/>
      <w:marLeft w:val="0"/>
      <w:marRight w:val="0"/>
      <w:marTop w:val="0"/>
      <w:marBottom w:val="0"/>
      <w:divBdr>
        <w:top w:val="none" w:sz="0" w:space="0" w:color="auto"/>
        <w:left w:val="none" w:sz="0" w:space="0" w:color="auto"/>
        <w:bottom w:val="none" w:sz="0" w:space="0" w:color="auto"/>
        <w:right w:val="none" w:sz="0" w:space="0" w:color="auto"/>
      </w:divBdr>
    </w:div>
    <w:div w:id="771972032">
      <w:bodyDiv w:val="1"/>
      <w:marLeft w:val="0"/>
      <w:marRight w:val="0"/>
      <w:marTop w:val="0"/>
      <w:marBottom w:val="0"/>
      <w:divBdr>
        <w:top w:val="none" w:sz="0" w:space="0" w:color="auto"/>
        <w:left w:val="none" w:sz="0" w:space="0" w:color="auto"/>
        <w:bottom w:val="none" w:sz="0" w:space="0" w:color="auto"/>
        <w:right w:val="none" w:sz="0" w:space="0" w:color="auto"/>
      </w:divBdr>
    </w:div>
    <w:div w:id="779178596">
      <w:bodyDiv w:val="1"/>
      <w:marLeft w:val="0"/>
      <w:marRight w:val="0"/>
      <w:marTop w:val="0"/>
      <w:marBottom w:val="0"/>
      <w:divBdr>
        <w:top w:val="none" w:sz="0" w:space="0" w:color="auto"/>
        <w:left w:val="none" w:sz="0" w:space="0" w:color="auto"/>
        <w:bottom w:val="none" w:sz="0" w:space="0" w:color="auto"/>
        <w:right w:val="none" w:sz="0" w:space="0" w:color="auto"/>
      </w:divBdr>
    </w:div>
    <w:div w:id="821779573">
      <w:bodyDiv w:val="1"/>
      <w:marLeft w:val="0"/>
      <w:marRight w:val="0"/>
      <w:marTop w:val="0"/>
      <w:marBottom w:val="0"/>
      <w:divBdr>
        <w:top w:val="none" w:sz="0" w:space="0" w:color="auto"/>
        <w:left w:val="none" w:sz="0" w:space="0" w:color="auto"/>
        <w:bottom w:val="none" w:sz="0" w:space="0" w:color="auto"/>
        <w:right w:val="none" w:sz="0" w:space="0" w:color="auto"/>
      </w:divBdr>
    </w:div>
    <w:div w:id="836000437">
      <w:bodyDiv w:val="1"/>
      <w:marLeft w:val="0"/>
      <w:marRight w:val="0"/>
      <w:marTop w:val="0"/>
      <w:marBottom w:val="0"/>
      <w:divBdr>
        <w:top w:val="none" w:sz="0" w:space="0" w:color="auto"/>
        <w:left w:val="none" w:sz="0" w:space="0" w:color="auto"/>
        <w:bottom w:val="none" w:sz="0" w:space="0" w:color="auto"/>
        <w:right w:val="none" w:sz="0" w:space="0" w:color="auto"/>
      </w:divBdr>
    </w:div>
    <w:div w:id="873345632">
      <w:bodyDiv w:val="1"/>
      <w:marLeft w:val="0"/>
      <w:marRight w:val="0"/>
      <w:marTop w:val="0"/>
      <w:marBottom w:val="0"/>
      <w:divBdr>
        <w:top w:val="none" w:sz="0" w:space="0" w:color="auto"/>
        <w:left w:val="none" w:sz="0" w:space="0" w:color="auto"/>
        <w:bottom w:val="none" w:sz="0" w:space="0" w:color="auto"/>
        <w:right w:val="none" w:sz="0" w:space="0" w:color="auto"/>
      </w:divBdr>
    </w:div>
    <w:div w:id="875041612">
      <w:bodyDiv w:val="1"/>
      <w:marLeft w:val="0"/>
      <w:marRight w:val="0"/>
      <w:marTop w:val="0"/>
      <w:marBottom w:val="0"/>
      <w:divBdr>
        <w:top w:val="none" w:sz="0" w:space="0" w:color="auto"/>
        <w:left w:val="none" w:sz="0" w:space="0" w:color="auto"/>
        <w:bottom w:val="none" w:sz="0" w:space="0" w:color="auto"/>
        <w:right w:val="none" w:sz="0" w:space="0" w:color="auto"/>
      </w:divBdr>
    </w:div>
    <w:div w:id="881985538">
      <w:bodyDiv w:val="1"/>
      <w:marLeft w:val="0"/>
      <w:marRight w:val="0"/>
      <w:marTop w:val="0"/>
      <w:marBottom w:val="0"/>
      <w:divBdr>
        <w:top w:val="none" w:sz="0" w:space="0" w:color="auto"/>
        <w:left w:val="none" w:sz="0" w:space="0" w:color="auto"/>
        <w:bottom w:val="none" w:sz="0" w:space="0" w:color="auto"/>
        <w:right w:val="none" w:sz="0" w:space="0" w:color="auto"/>
      </w:divBdr>
    </w:div>
    <w:div w:id="897587986">
      <w:bodyDiv w:val="1"/>
      <w:marLeft w:val="0"/>
      <w:marRight w:val="0"/>
      <w:marTop w:val="0"/>
      <w:marBottom w:val="0"/>
      <w:divBdr>
        <w:top w:val="none" w:sz="0" w:space="0" w:color="auto"/>
        <w:left w:val="none" w:sz="0" w:space="0" w:color="auto"/>
        <w:bottom w:val="none" w:sz="0" w:space="0" w:color="auto"/>
        <w:right w:val="none" w:sz="0" w:space="0" w:color="auto"/>
      </w:divBdr>
    </w:div>
    <w:div w:id="931860939">
      <w:bodyDiv w:val="1"/>
      <w:marLeft w:val="0"/>
      <w:marRight w:val="0"/>
      <w:marTop w:val="0"/>
      <w:marBottom w:val="0"/>
      <w:divBdr>
        <w:top w:val="none" w:sz="0" w:space="0" w:color="auto"/>
        <w:left w:val="none" w:sz="0" w:space="0" w:color="auto"/>
        <w:bottom w:val="none" w:sz="0" w:space="0" w:color="auto"/>
        <w:right w:val="none" w:sz="0" w:space="0" w:color="auto"/>
      </w:divBdr>
    </w:div>
    <w:div w:id="951127274">
      <w:bodyDiv w:val="1"/>
      <w:marLeft w:val="0"/>
      <w:marRight w:val="0"/>
      <w:marTop w:val="0"/>
      <w:marBottom w:val="0"/>
      <w:divBdr>
        <w:top w:val="none" w:sz="0" w:space="0" w:color="auto"/>
        <w:left w:val="none" w:sz="0" w:space="0" w:color="auto"/>
        <w:bottom w:val="none" w:sz="0" w:space="0" w:color="auto"/>
        <w:right w:val="none" w:sz="0" w:space="0" w:color="auto"/>
      </w:divBdr>
    </w:div>
    <w:div w:id="961376773">
      <w:bodyDiv w:val="1"/>
      <w:marLeft w:val="0"/>
      <w:marRight w:val="0"/>
      <w:marTop w:val="0"/>
      <w:marBottom w:val="0"/>
      <w:divBdr>
        <w:top w:val="none" w:sz="0" w:space="0" w:color="auto"/>
        <w:left w:val="none" w:sz="0" w:space="0" w:color="auto"/>
        <w:bottom w:val="none" w:sz="0" w:space="0" w:color="auto"/>
        <w:right w:val="none" w:sz="0" w:space="0" w:color="auto"/>
      </w:divBdr>
    </w:div>
    <w:div w:id="965505609">
      <w:bodyDiv w:val="1"/>
      <w:marLeft w:val="0"/>
      <w:marRight w:val="0"/>
      <w:marTop w:val="0"/>
      <w:marBottom w:val="0"/>
      <w:divBdr>
        <w:top w:val="none" w:sz="0" w:space="0" w:color="auto"/>
        <w:left w:val="none" w:sz="0" w:space="0" w:color="auto"/>
        <w:bottom w:val="none" w:sz="0" w:space="0" w:color="auto"/>
        <w:right w:val="none" w:sz="0" w:space="0" w:color="auto"/>
      </w:divBdr>
    </w:div>
    <w:div w:id="969674663">
      <w:bodyDiv w:val="1"/>
      <w:marLeft w:val="0"/>
      <w:marRight w:val="0"/>
      <w:marTop w:val="0"/>
      <w:marBottom w:val="0"/>
      <w:divBdr>
        <w:top w:val="none" w:sz="0" w:space="0" w:color="auto"/>
        <w:left w:val="none" w:sz="0" w:space="0" w:color="auto"/>
        <w:bottom w:val="none" w:sz="0" w:space="0" w:color="auto"/>
        <w:right w:val="none" w:sz="0" w:space="0" w:color="auto"/>
      </w:divBdr>
    </w:div>
    <w:div w:id="1039204917">
      <w:bodyDiv w:val="1"/>
      <w:marLeft w:val="0"/>
      <w:marRight w:val="0"/>
      <w:marTop w:val="0"/>
      <w:marBottom w:val="0"/>
      <w:divBdr>
        <w:top w:val="none" w:sz="0" w:space="0" w:color="auto"/>
        <w:left w:val="none" w:sz="0" w:space="0" w:color="auto"/>
        <w:bottom w:val="none" w:sz="0" w:space="0" w:color="auto"/>
        <w:right w:val="none" w:sz="0" w:space="0" w:color="auto"/>
      </w:divBdr>
    </w:div>
    <w:div w:id="1053236267">
      <w:bodyDiv w:val="1"/>
      <w:marLeft w:val="0"/>
      <w:marRight w:val="0"/>
      <w:marTop w:val="0"/>
      <w:marBottom w:val="0"/>
      <w:divBdr>
        <w:top w:val="none" w:sz="0" w:space="0" w:color="auto"/>
        <w:left w:val="none" w:sz="0" w:space="0" w:color="auto"/>
        <w:bottom w:val="none" w:sz="0" w:space="0" w:color="auto"/>
        <w:right w:val="none" w:sz="0" w:space="0" w:color="auto"/>
      </w:divBdr>
    </w:div>
    <w:div w:id="1056007444">
      <w:bodyDiv w:val="1"/>
      <w:marLeft w:val="0"/>
      <w:marRight w:val="0"/>
      <w:marTop w:val="0"/>
      <w:marBottom w:val="0"/>
      <w:divBdr>
        <w:top w:val="none" w:sz="0" w:space="0" w:color="auto"/>
        <w:left w:val="none" w:sz="0" w:space="0" w:color="auto"/>
        <w:bottom w:val="none" w:sz="0" w:space="0" w:color="auto"/>
        <w:right w:val="none" w:sz="0" w:space="0" w:color="auto"/>
      </w:divBdr>
    </w:div>
    <w:div w:id="1061711721">
      <w:bodyDiv w:val="1"/>
      <w:marLeft w:val="0"/>
      <w:marRight w:val="0"/>
      <w:marTop w:val="0"/>
      <w:marBottom w:val="0"/>
      <w:divBdr>
        <w:top w:val="none" w:sz="0" w:space="0" w:color="auto"/>
        <w:left w:val="none" w:sz="0" w:space="0" w:color="auto"/>
        <w:bottom w:val="none" w:sz="0" w:space="0" w:color="auto"/>
        <w:right w:val="none" w:sz="0" w:space="0" w:color="auto"/>
      </w:divBdr>
    </w:div>
    <w:div w:id="1072968330">
      <w:bodyDiv w:val="1"/>
      <w:marLeft w:val="0"/>
      <w:marRight w:val="0"/>
      <w:marTop w:val="0"/>
      <w:marBottom w:val="0"/>
      <w:divBdr>
        <w:top w:val="none" w:sz="0" w:space="0" w:color="auto"/>
        <w:left w:val="none" w:sz="0" w:space="0" w:color="auto"/>
        <w:bottom w:val="none" w:sz="0" w:space="0" w:color="auto"/>
        <w:right w:val="none" w:sz="0" w:space="0" w:color="auto"/>
      </w:divBdr>
    </w:div>
    <w:div w:id="1099182015">
      <w:bodyDiv w:val="1"/>
      <w:marLeft w:val="0"/>
      <w:marRight w:val="0"/>
      <w:marTop w:val="0"/>
      <w:marBottom w:val="0"/>
      <w:divBdr>
        <w:top w:val="none" w:sz="0" w:space="0" w:color="auto"/>
        <w:left w:val="none" w:sz="0" w:space="0" w:color="auto"/>
        <w:bottom w:val="none" w:sz="0" w:space="0" w:color="auto"/>
        <w:right w:val="none" w:sz="0" w:space="0" w:color="auto"/>
      </w:divBdr>
    </w:div>
    <w:div w:id="1103456387">
      <w:bodyDiv w:val="1"/>
      <w:marLeft w:val="0"/>
      <w:marRight w:val="0"/>
      <w:marTop w:val="0"/>
      <w:marBottom w:val="0"/>
      <w:divBdr>
        <w:top w:val="none" w:sz="0" w:space="0" w:color="auto"/>
        <w:left w:val="none" w:sz="0" w:space="0" w:color="auto"/>
        <w:bottom w:val="none" w:sz="0" w:space="0" w:color="auto"/>
        <w:right w:val="none" w:sz="0" w:space="0" w:color="auto"/>
      </w:divBdr>
    </w:div>
    <w:div w:id="1144858919">
      <w:bodyDiv w:val="1"/>
      <w:marLeft w:val="0"/>
      <w:marRight w:val="0"/>
      <w:marTop w:val="0"/>
      <w:marBottom w:val="0"/>
      <w:divBdr>
        <w:top w:val="none" w:sz="0" w:space="0" w:color="auto"/>
        <w:left w:val="none" w:sz="0" w:space="0" w:color="auto"/>
        <w:bottom w:val="none" w:sz="0" w:space="0" w:color="auto"/>
        <w:right w:val="none" w:sz="0" w:space="0" w:color="auto"/>
      </w:divBdr>
    </w:div>
    <w:div w:id="1156409598">
      <w:bodyDiv w:val="1"/>
      <w:marLeft w:val="0"/>
      <w:marRight w:val="0"/>
      <w:marTop w:val="0"/>
      <w:marBottom w:val="0"/>
      <w:divBdr>
        <w:top w:val="none" w:sz="0" w:space="0" w:color="auto"/>
        <w:left w:val="none" w:sz="0" w:space="0" w:color="auto"/>
        <w:bottom w:val="none" w:sz="0" w:space="0" w:color="auto"/>
        <w:right w:val="none" w:sz="0" w:space="0" w:color="auto"/>
      </w:divBdr>
    </w:div>
    <w:div w:id="1161651474">
      <w:bodyDiv w:val="1"/>
      <w:marLeft w:val="0"/>
      <w:marRight w:val="0"/>
      <w:marTop w:val="0"/>
      <w:marBottom w:val="0"/>
      <w:divBdr>
        <w:top w:val="none" w:sz="0" w:space="0" w:color="auto"/>
        <w:left w:val="none" w:sz="0" w:space="0" w:color="auto"/>
        <w:bottom w:val="none" w:sz="0" w:space="0" w:color="auto"/>
        <w:right w:val="none" w:sz="0" w:space="0" w:color="auto"/>
      </w:divBdr>
    </w:div>
    <w:div w:id="1227494138">
      <w:bodyDiv w:val="1"/>
      <w:marLeft w:val="0"/>
      <w:marRight w:val="0"/>
      <w:marTop w:val="0"/>
      <w:marBottom w:val="0"/>
      <w:divBdr>
        <w:top w:val="none" w:sz="0" w:space="0" w:color="auto"/>
        <w:left w:val="none" w:sz="0" w:space="0" w:color="auto"/>
        <w:bottom w:val="none" w:sz="0" w:space="0" w:color="auto"/>
        <w:right w:val="none" w:sz="0" w:space="0" w:color="auto"/>
      </w:divBdr>
    </w:div>
    <w:div w:id="1244142171">
      <w:bodyDiv w:val="1"/>
      <w:marLeft w:val="0"/>
      <w:marRight w:val="0"/>
      <w:marTop w:val="0"/>
      <w:marBottom w:val="0"/>
      <w:divBdr>
        <w:top w:val="none" w:sz="0" w:space="0" w:color="auto"/>
        <w:left w:val="none" w:sz="0" w:space="0" w:color="auto"/>
        <w:bottom w:val="none" w:sz="0" w:space="0" w:color="auto"/>
        <w:right w:val="none" w:sz="0" w:space="0" w:color="auto"/>
      </w:divBdr>
    </w:div>
    <w:div w:id="1244603709">
      <w:bodyDiv w:val="1"/>
      <w:marLeft w:val="0"/>
      <w:marRight w:val="0"/>
      <w:marTop w:val="0"/>
      <w:marBottom w:val="0"/>
      <w:divBdr>
        <w:top w:val="none" w:sz="0" w:space="0" w:color="auto"/>
        <w:left w:val="none" w:sz="0" w:space="0" w:color="auto"/>
        <w:bottom w:val="none" w:sz="0" w:space="0" w:color="auto"/>
        <w:right w:val="none" w:sz="0" w:space="0" w:color="auto"/>
      </w:divBdr>
    </w:div>
    <w:div w:id="1244992821">
      <w:bodyDiv w:val="1"/>
      <w:marLeft w:val="0"/>
      <w:marRight w:val="0"/>
      <w:marTop w:val="0"/>
      <w:marBottom w:val="0"/>
      <w:divBdr>
        <w:top w:val="none" w:sz="0" w:space="0" w:color="auto"/>
        <w:left w:val="none" w:sz="0" w:space="0" w:color="auto"/>
        <w:bottom w:val="none" w:sz="0" w:space="0" w:color="auto"/>
        <w:right w:val="none" w:sz="0" w:space="0" w:color="auto"/>
      </w:divBdr>
    </w:div>
    <w:div w:id="1277830047">
      <w:bodyDiv w:val="1"/>
      <w:marLeft w:val="0"/>
      <w:marRight w:val="0"/>
      <w:marTop w:val="0"/>
      <w:marBottom w:val="0"/>
      <w:divBdr>
        <w:top w:val="none" w:sz="0" w:space="0" w:color="auto"/>
        <w:left w:val="none" w:sz="0" w:space="0" w:color="auto"/>
        <w:bottom w:val="none" w:sz="0" w:space="0" w:color="auto"/>
        <w:right w:val="none" w:sz="0" w:space="0" w:color="auto"/>
      </w:divBdr>
    </w:div>
    <w:div w:id="1297443024">
      <w:bodyDiv w:val="1"/>
      <w:marLeft w:val="0"/>
      <w:marRight w:val="0"/>
      <w:marTop w:val="0"/>
      <w:marBottom w:val="0"/>
      <w:divBdr>
        <w:top w:val="none" w:sz="0" w:space="0" w:color="auto"/>
        <w:left w:val="none" w:sz="0" w:space="0" w:color="auto"/>
        <w:bottom w:val="none" w:sz="0" w:space="0" w:color="auto"/>
        <w:right w:val="none" w:sz="0" w:space="0" w:color="auto"/>
      </w:divBdr>
    </w:div>
    <w:div w:id="1307706587">
      <w:bodyDiv w:val="1"/>
      <w:marLeft w:val="0"/>
      <w:marRight w:val="0"/>
      <w:marTop w:val="0"/>
      <w:marBottom w:val="0"/>
      <w:divBdr>
        <w:top w:val="none" w:sz="0" w:space="0" w:color="auto"/>
        <w:left w:val="none" w:sz="0" w:space="0" w:color="auto"/>
        <w:bottom w:val="none" w:sz="0" w:space="0" w:color="auto"/>
        <w:right w:val="none" w:sz="0" w:space="0" w:color="auto"/>
      </w:divBdr>
    </w:div>
    <w:div w:id="1310087052">
      <w:bodyDiv w:val="1"/>
      <w:marLeft w:val="0"/>
      <w:marRight w:val="0"/>
      <w:marTop w:val="0"/>
      <w:marBottom w:val="0"/>
      <w:divBdr>
        <w:top w:val="none" w:sz="0" w:space="0" w:color="auto"/>
        <w:left w:val="none" w:sz="0" w:space="0" w:color="auto"/>
        <w:bottom w:val="none" w:sz="0" w:space="0" w:color="auto"/>
        <w:right w:val="none" w:sz="0" w:space="0" w:color="auto"/>
      </w:divBdr>
    </w:div>
    <w:div w:id="1312323525">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414159135">
      <w:bodyDiv w:val="1"/>
      <w:marLeft w:val="0"/>
      <w:marRight w:val="0"/>
      <w:marTop w:val="0"/>
      <w:marBottom w:val="0"/>
      <w:divBdr>
        <w:top w:val="none" w:sz="0" w:space="0" w:color="auto"/>
        <w:left w:val="none" w:sz="0" w:space="0" w:color="auto"/>
        <w:bottom w:val="none" w:sz="0" w:space="0" w:color="auto"/>
        <w:right w:val="none" w:sz="0" w:space="0" w:color="auto"/>
      </w:divBdr>
    </w:div>
    <w:div w:id="1431508247">
      <w:bodyDiv w:val="1"/>
      <w:marLeft w:val="0"/>
      <w:marRight w:val="0"/>
      <w:marTop w:val="0"/>
      <w:marBottom w:val="0"/>
      <w:divBdr>
        <w:top w:val="none" w:sz="0" w:space="0" w:color="auto"/>
        <w:left w:val="none" w:sz="0" w:space="0" w:color="auto"/>
        <w:bottom w:val="none" w:sz="0" w:space="0" w:color="auto"/>
        <w:right w:val="none" w:sz="0" w:space="0" w:color="auto"/>
      </w:divBdr>
    </w:div>
    <w:div w:id="1441605656">
      <w:bodyDiv w:val="1"/>
      <w:marLeft w:val="0"/>
      <w:marRight w:val="0"/>
      <w:marTop w:val="0"/>
      <w:marBottom w:val="0"/>
      <w:divBdr>
        <w:top w:val="none" w:sz="0" w:space="0" w:color="auto"/>
        <w:left w:val="none" w:sz="0" w:space="0" w:color="auto"/>
        <w:bottom w:val="none" w:sz="0" w:space="0" w:color="auto"/>
        <w:right w:val="none" w:sz="0" w:space="0" w:color="auto"/>
      </w:divBdr>
    </w:div>
    <w:div w:id="1456563736">
      <w:bodyDiv w:val="1"/>
      <w:marLeft w:val="0"/>
      <w:marRight w:val="0"/>
      <w:marTop w:val="0"/>
      <w:marBottom w:val="0"/>
      <w:divBdr>
        <w:top w:val="none" w:sz="0" w:space="0" w:color="auto"/>
        <w:left w:val="none" w:sz="0" w:space="0" w:color="auto"/>
        <w:bottom w:val="none" w:sz="0" w:space="0" w:color="auto"/>
        <w:right w:val="none" w:sz="0" w:space="0" w:color="auto"/>
      </w:divBdr>
    </w:div>
    <w:div w:id="1460149567">
      <w:bodyDiv w:val="1"/>
      <w:marLeft w:val="0"/>
      <w:marRight w:val="0"/>
      <w:marTop w:val="0"/>
      <w:marBottom w:val="0"/>
      <w:divBdr>
        <w:top w:val="none" w:sz="0" w:space="0" w:color="auto"/>
        <w:left w:val="none" w:sz="0" w:space="0" w:color="auto"/>
        <w:bottom w:val="none" w:sz="0" w:space="0" w:color="auto"/>
        <w:right w:val="none" w:sz="0" w:space="0" w:color="auto"/>
      </w:divBdr>
    </w:div>
    <w:div w:id="1471288998">
      <w:bodyDiv w:val="1"/>
      <w:marLeft w:val="0"/>
      <w:marRight w:val="0"/>
      <w:marTop w:val="0"/>
      <w:marBottom w:val="0"/>
      <w:divBdr>
        <w:top w:val="none" w:sz="0" w:space="0" w:color="auto"/>
        <w:left w:val="none" w:sz="0" w:space="0" w:color="auto"/>
        <w:bottom w:val="none" w:sz="0" w:space="0" w:color="auto"/>
        <w:right w:val="none" w:sz="0" w:space="0" w:color="auto"/>
      </w:divBdr>
    </w:div>
    <w:div w:id="1487820415">
      <w:bodyDiv w:val="1"/>
      <w:marLeft w:val="0"/>
      <w:marRight w:val="0"/>
      <w:marTop w:val="0"/>
      <w:marBottom w:val="0"/>
      <w:divBdr>
        <w:top w:val="none" w:sz="0" w:space="0" w:color="auto"/>
        <w:left w:val="none" w:sz="0" w:space="0" w:color="auto"/>
        <w:bottom w:val="none" w:sz="0" w:space="0" w:color="auto"/>
        <w:right w:val="none" w:sz="0" w:space="0" w:color="auto"/>
      </w:divBdr>
    </w:div>
    <w:div w:id="1510832836">
      <w:bodyDiv w:val="1"/>
      <w:marLeft w:val="0"/>
      <w:marRight w:val="0"/>
      <w:marTop w:val="0"/>
      <w:marBottom w:val="0"/>
      <w:divBdr>
        <w:top w:val="none" w:sz="0" w:space="0" w:color="auto"/>
        <w:left w:val="none" w:sz="0" w:space="0" w:color="auto"/>
        <w:bottom w:val="none" w:sz="0" w:space="0" w:color="auto"/>
        <w:right w:val="none" w:sz="0" w:space="0" w:color="auto"/>
      </w:divBdr>
    </w:div>
    <w:div w:id="1516768073">
      <w:bodyDiv w:val="1"/>
      <w:marLeft w:val="0"/>
      <w:marRight w:val="0"/>
      <w:marTop w:val="0"/>
      <w:marBottom w:val="0"/>
      <w:divBdr>
        <w:top w:val="none" w:sz="0" w:space="0" w:color="auto"/>
        <w:left w:val="none" w:sz="0" w:space="0" w:color="auto"/>
        <w:bottom w:val="none" w:sz="0" w:space="0" w:color="auto"/>
        <w:right w:val="none" w:sz="0" w:space="0" w:color="auto"/>
      </w:divBdr>
    </w:div>
    <w:div w:id="1533302175">
      <w:bodyDiv w:val="1"/>
      <w:marLeft w:val="0"/>
      <w:marRight w:val="0"/>
      <w:marTop w:val="0"/>
      <w:marBottom w:val="0"/>
      <w:divBdr>
        <w:top w:val="none" w:sz="0" w:space="0" w:color="auto"/>
        <w:left w:val="none" w:sz="0" w:space="0" w:color="auto"/>
        <w:bottom w:val="none" w:sz="0" w:space="0" w:color="auto"/>
        <w:right w:val="none" w:sz="0" w:space="0" w:color="auto"/>
      </w:divBdr>
    </w:div>
    <w:div w:id="1561986041">
      <w:bodyDiv w:val="1"/>
      <w:marLeft w:val="0"/>
      <w:marRight w:val="0"/>
      <w:marTop w:val="0"/>
      <w:marBottom w:val="0"/>
      <w:divBdr>
        <w:top w:val="none" w:sz="0" w:space="0" w:color="auto"/>
        <w:left w:val="none" w:sz="0" w:space="0" w:color="auto"/>
        <w:bottom w:val="none" w:sz="0" w:space="0" w:color="auto"/>
        <w:right w:val="none" w:sz="0" w:space="0" w:color="auto"/>
      </w:divBdr>
    </w:div>
    <w:div w:id="1571191588">
      <w:bodyDiv w:val="1"/>
      <w:marLeft w:val="0"/>
      <w:marRight w:val="0"/>
      <w:marTop w:val="0"/>
      <w:marBottom w:val="0"/>
      <w:divBdr>
        <w:top w:val="none" w:sz="0" w:space="0" w:color="auto"/>
        <w:left w:val="none" w:sz="0" w:space="0" w:color="auto"/>
        <w:bottom w:val="none" w:sz="0" w:space="0" w:color="auto"/>
        <w:right w:val="none" w:sz="0" w:space="0" w:color="auto"/>
      </w:divBdr>
    </w:div>
    <w:div w:id="1622883006">
      <w:bodyDiv w:val="1"/>
      <w:marLeft w:val="0"/>
      <w:marRight w:val="0"/>
      <w:marTop w:val="0"/>
      <w:marBottom w:val="0"/>
      <w:divBdr>
        <w:top w:val="none" w:sz="0" w:space="0" w:color="auto"/>
        <w:left w:val="none" w:sz="0" w:space="0" w:color="auto"/>
        <w:bottom w:val="none" w:sz="0" w:space="0" w:color="auto"/>
        <w:right w:val="none" w:sz="0" w:space="0" w:color="auto"/>
      </w:divBdr>
    </w:div>
    <w:div w:id="1625960763">
      <w:bodyDiv w:val="1"/>
      <w:marLeft w:val="0"/>
      <w:marRight w:val="0"/>
      <w:marTop w:val="0"/>
      <w:marBottom w:val="0"/>
      <w:divBdr>
        <w:top w:val="none" w:sz="0" w:space="0" w:color="auto"/>
        <w:left w:val="none" w:sz="0" w:space="0" w:color="auto"/>
        <w:bottom w:val="none" w:sz="0" w:space="0" w:color="auto"/>
        <w:right w:val="none" w:sz="0" w:space="0" w:color="auto"/>
      </w:divBdr>
    </w:div>
    <w:div w:id="1638535708">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92343308">
      <w:bodyDiv w:val="1"/>
      <w:marLeft w:val="0"/>
      <w:marRight w:val="0"/>
      <w:marTop w:val="0"/>
      <w:marBottom w:val="0"/>
      <w:divBdr>
        <w:top w:val="none" w:sz="0" w:space="0" w:color="auto"/>
        <w:left w:val="none" w:sz="0" w:space="0" w:color="auto"/>
        <w:bottom w:val="none" w:sz="0" w:space="0" w:color="auto"/>
        <w:right w:val="none" w:sz="0" w:space="0" w:color="auto"/>
      </w:divBdr>
    </w:div>
    <w:div w:id="1709646485">
      <w:bodyDiv w:val="1"/>
      <w:marLeft w:val="0"/>
      <w:marRight w:val="0"/>
      <w:marTop w:val="0"/>
      <w:marBottom w:val="0"/>
      <w:divBdr>
        <w:top w:val="none" w:sz="0" w:space="0" w:color="auto"/>
        <w:left w:val="none" w:sz="0" w:space="0" w:color="auto"/>
        <w:bottom w:val="none" w:sz="0" w:space="0" w:color="auto"/>
        <w:right w:val="none" w:sz="0" w:space="0" w:color="auto"/>
      </w:divBdr>
    </w:div>
    <w:div w:id="1756003651">
      <w:bodyDiv w:val="1"/>
      <w:marLeft w:val="0"/>
      <w:marRight w:val="0"/>
      <w:marTop w:val="0"/>
      <w:marBottom w:val="0"/>
      <w:divBdr>
        <w:top w:val="none" w:sz="0" w:space="0" w:color="auto"/>
        <w:left w:val="none" w:sz="0" w:space="0" w:color="auto"/>
        <w:bottom w:val="none" w:sz="0" w:space="0" w:color="auto"/>
        <w:right w:val="none" w:sz="0" w:space="0" w:color="auto"/>
      </w:divBdr>
    </w:div>
    <w:div w:id="1768232605">
      <w:bodyDiv w:val="1"/>
      <w:marLeft w:val="0"/>
      <w:marRight w:val="0"/>
      <w:marTop w:val="0"/>
      <w:marBottom w:val="0"/>
      <w:divBdr>
        <w:top w:val="none" w:sz="0" w:space="0" w:color="auto"/>
        <w:left w:val="none" w:sz="0" w:space="0" w:color="auto"/>
        <w:bottom w:val="none" w:sz="0" w:space="0" w:color="auto"/>
        <w:right w:val="none" w:sz="0" w:space="0" w:color="auto"/>
      </w:divBdr>
    </w:div>
    <w:div w:id="1837188577">
      <w:bodyDiv w:val="1"/>
      <w:marLeft w:val="0"/>
      <w:marRight w:val="0"/>
      <w:marTop w:val="0"/>
      <w:marBottom w:val="0"/>
      <w:divBdr>
        <w:top w:val="none" w:sz="0" w:space="0" w:color="auto"/>
        <w:left w:val="none" w:sz="0" w:space="0" w:color="auto"/>
        <w:bottom w:val="none" w:sz="0" w:space="0" w:color="auto"/>
        <w:right w:val="none" w:sz="0" w:space="0" w:color="auto"/>
      </w:divBdr>
    </w:div>
    <w:div w:id="1844084506">
      <w:bodyDiv w:val="1"/>
      <w:marLeft w:val="0"/>
      <w:marRight w:val="0"/>
      <w:marTop w:val="0"/>
      <w:marBottom w:val="0"/>
      <w:divBdr>
        <w:top w:val="none" w:sz="0" w:space="0" w:color="auto"/>
        <w:left w:val="none" w:sz="0" w:space="0" w:color="auto"/>
        <w:bottom w:val="none" w:sz="0" w:space="0" w:color="auto"/>
        <w:right w:val="none" w:sz="0" w:space="0" w:color="auto"/>
      </w:divBdr>
    </w:div>
    <w:div w:id="1850831339">
      <w:bodyDiv w:val="1"/>
      <w:marLeft w:val="0"/>
      <w:marRight w:val="0"/>
      <w:marTop w:val="0"/>
      <w:marBottom w:val="0"/>
      <w:divBdr>
        <w:top w:val="none" w:sz="0" w:space="0" w:color="auto"/>
        <w:left w:val="none" w:sz="0" w:space="0" w:color="auto"/>
        <w:bottom w:val="none" w:sz="0" w:space="0" w:color="auto"/>
        <w:right w:val="none" w:sz="0" w:space="0" w:color="auto"/>
      </w:divBdr>
    </w:div>
    <w:div w:id="1859930180">
      <w:bodyDiv w:val="1"/>
      <w:marLeft w:val="0"/>
      <w:marRight w:val="0"/>
      <w:marTop w:val="0"/>
      <w:marBottom w:val="0"/>
      <w:divBdr>
        <w:top w:val="none" w:sz="0" w:space="0" w:color="auto"/>
        <w:left w:val="none" w:sz="0" w:space="0" w:color="auto"/>
        <w:bottom w:val="none" w:sz="0" w:space="0" w:color="auto"/>
        <w:right w:val="none" w:sz="0" w:space="0" w:color="auto"/>
      </w:divBdr>
    </w:div>
    <w:div w:id="1867251927">
      <w:bodyDiv w:val="1"/>
      <w:marLeft w:val="0"/>
      <w:marRight w:val="0"/>
      <w:marTop w:val="0"/>
      <w:marBottom w:val="0"/>
      <w:divBdr>
        <w:top w:val="none" w:sz="0" w:space="0" w:color="auto"/>
        <w:left w:val="none" w:sz="0" w:space="0" w:color="auto"/>
        <w:bottom w:val="none" w:sz="0" w:space="0" w:color="auto"/>
        <w:right w:val="none" w:sz="0" w:space="0" w:color="auto"/>
      </w:divBdr>
    </w:div>
    <w:div w:id="1878008599">
      <w:bodyDiv w:val="1"/>
      <w:marLeft w:val="0"/>
      <w:marRight w:val="0"/>
      <w:marTop w:val="0"/>
      <w:marBottom w:val="0"/>
      <w:divBdr>
        <w:top w:val="none" w:sz="0" w:space="0" w:color="auto"/>
        <w:left w:val="none" w:sz="0" w:space="0" w:color="auto"/>
        <w:bottom w:val="none" w:sz="0" w:space="0" w:color="auto"/>
        <w:right w:val="none" w:sz="0" w:space="0" w:color="auto"/>
      </w:divBdr>
    </w:div>
    <w:div w:id="1896508463">
      <w:bodyDiv w:val="1"/>
      <w:marLeft w:val="0"/>
      <w:marRight w:val="0"/>
      <w:marTop w:val="0"/>
      <w:marBottom w:val="0"/>
      <w:divBdr>
        <w:top w:val="none" w:sz="0" w:space="0" w:color="auto"/>
        <w:left w:val="none" w:sz="0" w:space="0" w:color="auto"/>
        <w:bottom w:val="none" w:sz="0" w:space="0" w:color="auto"/>
        <w:right w:val="none" w:sz="0" w:space="0" w:color="auto"/>
      </w:divBdr>
    </w:div>
    <w:div w:id="1964727244">
      <w:bodyDiv w:val="1"/>
      <w:marLeft w:val="0"/>
      <w:marRight w:val="0"/>
      <w:marTop w:val="0"/>
      <w:marBottom w:val="0"/>
      <w:divBdr>
        <w:top w:val="none" w:sz="0" w:space="0" w:color="auto"/>
        <w:left w:val="none" w:sz="0" w:space="0" w:color="auto"/>
        <w:bottom w:val="none" w:sz="0" w:space="0" w:color="auto"/>
        <w:right w:val="none" w:sz="0" w:space="0" w:color="auto"/>
      </w:divBdr>
    </w:div>
    <w:div w:id="1980649519">
      <w:bodyDiv w:val="1"/>
      <w:marLeft w:val="0"/>
      <w:marRight w:val="0"/>
      <w:marTop w:val="0"/>
      <w:marBottom w:val="0"/>
      <w:divBdr>
        <w:top w:val="none" w:sz="0" w:space="0" w:color="auto"/>
        <w:left w:val="none" w:sz="0" w:space="0" w:color="auto"/>
        <w:bottom w:val="none" w:sz="0" w:space="0" w:color="auto"/>
        <w:right w:val="none" w:sz="0" w:space="0" w:color="auto"/>
      </w:divBdr>
    </w:div>
    <w:div w:id="2002654709">
      <w:bodyDiv w:val="1"/>
      <w:marLeft w:val="0"/>
      <w:marRight w:val="0"/>
      <w:marTop w:val="0"/>
      <w:marBottom w:val="0"/>
      <w:divBdr>
        <w:top w:val="none" w:sz="0" w:space="0" w:color="auto"/>
        <w:left w:val="none" w:sz="0" w:space="0" w:color="auto"/>
        <w:bottom w:val="none" w:sz="0" w:space="0" w:color="auto"/>
        <w:right w:val="none" w:sz="0" w:space="0" w:color="auto"/>
      </w:divBdr>
    </w:div>
    <w:div w:id="2009751294">
      <w:bodyDiv w:val="1"/>
      <w:marLeft w:val="0"/>
      <w:marRight w:val="0"/>
      <w:marTop w:val="0"/>
      <w:marBottom w:val="0"/>
      <w:divBdr>
        <w:top w:val="none" w:sz="0" w:space="0" w:color="auto"/>
        <w:left w:val="none" w:sz="0" w:space="0" w:color="auto"/>
        <w:bottom w:val="none" w:sz="0" w:space="0" w:color="auto"/>
        <w:right w:val="none" w:sz="0" w:space="0" w:color="auto"/>
      </w:divBdr>
    </w:div>
    <w:div w:id="2058581493">
      <w:bodyDiv w:val="1"/>
      <w:marLeft w:val="0"/>
      <w:marRight w:val="0"/>
      <w:marTop w:val="0"/>
      <w:marBottom w:val="0"/>
      <w:divBdr>
        <w:top w:val="none" w:sz="0" w:space="0" w:color="auto"/>
        <w:left w:val="none" w:sz="0" w:space="0" w:color="auto"/>
        <w:bottom w:val="none" w:sz="0" w:space="0" w:color="auto"/>
        <w:right w:val="none" w:sz="0" w:space="0" w:color="auto"/>
      </w:divBdr>
    </w:div>
    <w:div w:id="2073192811">
      <w:bodyDiv w:val="1"/>
      <w:marLeft w:val="0"/>
      <w:marRight w:val="0"/>
      <w:marTop w:val="0"/>
      <w:marBottom w:val="0"/>
      <w:divBdr>
        <w:top w:val="none" w:sz="0" w:space="0" w:color="auto"/>
        <w:left w:val="none" w:sz="0" w:space="0" w:color="auto"/>
        <w:bottom w:val="none" w:sz="0" w:space="0" w:color="auto"/>
        <w:right w:val="none" w:sz="0" w:space="0" w:color="auto"/>
      </w:divBdr>
    </w:div>
    <w:div w:id="2094006668">
      <w:bodyDiv w:val="1"/>
      <w:marLeft w:val="0"/>
      <w:marRight w:val="0"/>
      <w:marTop w:val="0"/>
      <w:marBottom w:val="0"/>
      <w:divBdr>
        <w:top w:val="none" w:sz="0" w:space="0" w:color="auto"/>
        <w:left w:val="none" w:sz="0" w:space="0" w:color="auto"/>
        <w:bottom w:val="none" w:sz="0" w:space="0" w:color="auto"/>
        <w:right w:val="none" w:sz="0" w:space="0" w:color="auto"/>
      </w:divBdr>
    </w:div>
    <w:div w:id="2108187415">
      <w:bodyDiv w:val="1"/>
      <w:marLeft w:val="0"/>
      <w:marRight w:val="0"/>
      <w:marTop w:val="0"/>
      <w:marBottom w:val="0"/>
      <w:divBdr>
        <w:top w:val="none" w:sz="0" w:space="0" w:color="auto"/>
        <w:left w:val="none" w:sz="0" w:space="0" w:color="auto"/>
        <w:bottom w:val="none" w:sz="0" w:space="0" w:color="auto"/>
        <w:right w:val="none" w:sz="0" w:space="0" w:color="auto"/>
      </w:divBdr>
    </w:div>
    <w:div w:id="21360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9B961-91CF-4E6C-A76F-1C6EF224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3777</Words>
  <Characters>21535</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Stacy</cp:lastModifiedBy>
  <cp:revision>2</cp:revision>
  <cp:lastPrinted>2014-12-17T09:26:00Z</cp:lastPrinted>
  <dcterms:created xsi:type="dcterms:W3CDTF">2017-05-25T12:30:00Z</dcterms:created>
  <dcterms:modified xsi:type="dcterms:W3CDTF">2017-05-25T12:30:00Z</dcterms:modified>
</cp:coreProperties>
</file>