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F51D5" w14:textId="77777777" w:rsidR="00AC2C48" w:rsidRDefault="00AC2C48" w:rsidP="00F43B37">
      <w:pPr>
        <w:tabs>
          <w:tab w:val="left" w:pos="1185"/>
        </w:tabs>
      </w:pPr>
    </w:p>
    <w:p w14:paraId="6313196A" w14:textId="77777777" w:rsidR="00493323" w:rsidRDefault="00493323" w:rsidP="00493323">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01"/>
        <w:gridCol w:w="2798"/>
        <w:gridCol w:w="3427"/>
      </w:tblGrid>
      <w:tr w:rsidR="00493323" w:rsidRPr="00B664D3" w14:paraId="4D441F05" w14:textId="77777777" w:rsidTr="00493323">
        <w:tc>
          <w:tcPr>
            <w:tcW w:w="2842" w:type="dxa"/>
            <w:hideMark/>
          </w:tcPr>
          <w:p w14:paraId="6EC2EAD2" w14:textId="77777777" w:rsidR="00493323" w:rsidRPr="00B664D3" w:rsidRDefault="00493323">
            <w:pPr>
              <w:rPr>
                <w:rFonts w:cs="Arial"/>
                <w:b/>
              </w:rPr>
            </w:pPr>
            <w:r w:rsidRPr="00B664D3">
              <w:rPr>
                <w:rFonts w:cs="Arial"/>
                <w:b/>
              </w:rPr>
              <w:t>DATE:</w:t>
            </w:r>
          </w:p>
        </w:tc>
        <w:tc>
          <w:tcPr>
            <w:tcW w:w="2843" w:type="dxa"/>
            <w:hideMark/>
          </w:tcPr>
          <w:p w14:paraId="46B76908" w14:textId="45F2CF7E" w:rsidR="00493323" w:rsidRPr="00B664D3" w:rsidRDefault="00493323">
            <w:pPr>
              <w:jc w:val="right"/>
              <w:rPr>
                <w:rFonts w:cs="Arial"/>
                <w:b/>
              </w:rPr>
            </w:pPr>
            <w:r w:rsidRPr="00B664D3">
              <w:rPr>
                <w:rFonts w:cs="Arial"/>
                <w:b/>
              </w:rPr>
              <w:t xml:space="preserve"> 20</w:t>
            </w:r>
            <w:r w:rsidR="00273D82" w:rsidRPr="00B664D3">
              <w:rPr>
                <w:rFonts w:cs="Arial"/>
                <w:b/>
              </w:rPr>
              <w:t>24</w:t>
            </w:r>
          </w:p>
        </w:tc>
        <w:tc>
          <w:tcPr>
            <w:tcW w:w="3494" w:type="dxa"/>
          </w:tcPr>
          <w:p w14:paraId="054543BB" w14:textId="08537168" w:rsidR="00493323" w:rsidRPr="00B664D3" w:rsidRDefault="00493323">
            <w:pPr>
              <w:rPr>
                <w:rFonts w:cs="Arial"/>
              </w:rPr>
            </w:pPr>
          </w:p>
        </w:tc>
      </w:tr>
    </w:tbl>
    <w:p w14:paraId="4966E499" w14:textId="77777777" w:rsidR="00493323" w:rsidRPr="00B664D3" w:rsidRDefault="00493323" w:rsidP="00493323">
      <w:pPr>
        <w:rPr>
          <w:rFonts w:cs="Arial"/>
        </w:rPr>
      </w:pPr>
    </w:p>
    <w:p w14:paraId="7AFFAD30" w14:textId="77777777" w:rsidR="00493323" w:rsidRPr="00B664D3" w:rsidRDefault="00493323" w:rsidP="00493323">
      <w:pPr>
        <w:rPr>
          <w:rFonts w:cs="Arial"/>
        </w:rPr>
      </w:pPr>
    </w:p>
    <w:p w14:paraId="3DA40060" w14:textId="77777777" w:rsidR="00C124E5" w:rsidRPr="00B664D3" w:rsidRDefault="00C124E5" w:rsidP="00493323">
      <w:pPr>
        <w:rPr>
          <w:rFonts w:cs="Arial"/>
        </w:rPr>
      </w:pPr>
    </w:p>
    <w:p w14:paraId="57AF391E" w14:textId="77777777" w:rsidR="00493323" w:rsidRPr="00B664D3" w:rsidRDefault="00493323" w:rsidP="00493323">
      <w:pPr>
        <w:rPr>
          <w:rFonts w:cs="Arial"/>
        </w:rPr>
      </w:pPr>
    </w:p>
    <w:p w14:paraId="782F105B" w14:textId="77777777" w:rsidR="00493323" w:rsidRPr="00B664D3" w:rsidRDefault="00493323" w:rsidP="00493323">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6"/>
        <w:gridCol w:w="8030"/>
      </w:tblGrid>
      <w:tr w:rsidR="00493323" w:rsidRPr="00B664D3" w14:paraId="140CFF43" w14:textId="77777777" w:rsidTr="00C124E5">
        <w:tc>
          <w:tcPr>
            <w:tcW w:w="996" w:type="dxa"/>
            <w:hideMark/>
          </w:tcPr>
          <w:p w14:paraId="409378CE" w14:textId="77777777" w:rsidR="00493323" w:rsidRPr="00B664D3" w:rsidRDefault="00493323">
            <w:pPr>
              <w:rPr>
                <w:rFonts w:cs="Arial"/>
                <w:b/>
              </w:rPr>
            </w:pPr>
            <w:r w:rsidRPr="00B664D3">
              <w:rPr>
                <w:rFonts w:cs="Arial"/>
                <w:b/>
              </w:rPr>
              <w:t>(1)</w:t>
            </w:r>
          </w:p>
        </w:tc>
        <w:tc>
          <w:tcPr>
            <w:tcW w:w="8030" w:type="dxa"/>
            <w:hideMark/>
          </w:tcPr>
          <w:p w14:paraId="748E5983" w14:textId="438B1AC2" w:rsidR="00493323" w:rsidRPr="00B664D3" w:rsidRDefault="00273D82">
            <w:pPr>
              <w:rPr>
                <w:rFonts w:cs="Arial"/>
                <w:b/>
              </w:rPr>
            </w:pPr>
            <w:r w:rsidRPr="00B664D3">
              <w:rPr>
                <w:rFonts w:cs="Arial"/>
                <w:b/>
              </w:rPr>
              <w:t xml:space="preserve">Paul Charles Singleton and Susan Lucy Singleton (as Trustees of the Singleton Family SSAS) </w:t>
            </w:r>
          </w:p>
        </w:tc>
      </w:tr>
      <w:tr w:rsidR="00493323" w:rsidRPr="00B664D3" w14:paraId="3D3D0C7A" w14:textId="77777777" w:rsidTr="00C124E5">
        <w:tc>
          <w:tcPr>
            <w:tcW w:w="996" w:type="dxa"/>
          </w:tcPr>
          <w:p w14:paraId="51A96CCE" w14:textId="77777777" w:rsidR="00493323" w:rsidRPr="00B664D3" w:rsidRDefault="00493323">
            <w:pPr>
              <w:rPr>
                <w:rFonts w:cs="Arial"/>
                <w:b/>
              </w:rPr>
            </w:pPr>
          </w:p>
        </w:tc>
        <w:tc>
          <w:tcPr>
            <w:tcW w:w="8030" w:type="dxa"/>
          </w:tcPr>
          <w:p w14:paraId="6BBFEEE7" w14:textId="77777777" w:rsidR="00493323" w:rsidRPr="00B664D3" w:rsidRDefault="00493323">
            <w:pPr>
              <w:rPr>
                <w:rFonts w:cs="Arial"/>
                <w:b/>
              </w:rPr>
            </w:pPr>
          </w:p>
        </w:tc>
      </w:tr>
      <w:tr w:rsidR="00493323" w:rsidRPr="00B664D3" w14:paraId="67824D69" w14:textId="77777777" w:rsidTr="00C124E5">
        <w:tc>
          <w:tcPr>
            <w:tcW w:w="996" w:type="dxa"/>
            <w:hideMark/>
          </w:tcPr>
          <w:p w14:paraId="6A148833" w14:textId="77777777" w:rsidR="00493323" w:rsidRPr="00B664D3" w:rsidRDefault="00493323">
            <w:pPr>
              <w:rPr>
                <w:rFonts w:cs="Arial"/>
                <w:b/>
              </w:rPr>
            </w:pPr>
            <w:r w:rsidRPr="00B664D3">
              <w:rPr>
                <w:rFonts w:cs="Arial"/>
                <w:b/>
              </w:rPr>
              <w:t>(2)</w:t>
            </w:r>
          </w:p>
        </w:tc>
        <w:tc>
          <w:tcPr>
            <w:tcW w:w="8030" w:type="dxa"/>
            <w:hideMark/>
          </w:tcPr>
          <w:p w14:paraId="30B9EB3D" w14:textId="2FDCC203" w:rsidR="00493323" w:rsidRPr="00B664D3" w:rsidRDefault="00273D82">
            <w:pPr>
              <w:rPr>
                <w:rFonts w:cs="Arial"/>
                <w:b/>
              </w:rPr>
            </w:pPr>
            <w:r w:rsidRPr="00B664D3">
              <w:rPr>
                <w:rFonts w:cs="Arial"/>
                <w:b/>
              </w:rPr>
              <w:t xml:space="preserve">ANA Estates Ltd </w:t>
            </w:r>
          </w:p>
        </w:tc>
      </w:tr>
      <w:tr w:rsidR="00493323" w:rsidRPr="00B664D3" w14:paraId="2D5FE26D" w14:textId="77777777" w:rsidTr="00C124E5">
        <w:tc>
          <w:tcPr>
            <w:tcW w:w="996" w:type="dxa"/>
          </w:tcPr>
          <w:p w14:paraId="0CE0B593" w14:textId="77777777" w:rsidR="00493323" w:rsidRPr="00B664D3" w:rsidRDefault="00493323">
            <w:pPr>
              <w:rPr>
                <w:rFonts w:cs="Arial"/>
                <w:b/>
              </w:rPr>
            </w:pPr>
          </w:p>
        </w:tc>
        <w:tc>
          <w:tcPr>
            <w:tcW w:w="8030" w:type="dxa"/>
          </w:tcPr>
          <w:p w14:paraId="23A2889E" w14:textId="77777777" w:rsidR="00493323" w:rsidRPr="00B664D3" w:rsidRDefault="00493323">
            <w:pPr>
              <w:rPr>
                <w:rFonts w:cs="Arial"/>
                <w:b/>
              </w:rPr>
            </w:pPr>
          </w:p>
        </w:tc>
      </w:tr>
    </w:tbl>
    <w:p w14:paraId="527E3EF2" w14:textId="77777777" w:rsidR="00493323" w:rsidRPr="00B664D3" w:rsidRDefault="00493323" w:rsidP="00493323">
      <w:pPr>
        <w:rPr>
          <w:rFonts w:cs="Arial"/>
        </w:rPr>
      </w:pPr>
    </w:p>
    <w:p w14:paraId="5041B177" w14:textId="77777777" w:rsidR="00493323" w:rsidRPr="00B664D3" w:rsidRDefault="00493323" w:rsidP="00493323">
      <w:pPr>
        <w:rPr>
          <w:rFonts w:cs="Arial"/>
        </w:rPr>
      </w:pPr>
    </w:p>
    <w:p w14:paraId="0341FD1F" w14:textId="77777777" w:rsidR="00493323" w:rsidRPr="00B664D3" w:rsidRDefault="00493323" w:rsidP="00493323">
      <w:pPr>
        <w:rPr>
          <w:rFonts w:cs="Arial"/>
        </w:rPr>
      </w:pPr>
    </w:p>
    <w:p w14:paraId="15984E67" w14:textId="77777777" w:rsidR="00493323" w:rsidRPr="00B664D3" w:rsidRDefault="00493323" w:rsidP="00493323">
      <w:pPr>
        <w:rPr>
          <w:rFonts w:cs="Arial"/>
        </w:rPr>
      </w:pPr>
    </w:p>
    <w:p w14:paraId="0F048B7B" w14:textId="77777777" w:rsidR="00493323" w:rsidRPr="00B664D3" w:rsidRDefault="00493323" w:rsidP="00493323">
      <w:pPr>
        <w:rPr>
          <w:rFonts w:cs="Arial"/>
        </w:rPr>
      </w:pPr>
    </w:p>
    <w:tbl>
      <w:tblPr>
        <w:tblStyle w:val="TableGrid"/>
        <w:tblW w:w="0" w:type="auto"/>
        <w:tblLook w:val="01E0" w:firstRow="1" w:lastRow="1" w:firstColumn="1" w:lastColumn="1" w:noHBand="0" w:noVBand="0"/>
      </w:tblPr>
      <w:tblGrid>
        <w:gridCol w:w="9026"/>
      </w:tblGrid>
      <w:tr w:rsidR="00493323" w:rsidRPr="00B664D3" w14:paraId="1713F67E" w14:textId="77777777" w:rsidTr="00493323">
        <w:tc>
          <w:tcPr>
            <w:tcW w:w="9165" w:type="dxa"/>
            <w:tcBorders>
              <w:top w:val="single" w:sz="4" w:space="0" w:color="auto"/>
              <w:left w:val="nil"/>
              <w:bottom w:val="single" w:sz="4" w:space="0" w:color="auto"/>
              <w:right w:val="nil"/>
            </w:tcBorders>
          </w:tcPr>
          <w:p w14:paraId="3C67B1CB" w14:textId="77777777" w:rsidR="00493323" w:rsidRPr="00B664D3" w:rsidRDefault="00493323">
            <w:pPr>
              <w:rPr>
                <w:rFonts w:cs="Arial"/>
              </w:rPr>
            </w:pPr>
          </w:p>
          <w:p w14:paraId="711C96DA" w14:textId="77777777" w:rsidR="00493323" w:rsidRPr="00B664D3" w:rsidRDefault="00C124E5">
            <w:pPr>
              <w:rPr>
                <w:rFonts w:cs="Arial"/>
                <w:b/>
                <w:sz w:val="28"/>
                <w:szCs w:val="28"/>
              </w:rPr>
            </w:pPr>
            <w:r w:rsidRPr="00B664D3">
              <w:rPr>
                <w:rFonts w:cs="Arial"/>
                <w:b/>
                <w:sz w:val="28"/>
                <w:szCs w:val="28"/>
              </w:rPr>
              <w:t>Agreement for Sale of Freehold Land with Vacant Possession</w:t>
            </w:r>
          </w:p>
          <w:p w14:paraId="70D42ECA" w14:textId="77777777" w:rsidR="00493323" w:rsidRPr="00B664D3" w:rsidRDefault="00493323">
            <w:pPr>
              <w:rPr>
                <w:rFonts w:cs="Arial"/>
                <w:b/>
              </w:rPr>
            </w:pPr>
          </w:p>
        </w:tc>
      </w:tr>
    </w:tbl>
    <w:p w14:paraId="73E40408" w14:textId="77777777" w:rsidR="00493323" w:rsidRPr="00B664D3" w:rsidRDefault="00493323" w:rsidP="00493323">
      <w:pPr>
        <w:rPr>
          <w:rFonts w:cs="Arial"/>
        </w:rPr>
      </w:pPr>
    </w:p>
    <w:p w14:paraId="0D7B92F5" w14:textId="77777777" w:rsidR="00493323" w:rsidRPr="00B664D3" w:rsidRDefault="00493323" w:rsidP="00493323">
      <w:pPr>
        <w:rPr>
          <w:rFonts w:cs="Arial"/>
        </w:rPr>
      </w:pPr>
    </w:p>
    <w:p w14:paraId="58C171C8" w14:textId="77777777" w:rsidR="00493323" w:rsidRPr="00B664D3" w:rsidRDefault="00493323" w:rsidP="00493323">
      <w:pPr>
        <w:rPr>
          <w:rFonts w:cs="Arial"/>
        </w:rPr>
      </w:pPr>
    </w:p>
    <w:tbl>
      <w:tblPr>
        <w:tblStyle w:val="TableGrid"/>
        <w:tblW w:w="0" w:type="auto"/>
        <w:tblLook w:val="01E0" w:firstRow="1" w:lastRow="1" w:firstColumn="1" w:lastColumn="1" w:noHBand="0" w:noVBand="0"/>
      </w:tblPr>
      <w:tblGrid>
        <w:gridCol w:w="9026"/>
      </w:tblGrid>
      <w:tr w:rsidR="00493323" w:rsidRPr="00B664D3" w14:paraId="2595EC63" w14:textId="77777777" w:rsidTr="00493323">
        <w:tc>
          <w:tcPr>
            <w:tcW w:w="9151" w:type="dxa"/>
            <w:tcBorders>
              <w:top w:val="nil"/>
              <w:left w:val="nil"/>
              <w:bottom w:val="nil"/>
              <w:right w:val="nil"/>
            </w:tcBorders>
            <w:hideMark/>
          </w:tcPr>
          <w:p w14:paraId="1036E904" w14:textId="1A5807CF" w:rsidR="00493323" w:rsidRPr="00B664D3" w:rsidRDefault="00493323">
            <w:pPr>
              <w:rPr>
                <w:rFonts w:cs="Arial"/>
              </w:rPr>
            </w:pPr>
            <w:r w:rsidRPr="00B664D3">
              <w:rPr>
                <w:rFonts w:cs="Arial"/>
              </w:rPr>
              <w:t>relating to</w:t>
            </w:r>
            <w:r w:rsidR="00273D82" w:rsidRPr="00B664D3">
              <w:rPr>
                <w:rFonts w:cs="Arial"/>
              </w:rPr>
              <w:t xml:space="preserve"> 43 Townhead Street, Sheffield S1 2EB</w:t>
            </w:r>
          </w:p>
        </w:tc>
      </w:tr>
    </w:tbl>
    <w:p w14:paraId="039A52B5" w14:textId="77777777" w:rsidR="00493323" w:rsidRPr="00B664D3" w:rsidRDefault="00493323" w:rsidP="00493323">
      <w:pPr>
        <w:rPr>
          <w:rFonts w:cs="Arial"/>
        </w:rPr>
      </w:pPr>
    </w:p>
    <w:p w14:paraId="52639AD5" w14:textId="77777777" w:rsidR="00493323" w:rsidRPr="00B664D3" w:rsidRDefault="00493323" w:rsidP="00493323">
      <w:pPr>
        <w:rPr>
          <w:rFonts w:cs="Arial"/>
        </w:rPr>
      </w:pPr>
    </w:p>
    <w:p w14:paraId="5237B63E" w14:textId="77777777" w:rsidR="00493323" w:rsidRPr="00B664D3" w:rsidRDefault="00493323" w:rsidP="00493323">
      <w:pPr>
        <w:rPr>
          <w:rFonts w:cs="Arial"/>
        </w:rPr>
      </w:pPr>
    </w:p>
    <w:p w14:paraId="3E5752B2" w14:textId="77777777" w:rsidR="00493323" w:rsidRPr="00B664D3" w:rsidRDefault="00493323" w:rsidP="00493323">
      <w:pPr>
        <w:rPr>
          <w:rFonts w:cs="Arial"/>
        </w:rPr>
      </w:pPr>
    </w:p>
    <w:p w14:paraId="370C5F44" w14:textId="77777777" w:rsidR="00C124E5" w:rsidRPr="00B664D3" w:rsidRDefault="00C124E5" w:rsidP="00493323">
      <w:pPr>
        <w:rPr>
          <w:rFonts w:cs="Arial"/>
          <w:sz w:val="16"/>
          <w:szCs w:val="16"/>
          <w:lang w:val="en-US"/>
        </w:rPr>
      </w:pPr>
    </w:p>
    <w:p w14:paraId="70AF7D0E" w14:textId="77777777" w:rsidR="00CB4F6A" w:rsidRPr="00B664D3" w:rsidRDefault="00CB4F6A">
      <w:pPr>
        <w:rPr>
          <w:b/>
        </w:rPr>
      </w:pPr>
      <w:bookmarkStart w:id="0" w:name="_Hlk90391100"/>
    </w:p>
    <w:p w14:paraId="175D7B9F" w14:textId="77777777" w:rsidR="00CB4F6A" w:rsidRPr="00B664D3" w:rsidRDefault="00CB4F6A">
      <w:pPr>
        <w:rPr>
          <w:b/>
        </w:rPr>
      </w:pPr>
    </w:p>
    <w:p w14:paraId="785C4E36" w14:textId="77777777" w:rsidR="00CB4F6A" w:rsidRPr="00B664D3" w:rsidRDefault="00CB4F6A">
      <w:pPr>
        <w:rPr>
          <w:b/>
        </w:rPr>
      </w:pPr>
    </w:p>
    <w:p w14:paraId="08316A74" w14:textId="77777777" w:rsidR="00CB4F6A" w:rsidRPr="00B664D3" w:rsidRDefault="00CB4F6A">
      <w:pPr>
        <w:rPr>
          <w:b/>
        </w:rPr>
      </w:pPr>
    </w:p>
    <w:p w14:paraId="6ACD88EE" w14:textId="77777777" w:rsidR="00CB4F6A" w:rsidRPr="00B664D3" w:rsidRDefault="00CB4F6A">
      <w:pPr>
        <w:rPr>
          <w:b/>
        </w:rPr>
      </w:pPr>
    </w:p>
    <w:p w14:paraId="6A0AF36A" w14:textId="77777777" w:rsidR="00CB4F6A" w:rsidRPr="00B664D3" w:rsidRDefault="00CB4F6A">
      <w:pPr>
        <w:rPr>
          <w:b/>
        </w:rPr>
      </w:pPr>
    </w:p>
    <w:p w14:paraId="41292B82" w14:textId="77777777" w:rsidR="00CB4F6A" w:rsidRPr="00B664D3" w:rsidRDefault="00CB4F6A">
      <w:pPr>
        <w:rPr>
          <w:b/>
        </w:rPr>
      </w:pPr>
    </w:p>
    <w:p w14:paraId="6376F9AF" w14:textId="77777777" w:rsidR="00CB4F6A" w:rsidRPr="00B664D3" w:rsidRDefault="00CB4F6A">
      <w:pPr>
        <w:rPr>
          <w:b/>
        </w:rPr>
      </w:pPr>
    </w:p>
    <w:p w14:paraId="66559825" w14:textId="77777777" w:rsidR="00CB4F6A" w:rsidRPr="00B664D3" w:rsidRDefault="00CB4F6A">
      <w:pPr>
        <w:rPr>
          <w:b/>
        </w:rPr>
      </w:pPr>
    </w:p>
    <w:p w14:paraId="7CBAC105" w14:textId="77777777" w:rsidR="00CB4F6A" w:rsidRPr="00B664D3" w:rsidRDefault="00CB4F6A">
      <w:pPr>
        <w:rPr>
          <w:b/>
        </w:rPr>
      </w:pPr>
    </w:p>
    <w:p w14:paraId="238BC724" w14:textId="77777777" w:rsidR="00CB4F6A" w:rsidRPr="00B664D3" w:rsidRDefault="00CB4F6A">
      <w:pPr>
        <w:rPr>
          <w:b/>
        </w:rPr>
      </w:pPr>
    </w:p>
    <w:p w14:paraId="44638054" w14:textId="77777777" w:rsidR="00CB4F6A" w:rsidRPr="00B664D3" w:rsidRDefault="00CB4F6A">
      <w:pPr>
        <w:rPr>
          <w:b/>
        </w:rPr>
      </w:pPr>
    </w:p>
    <w:p w14:paraId="383EDE99" w14:textId="77777777" w:rsidR="00CB4F6A" w:rsidRPr="00B664D3" w:rsidRDefault="00CB4F6A">
      <w:pPr>
        <w:rPr>
          <w:b/>
        </w:rPr>
      </w:pPr>
    </w:p>
    <w:p w14:paraId="5EEE6361" w14:textId="77777777" w:rsidR="00CB4F6A" w:rsidRPr="00B664D3" w:rsidRDefault="00CB4F6A" w:rsidP="00CB4F6A">
      <w:pPr>
        <w:pStyle w:val="Footer"/>
        <w:jc w:val="left"/>
        <w:rPr>
          <w:b/>
          <w:bCs/>
        </w:rPr>
      </w:pPr>
    </w:p>
    <w:p w14:paraId="7A676B3C" w14:textId="77777777" w:rsidR="00CB4F6A" w:rsidRPr="00B664D3" w:rsidRDefault="00CB4F6A" w:rsidP="00CB4F6A">
      <w:pPr>
        <w:pStyle w:val="Footer"/>
        <w:jc w:val="left"/>
        <w:rPr>
          <w:b/>
          <w:bCs/>
        </w:rPr>
      </w:pPr>
    </w:p>
    <w:p w14:paraId="6C89C552" w14:textId="77777777" w:rsidR="00CB4F6A" w:rsidRPr="00B664D3" w:rsidRDefault="00CB4F6A" w:rsidP="00CB4F6A">
      <w:pPr>
        <w:pStyle w:val="Footer"/>
        <w:jc w:val="left"/>
        <w:rPr>
          <w:b/>
          <w:bCs/>
        </w:rPr>
      </w:pPr>
      <w:r w:rsidRPr="00B664D3">
        <w:rPr>
          <w:b/>
          <w:bCs/>
        </w:rPr>
        <w:t>www.brmlaw.co.uk</w:t>
      </w:r>
    </w:p>
    <w:p w14:paraId="7C63C39C" w14:textId="77777777" w:rsidR="00CB4F6A" w:rsidRPr="00B664D3" w:rsidRDefault="00CB4F6A" w:rsidP="00CB4F6A">
      <w:pPr>
        <w:pStyle w:val="Footer"/>
        <w:jc w:val="left"/>
        <w:rPr>
          <w:b/>
          <w:bCs/>
        </w:rPr>
      </w:pPr>
    </w:p>
    <w:p w14:paraId="2C9CD65D" w14:textId="2E46D5FA" w:rsidR="00CB4F6A" w:rsidRPr="00B664D3" w:rsidRDefault="00273D82">
      <w:pPr>
        <w:rPr>
          <w:b/>
        </w:rPr>
      </w:pPr>
      <w:r w:rsidRPr="00B664D3">
        <w:rPr>
          <w:b/>
          <w:bCs/>
        </w:rPr>
        <w:fldChar w:fldCharType="begin"/>
      </w:r>
      <w:r w:rsidRPr="00B664D3">
        <w:rPr>
          <w:b/>
          <w:bCs/>
        </w:rPr>
        <w:instrText xml:space="preserve"> FILENAME   \* MERGEFORMAT </w:instrText>
      </w:r>
      <w:r w:rsidRPr="00B664D3">
        <w:rPr>
          <w:b/>
          <w:bCs/>
        </w:rPr>
        <w:fldChar w:fldCharType="separate"/>
      </w:r>
      <w:r w:rsidR="002E06CF">
        <w:rPr>
          <w:b/>
          <w:bCs/>
          <w:noProof/>
        </w:rPr>
        <w:t>S034500007.58.3CA98</w:t>
      </w:r>
      <w:r w:rsidRPr="00B664D3">
        <w:rPr>
          <w:b/>
          <w:bCs/>
        </w:rPr>
        <w:fldChar w:fldCharType="end"/>
      </w:r>
      <w:r w:rsidR="00CB4F6A" w:rsidRPr="00B664D3">
        <w:rPr>
          <w:b/>
        </w:rPr>
        <w:br w:type="page"/>
      </w:r>
    </w:p>
    <w:p w14:paraId="17D87D10" w14:textId="3BAE7408" w:rsidR="002F0A4C" w:rsidRPr="00B664D3" w:rsidRDefault="002F0A4C" w:rsidP="002F0A4C">
      <w:pPr>
        <w:pStyle w:val="BodyText"/>
        <w:rPr>
          <w:bCs/>
        </w:rPr>
      </w:pPr>
      <w:r w:rsidRPr="00B664D3">
        <w:rPr>
          <w:b/>
        </w:rPr>
        <w:lastRenderedPageBreak/>
        <w:t xml:space="preserve">THIS CONTRACT </w:t>
      </w:r>
      <w:r w:rsidR="00B971BE" w:rsidRPr="00B664D3">
        <w:rPr>
          <w:bCs/>
        </w:rPr>
        <w:t xml:space="preserve">is made on </w:t>
      </w:r>
      <w:r w:rsidR="00B971BE" w:rsidRPr="00B664D3">
        <w:rPr>
          <w:bCs/>
        </w:rPr>
        <w:tab/>
      </w:r>
      <w:r w:rsidR="00B971BE" w:rsidRPr="00B664D3">
        <w:rPr>
          <w:bCs/>
        </w:rPr>
        <w:tab/>
        <w:t xml:space="preserve">day of </w:t>
      </w:r>
      <w:r w:rsidR="00B971BE" w:rsidRPr="00B664D3">
        <w:rPr>
          <w:bCs/>
        </w:rPr>
        <w:tab/>
      </w:r>
      <w:r w:rsidR="00B971BE" w:rsidRPr="00B664D3">
        <w:rPr>
          <w:bCs/>
        </w:rPr>
        <w:tab/>
      </w:r>
      <w:r w:rsidR="00B971BE" w:rsidRPr="00B664D3">
        <w:rPr>
          <w:bCs/>
        </w:rPr>
        <w:tab/>
      </w:r>
      <w:r w:rsidR="00B971BE" w:rsidRPr="00B664D3">
        <w:rPr>
          <w:bCs/>
        </w:rPr>
        <w:tab/>
      </w:r>
      <w:r w:rsidR="00B971BE" w:rsidRPr="00B664D3">
        <w:rPr>
          <w:bCs/>
        </w:rPr>
        <w:tab/>
        <w:t>20</w:t>
      </w:r>
      <w:r w:rsidR="00273D82" w:rsidRPr="00B664D3">
        <w:rPr>
          <w:bCs/>
        </w:rPr>
        <w:t>24</w:t>
      </w:r>
    </w:p>
    <w:p w14:paraId="67428908" w14:textId="77777777" w:rsidR="00B971BE" w:rsidRPr="00B664D3" w:rsidRDefault="00B971BE" w:rsidP="002F0A4C">
      <w:pPr>
        <w:pStyle w:val="IntroHeading"/>
        <w:rPr>
          <w:b/>
          <w:caps/>
        </w:rPr>
      </w:pPr>
      <w:bookmarkStart w:id="1" w:name="_Hlk90391239"/>
      <w:bookmarkEnd w:id="0"/>
    </w:p>
    <w:p w14:paraId="7E8FD6E9" w14:textId="77777777" w:rsidR="002F0A4C" w:rsidRPr="00B664D3" w:rsidRDefault="002F0A4C" w:rsidP="002F0A4C">
      <w:pPr>
        <w:pStyle w:val="IntroHeading"/>
      </w:pPr>
      <w:r w:rsidRPr="00B664D3">
        <w:rPr>
          <w:b/>
          <w:caps/>
        </w:rPr>
        <w:t>Between</w:t>
      </w:r>
    </w:p>
    <w:p w14:paraId="6F34B522" w14:textId="1F6F0F2A" w:rsidR="002F0A4C" w:rsidRPr="00B664D3" w:rsidRDefault="00273D82" w:rsidP="002F0A4C">
      <w:pPr>
        <w:pStyle w:val="Parties1"/>
      </w:pPr>
      <w:bookmarkStart w:id="2" w:name="a591344"/>
      <w:r w:rsidRPr="00B664D3">
        <w:rPr>
          <w:b/>
          <w:bCs/>
        </w:rPr>
        <w:t xml:space="preserve">Paul Charles Singleton </w:t>
      </w:r>
      <w:r w:rsidRPr="00B664D3">
        <w:t xml:space="preserve">and </w:t>
      </w:r>
      <w:r w:rsidRPr="00B664D3">
        <w:rPr>
          <w:b/>
          <w:bCs/>
        </w:rPr>
        <w:t xml:space="preserve">Susan Lucy Singleton </w:t>
      </w:r>
      <w:r w:rsidRPr="00B664D3">
        <w:t>(as Trustees of the Singleton Family SSAS)</w:t>
      </w:r>
      <w:r w:rsidR="002F0A4C" w:rsidRPr="00B664D3">
        <w:rPr>
          <w:b/>
          <w:bCs/>
        </w:rPr>
        <w:t xml:space="preserve"> </w:t>
      </w:r>
      <w:r w:rsidRPr="00B664D3">
        <w:t xml:space="preserve">both of 475 Whirlowdale Road, Sheffield S11 9HN </w:t>
      </w:r>
      <w:r w:rsidR="002F0A4C" w:rsidRPr="00B664D3">
        <w:t>(the "</w:t>
      </w:r>
      <w:r w:rsidR="002F0A4C" w:rsidRPr="00B664D3">
        <w:rPr>
          <w:b/>
        </w:rPr>
        <w:t>Seller</w:t>
      </w:r>
      <w:r w:rsidR="002F0A4C" w:rsidRPr="00B664D3">
        <w:t>"); and</w:t>
      </w:r>
      <w:bookmarkEnd w:id="2"/>
    </w:p>
    <w:p w14:paraId="5415C95E" w14:textId="73C12525" w:rsidR="002F0A4C" w:rsidRPr="00B664D3" w:rsidRDefault="00273D82" w:rsidP="002F0A4C">
      <w:pPr>
        <w:pStyle w:val="Parties1"/>
      </w:pPr>
      <w:bookmarkStart w:id="3" w:name="a612455"/>
      <w:r w:rsidRPr="00B664D3">
        <w:rPr>
          <w:b/>
          <w:bCs/>
        </w:rPr>
        <w:t>ANA Estates Ltd</w:t>
      </w:r>
      <w:r w:rsidR="002F0A4C" w:rsidRPr="00B664D3">
        <w:t xml:space="preserve"> incorporated and registered in England and Wales with company number </w:t>
      </w:r>
      <w:r w:rsidRPr="00B664D3">
        <w:t>13427788</w:t>
      </w:r>
      <w:r w:rsidR="002F0A4C" w:rsidRPr="00B664D3">
        <w:t xml:space="preserve"> whose registered office is </w:t>
      </w:r>
      <w:r w:rsidR="005479F8">
        <w:rPr>
          <w:color w:val="000000"/>
          <w:shd w:val="clear" w:color="auto" w:fill="FFFFFF"/>
        </w:rPr>
        <w:t>60 Edward Street Flats, Sheffield S3 7GG</w:t>
      </w:r>
      <w:r w:rsidR="005479F8" w:rsidRPr="00B664D3" w:rsidDel="005479F8">
        <w:t xml:space="preserve"> </w:t>
      </w:r>
      <w:r w:rsidR="002F0A4C" w:rsidRPr="00B664D3">
        <w:t>(the "</w:t>
      </w:r>
      <w:r w:rsidR="002F0A4C" w:rsidRPr="00B664D3">
        <w:rPr>
          <w:b/>
        </w:rPr>
        <w:t>Buyer</w:t>
      </w:r>
      <w:r w:rsidR="002F0A4C" w:rsidRPr="00B664D3">
        <w:t>").</w:t>
      </w:r>
      <w:bookmarkStart w:id="4" w:name="_Hlk90391260"/>
      <w:bookmarkEnd w:id="1"/>
      <w:bookmarkEnd w:id="3"/>
    </w:p>
    <w:p w14:paraId="62DB0A44" w14:textId="77777777" w:rsidR="00B971BE" w:rsidRPr="00B664D3" w:rsidRDefault="00B971BE" w:rsidP="002F0A4C">
      <w:pPr>
        <w:pStyle w:val="IntroHeading"/>
        <w:rPr>
          <w:b/>
          <w:caps/>
        </w:rPr>
      </w:pPr>
      <w:bookmarkStart w:id="5" w:name="main"/>
    </w:p>
    <w:p w14:paraId="0825BADB" w14:textId="77777777" w:rsidR="002F0A4C" w:rsidRPr="00B664D3" w:rsidRDefault="002F0A4C" w:rsidP="00C124E5">
      <w:pPr>
        <w:pStyle w:val="IntroHeading"/>
      </w:pPr>
      <w:r w:rsidRPr="00B664D3">
        <w:rPr>
          <w:b/>
          <w:caps/>
        </w:rPr>
        <w:t>It is hereby agreed</w:t>
      </w:r>
    </w:p>
    <w:p w14:paraId="2A7E2978" w14:textId="77777777" w:rsidR="002F0A4C" w:rsidRPr="00B664D3" w:rsidRDefault="002F0A4C" w:rsidP="00C124E5">
      <w:pPr>
        <w:pStyle w:val="Level1Heading"/>
      </w:pPr>
      <w:bookmarkStart w:id="6" w:name="a334591"/>
      <w:bookmarkStart w:id="7" w:name="_Toc256000000"/>
      <w:bookmarkEnd w:id="4"/>
      <w:r w:rsidRPr="00B664D3">
        <w:t>Interpretation</w:t>
      </w:r>
      <w:bookmarkEnd w:id="6"/>
      <w:bookmarkEnd w:id="7"/>
    </w:p>
    <w:p w14:paraId="4509A621" w14:textId="77777777" w:rsidR="002F0A4C" w:rsidRPr="00B664D3" w:rsidRDefault="002F0A4C" w:rsidP="00C124E5">
      <w:pPr>
        <w:pStyle w:val="BodyText1"/>
        <w:ind w:left="0" w:firstLine="720"/>
      </w:pPr>
      <w:r w:rsidRPr="00B664D3">
        <w:t>The following definitions and rules of interpretation apply in this contract.</w:t>
      </w:r>
    </w:p>
    <w:p w14:paraId="1E37090C" w14:textId="77777777" w:rsidR="002F0A4C" w:rsidRPr="00B664D3" w:rsidRDefault="002F0A4C" w:rsidP="00C53F0B">
      <w:pPr>
        <w:pStyle w:val="Level2Number"/>
      </w:pPr>
      <w:bookmarkStart w:id="8" w:name="a729800"/>
      <w:r w:rsidRPr="00B664D3">
        <w:t>Definitions:</w:t>
      </w:r>
      <w:bookmarkEnd w:id="8"/>
    </w:p>
    <w:tbl>
      <w:tblPr>
        <w:tblW w:w="8318" w:type="dxa"/>
        <w:tblInd w:w="709" w:type="dxa"/>
        <w:tblLayout w:type="fixed"/>
        <w:tblLook w:val="0000" w:firstRow="0" w:lastRow="0" w:firstColumn="0" w:lastColumn="0" w:noHBand="0" w:noVBand="0"/>
      </w:tblPr>
      <w:tblGrid>
        <w:gridCol w:w="2835"/>
        <w:gridCol w:w="5483"/>
      </w:tblGrid>
      <w:tr w:rsidR="002F0A4C" w:rsidRPr="00B664D3" w14:paraId="50642F52" w14:textId="77777777" w:rsidTr="00C53F0B">
        <w:tc>
          <w:tcPr>
            <w:tcW w:w="2835" w:type="dxa"/>
          </w:tcPr>
          <w:p w14:paraId="4062C8A8" w14:textId="77777777" w:rsidR="002F0A4C" w:rsidRPr="00B664D3" w:rsidRDefault="002F0A4C" w:rsidP="00C124E5">
            <w:pPr>
              <w:spacing w:line="360" w:lineRule="auto"/>
              <w:rPr>
                <w:rFonts w:cs="Arial"/>
                <w:b/>
              </w:rPr>
            </w:pPr>
            <w:r w:rsidRPr="00B664D3">
              <w:rPr>
                <w:rFonts w:cs="Arial"/>
                <w:b/>
              </w:rPr>
              <w:t>"Buyer's Conveyancer"</w:t>
            </w:r>
          </w:p>
        </w:tc>
        <w:tc>
          <w:tcPr>
            <w:tcW w:w="5483" w:type="dxa"/>
          </w:tcPr>
          <w:p w14:paraId="28B8B0D2" w14:textId="68DCFAF5" w:rsidR="002F0A4C" w:rsidRPr="00B664D3" w:rsidRDefault="002F0A4C" w:rsidP="00C124E5">
            <w:pPr>
              <w:spacing w:line="360" w:lineRule="auto"/>
              <w:rPr>
                <w:rFonts w:cs="Arial"/>
              </w:rPr>
            </w:pPr>
            <w:r w:rsidRPr="00B664D3">
              <w:rPr>
                <w:rFonts w:cs="Arial"/>
              </w:rPr>
              <w:t xml:space="preserve">means </w:t>
            </w:r>
            <w:r w:rsidR="00273D82" w:rsidRPr="00B664D3">
              <w:rPr>
                <w:rFonts w:cs="Arial"/>
              </w:rPr>
              <w:t>Larkman Lodh Solicitors, City Wharf, 3-5 Nursery Street, Sheffield S3 8GF (Ref: Babul Miah).</w:t>
            </w:r>
          </w:p>
        </w:tc>
      </w:tr>
      <w:tr w:rsidR="002F0A4C" w:rsidRPr="00B664D3" w14:paraId="17029B56" w14:textId="77777777" w:rsidTr="00C53F0B">
        <w:tc>
          <w:tcPr>
            <w:tcW w:w="2835" w:type="dxa"/>
          </w:tcPr>
          <w:p w14:paraId="23B33D6A" w14:textId="77777777" w:rsidR="002F0A4C" w:rsidRPr="00B664D3" w:rsidRDefault="002F0A4C" w:rsidP="00C124E5">
            <w:pPr>
              <w:spacing w:line="360" w:lineRule="auto"/>
              <w:rPr>
                <w:rFonts w:cs="Arial"/>
                <w:b/>
              </w:rPr>
            </w:pPr>
            <w:r w:rsidRPr="00B664D3">
              <w:rPr>
                <w:rFonts w:cs="Arial"/>
                <w:b/>
              </w:rPr>
              <w:t>"Completion Date"</w:t>
            </w:r>
          </w:p>
        </w:tc>
        <w:tc>
          <w:tcPr>
            <w:tcW w:w="5483" w:type="dxa"/>
          </w:tcPr>
          <w:p w14:paraId="2E47E400" w14:textId="2696C319" w:rsidR="002F0A4C" w:rsidRPr="00B664D3" w:rsidRDefault="002F0A4C" w:rsidP="00C124E5">
            <w:pPr>
              <w:spacing w:line="360" w:lineRule="auto"/>
              <w:rPr>
                <w:rFonts w:cs="Arial"/>
              </w:rPr>
            </w:pPr>
            <w:r w:rsidRPr="00B664D3">
              <w:rPr>
                <w:rFonts w:cs="Arial"/>
              </w:rPr>
              <w:t>means [</w:t>
            </w:r>
            <w:r w:rsidR="00273D82" w:rsidRPr="00B664D3">
              <w:rPr>
                <w:rFonts w:cs="Arial"/>
              </w:rPr>
              <w:t xml:space="preserve">                                     </w:t>
            </w:r>
            <w:r w:rsidRPr="00B664D3">
              <w:rPr>
                <w:rFonts w:cs="Arial"/>
              </w:rPr>
              <w:t>]</w:t>
            </w:r>
            <w:r w:rsidR="00273D82" w:rsidRPr="00B664D3">
              <w:rPr>
                <w:rFonts w:cs="Arial"/>
              </w:rPr>
              <w:t xml:space="preserve"> 2024</w:t>
            </w:r>
          </w:p>
        </w:tc>
      </w:tr>
      <w:tr w:rsidR="002F0A4C" w:rsidRPr="00B664D3" w14:paraId="2112752D" w14:textId="77777777" w:rsidTr="00C53F0B">
        <w:tc>
          <w:tcPr>
            <w:tcW w:w="2835" w:type="dxa"/>
          </w:tcPr>
          <w:p w14:paraId="7F2DF108" w14:textId="77777777" w:rsidR="002F0A4C" w:rsidRPr="00B664D3" w:rsidRDefault="002F0A4C" w:rsidP="00C124E5">
            <w:pPr>
              <w:spacing w:line="360" w:lineRule="auto"/>
              <w:rPr>
                <w:rFonts w:cs="Arial"/>
                <w:b/>
              </w:rPr>
            </w:pPr>
            <w:r w:rsidRPr="00B664D3">
              <w:rPr>
                <w:rFonts w:cs="Arial"/>
                <w:b/>
              </w:rPr>
              <w:t>"Contract Rate"</w:t>
            </w:r>
          </w:p>
        </w:tc>
        <w:tc>
          <w:tcPr>
            <w:tcW w:w="5483" w:type="dxa"/>
          </w:tcPr>
          <w:p w14:paraId="2084C8A7" w14:textId="6989DC9F" w:rsidR="002F0A4C" w:rsidRPr="00B664D3" w:rsidRDefault="002F0A4C" w:rsidP="00C124E5">
            <w:pPr>
              <w:spacing w:line="360" w:lineRule="auto"/>
              <w:rPr>
                <w:rFonts w:cs="Arial"/>
              </w:rPr>
            </w:pPr>
            <w:r w:rsidRPr="00B664D3">
              <w:rPr>
                <w:rFonts w:cs="Arial"/>
              </w:rPr>
              <w:t xml:space="preserve">means interest at 4% per annum above the base rate from time to time of </w:t>
            </w:r>
            <w:r w:rsidR="00273D82" w:rsidRPr="00B664D3">
              <w:rPr>
                <w:rFonts w:cs="Arial"/>
              </w:rPr>
              <w:t>National Westminster</w:t>
            </w:r>
            <w:r w:rsidRPr="00B664D3">
              <w:rPr>
                <w:rFonts w:cs="Arial"/>
              </w:rPr>
              <w:t xml:space="preserve"> Bank plc.</w:t>
            </w:r>
          </w:p>
        </w:tc>
      </w:tr>
      <w:tr w:rsidR="00273D82" w:rsidRPr="00B664D3" w14:paraId="7D6B0D48" w14:textId="77777777" w:rsidTr="00C53F0B">
        <w:tc>
          <w:tcPr>
            <w:tcW w:w="2835" w:type="dxa"/>
          </w:tcPr>
          <w:p w14:paraId="7B038CB1" w14:textId="4104EA04" w:rsidR="00273D82" w:rsidRPr="00B664D3" w:rsidRDefault="00273D82" w:rsidP="00C124E5">
            <w:pPr>
              <w:spacing w:line="360" w:lineRule="auto"/>
              <w:rPr>
                <w:rFonts w:cs="Arial"/>
                <w:b/>
              </w:rPr>
            </w:pPr>
            <w:r w:rsidRPr="00B664D3">
              <w:rPr>
                <w:rFonts w:cs="Arial"/>
                <w:b/>
              </w:rPr>
              <w:t>“Deed of Surrender”</w:t>
            </w:r>
          </w:p>
        </w:tc>
        <w:tc>
          <w:tcPr>
            <w:tcW w:w="5483" w:type="dxa"/>
          </w:tcPr>
          <w:p w14:paraId="52395B29" w14:textId="6D58AAC2" w:rsidR="00273D82" w:rsidRPr="00B664D3" w:rsidRDefault="00273D82" w:rsidP="00C124E5">
            <w:pPr>
              <w:spacing w:line="360" w:lineRule="auto"/>
              <w:rPr>
                <w:rFonts w:cs="Arial"/>
              </w:rPr>
            </w:pPr>
            <w:r w:rsidRPr="00B664D3">
              <w:rPr>
                <w:rFonts w:cs="Arial"/>
              </w:rPr>
              <w:t xml:space="preserve">means the deed of surrender effecting the termination of the Lease (in the form contained at Annexure 1). </w:t>
            </w:r>
          </w:p>
        </w:tc>
      </w:tr>
      <w:tr w:rsidR="002F0A4C" w:rsidRPr="00B664D3" w14:paraId="3E6CA1D3" w14:textId="77777777" w:rsidTr="00C53F0B">
        <w:tc>
          <w:tcPr>
            <w:tcW w:w="2835" w:type="dxa"/>
          </w:tcPr>
          <w:p w14:paraId="5C261643" w14:textId="77777777" w:rsidR="002F0A4C" w:rsidRPr="00B664D3" w:rsidRDefault="002F0A4C" w:rsidP="00C124E5">
            <w:pPr>
              <w:spacing w:line="360" w:lineRule="auto"/>
              <w:rPr>
                <w:rFonts w:cs="Arial"/>
                <w:b/>
              </w:rPr>
            </w:pPr>
            <w:r w:rsidRPr="00B664D3">
              <w:rPr>
                <w:rFonts w:cs="Arial"/>
                <w:b/>
              </w:rPr>
              <w:t>"Deposit"</w:t>
            </w:r>
          </w:p>
        </w:tc>
        <w:tc>
          <w:tcPr>
            <w:tcW w:w="5483" w:type="dxa"/>
          </w:tcPr>
          <w:p w14:paraId="3C30FD27" w14:textId="6F5AEEE0" w:rsidR="002F0A4C" w:rsidRPr="00B664D3" w:rsidRDefault="002F0A4C" w:rsidP="00C124E5">
            <w:pPr>
              <w:spacing w:line="360" w:lineRule="auto"/>
              <w:rPr>
                <w:rFonts w:cs="Arial"/>
              </w:rPr>
            </w:pPr>
            <w:r w:rsidRPr="00B664D3">
              <w:rPr>
                <w:rFonts w:cs="Arial"/>
              </w:rPr>
              <w:t>means £</w:t>
            </w:r>
            <w:r w:rsidR="00273D82" w:rsidRPr="00B664D3">
              <w:rPr>
                <w:rFonts w:cs="Arial"/>
              </w:rPr>
              <w:t>24,000.00</w:t>
            </w:r>
            <w:r w:rsidRPr="00B664D3">
              <w:rPr>
                <w:rFonts w:cs="Arial"/>
              </w:rPr>
              <w:t xml:space="preserve"> (exclusive of VAT).</w:t>
            </w:r>
          </w:p>
        </w:tc>
      </w:tr>
      <w:tr w:rsidR="002F0A4C" w:rsidRPr="00B664D3" w14:paraId="6E2C5517" w14:textId="77777777" w:rsidTr="00C53F0B">
        <w:tc>
          <w:tcPr>
            <w:tcW w:w="2835" w:type="dxa"/>
          </w:tcPr>
          <w:p w14:paraId="688901A1" w14:textId="77777777" w:rsidR="002F0A4C" w:rsidRPr="00B664D3" w:rsidRDefault="002F0A4C" w:rsidP="00C124E5">
            <w:pPr>
              <w:spacing w:line="360" w:lineRule="auto"/>
              <w:rPr>
                <w:rFonts w:cs="Arial"/>
                <w:b/>
              </w:rPr>
            </w:pPr>
            <w:r w:rsidRPr="00B664D3">
              <w:rPr>
                <w:rFonts w:cs="Arial"/>
                <w:b/>
              </w:rPr>
              <w:t>"Electronic Payment"</w:t>
            </w:r>
          </w:p>
        </w:tc>
        <w:tc>
          <w:tcPr>
            <w:tcW w:w="5483" w:type="dxa"/>
          </w:tcPr>
          <w:p w14:paraId="6B105F7E" w14:textId="77777777" w:rsidR="002F0A4C" w:rsidRPr="00B664D3" w:rsidRDefault="002F0A4C" w:rsidP="00C124E5">
            <w:pPr>
              <w:spacing w:line="360" w:lineRule="auto"/>
              <w:rPr>
                <w:rFonts w:cs="Arial"/>
              </w:rPr>
            </w:pPr>
            <w:r w:rsidRPr="00B664D3">
              <w:rPr>
                <w:rFonts w:cs="Arial"/>
              </w:rPr>
              <w:t>means payment by electronic means in same day cleared funds from an account held in the name of the Buyer’s Conveyancer at a clearing bank to an account in the name of the Seller’s Conveyancer.</w:t>
            </w:r>
          </w:p>
        </w:tc>
      </w:tr>
      <w:tr w:rsidR="00273D82" w:rsidRPr="00B664D3" w14:paraId="34AF5825" w14:textId="77777777" w:rsidTr="00C53F0B">
        <w:tc>
          <w:tcPr>
            <w:tcW w:w="2835" w:type="dxa"/>
          </w:tcPr>
          <w:p w14:paraId="695DD7C5" w14:textId="16912D5E" w:rsidR="00273D82" w:rsidRPr="00B664D3" w:rsidRDefault="00273D82" w:rsidP="00C124E5">
            <w:pPr>
              <w:spacing w:line="360" w:lineRule="auto"/>
              <w:rPr>
                <w:rFonts w:cs="Arial"/>
                <w:b/>
              </w:rPr>
            </w:pPr>
            <w:r w:rsidRPr="00B664D3">
              <w:rPr>
                <w:rFonts w:cs="Arial"/>
                <w:b/>
              </w:rPr>
              <w:t>“Lease”</w:t>
            </w:r>
          </w:p>
        </w:tc>
        <w:tc>
          <w:tcPr>
            <w:tcW w:w="5483" w:type="dxa"/>
          </w:tcPr>
          <w:p w14:paraId="502BA03E" w14:textId="1372A45D" w:rsidR="00273D82" w:rsidRPr="00B664D3" w:rsidRDefault="00273D82" w:rsidP="00C124E5">
            <w:pPr>
              <w:spacing w:line="360" w:lineRule="auto"/>
              <w:rPr>
                <w:rFonts w:cs="Arial"/>
              </w:rPr>
            </w:pPr>
            <w:r w:rsidRPr="00B664D3">
              <w:rPr>
                <w:rFonts w:cs="Arial"/>
              </w:rPr>
              <w:t>means the lease of the Property dated 28 November 2016 made between (1) Union Pension Trustees Limited and</w:t>
            </w:r>
            <w:r w:rsidR="00BD0EDF" w:rsidRPr="00B664D3">
              <w:rPr>
                <w:rFonts w:cs="Arial"/>
              </w:rPr>
              <w:t xml:space="preserve"> Paul Charles Singleton and</w:t>
            </w:r>
            <w:r w:rsidRPr="00B664D3">
              <w:rPr>
                <w:rFonts w:cs="Arial"/>
              </w:rPr>
              <w:t xml:space="preserve"> (2) Simpson Sissons an</w:t>
            </w:r>
            <w:r w:rsidR="00BD0EDF" w:rsidRPr="00B664D3">
              <w:rPr>
                <w:rFonts w:cs="Arial"/>
              </w:rPr>
              <w:t>d</w:t>
            </w:r>
            <w:r w:rsidRPr="00B664D3">
              <w:rPr>
                <w:rFonts w:cs="Arial"/>
              </w:rPr>
              <w:t xml:space="preserve"> Brook LLP.</w:t>
            </w:r>
          </w:p>
        </w:tc>
      </w:tr>
      <w:tr w:rsidR="002F0A4C" w:rsidRPr="00B664D3" w14:paraId="51136342" w14:textId="77777777" w:rsidTr="00C53F0B">
        <w:tc>
          <w:tcPr>
            <w:tcW w:w="2835" w:type="dxa"/>
          </w:tcPr>
          <w:p w14:paraId="35C937FC" w14:textId="77777777" w:rsidR="002F0A4C" w:rsidRPr="00B664D3" w:rsidRDefault="002F0A4C" w:rsidP="00C124E5">
            <w:pPr>
              <w:spacing w:line="360" w:lineRule="auto"/>
              <w:rPr>
                <w:rFonts w:cs="Arial"/>
                <w:b/>
              </w:rPr>
            </w:pPr>
            <w:r w:rsidRPr="00B664D3">
              <w:rPr>
                <w:rFonts w:cs="Arial"/>
                <w:b/>
              </w:rPr>
              <w:t>"Part 1 Conditions"</w:t>
            </w:r>
          </w:p>
        </w:tc>
        <w:tc>
          <w:tcPr>
            <w:tcW w:w="5483" w:type="dxa"/>
          </w:tcPr>
          <w:p w14:paraId="0375964B" w14:textId="77777777" w:rsidR="002F0A4C" w:rsidRPr="00B664D3" w:rsidRDefault="002F0A4C" w:rsidP="00C124E5">
            <w:pPr>
              <w:spacing w:line="360" w:lineRule="auto"/>
              <w:rPr>
                <w:rFonts w:cs="Arial"/>
              </w:rPr>
            </w:pPr>
            <w:r w:rsidRPr="00B664D3">
              <w:rPr>
                <w:rFonts w:cs="Arial"/>
              </w:rPr>
              <w:t xml:space="preserve">means the conditions in Part 1 of the Standard Commercial Property Conditions (Third Edition - 2018 Revision) and </w:t>
            </w:r>
            <w:r w:rsidRPr="00B664D3">
              <w:rPr>
                <w:rFonts w:cs="Arial"/>
                <w:b/>
              </w:rPr>
              <w:t>Condition</w:t>
            </w:r>
            <w:r w:rsidRPr="00B664D3">
              <w:rPr>
                <w:rFonts w:cs="Arial"/>
              </w:rPr>
              <w:t xml:space="preserve"> means any one of them.</w:t>
            </w:r>
          </w:p>
        </w:tc>
      </w:tr>
      <w:tr w:rsidR="002F0A4C" w:rsidRPr="00B664D3" w14:paraId="0FEDFE32" w14:textId="77777777" w:rsidTr="00C53F0B">
        <w:tc>
          <w:tcPr>
            <w:tcW w:w="2835" w:type="dxa"/>
          </w:tcPr>
          <w:p w14:paraId="6FD3B4AA" w14:textId="77777777" w:rsidR="002F0A4C" w:rsidRPr="00B664D3" w:rsidRDefault="002F0A4C" w:rsidP="00C124E5">
            <w:pPr>
              <w:spacing w:line="360" w:lineRule="auto"/>
              <w:rPr>
                <w:rFonts w:cs="Arial"/>
                <w:b/>
              </w:rPr>
            </w:pPr>
            <w:r w:rsidRPr="00B664D3">
              <w:rPr>
                <w:rFonts w:cs="Arial"/>
                <w:b/>
              </w:rPr>
              <w:t>"Part 2 Conditions"</w:t>
            </w:r>
          </w:p>
        </w:tc>
        <w:tc>
          <w:tcPr>
            <w:tcW w:w="5483" w:type="dxa"/>
          </w:tcPr>
          <w:p w14:paraId="27C6C7DC" w14:textId="77777777" w:rsidR="002F0A4C" w:rsidRPr="00B664D3" w:rsidRDefault="002F0A4C" w:rsidP="00C124E5">
            <w:pPr>
              <w:spacing w:line="360" w:lineRule="auto"/>
              <w:rPr>
                <w:rFonts w:cs="Arial"/>
              </w:rPr>
            </w:pPr>
            <w:r w:rsidRPr="00B664D3">
              <w:rPr>
                <w:rFonts w:cs="Arial"/>
              </w:rPr>
              <w:t>means the conditions in Part 2 of the Standard Commercial Property Conditions (Third Edition – 2018 Revision).</w:t>
            </w:r>
          </w:p>
        </w:tc>
      </w:tr>
      <w:tr w:rsidR="002F0A4C" w:rsidRPr="00B664D3" w14:paraId="05FD60B5" w14:textId="77777777" w:rsidTr="00C53F0B">
        <w:tc>
          <w:tcPr>
            <w:tcW w:w="2835" w:type="dxa"/>
          </w:tcPr>
          <w:p w14:paraId="20D50059" w14:textId="77777777" w:rsidR="002F0A4C" w:rsidRPr="00B664D3" w:rsidRDefault="002F0A4C" w:rsidP="00C124E5">
            <w:pPr>
              <w:spacing w:line="360" w:lineRule="auto"/>
              <w:rPr>
                <w:rFonts w:cs="Arial"/>
                <w:b/>
              </w:rPr>
            </w:pPr>
            <w:r w:rsidRPr="00B664D3">
              <w:rPr>
                <w:rFonts w:cs="Arial"/>
                <w:b/>
              </w:rPr>
              <w:t>"Property"</w:t>
            </w:r>
          </w:p>
        </w:tc>
        <w:tc>
          <w:tcPr>
            <w:tcW w:w="5483" w:type="dxa"/>
          </w:tcPr>
          <w:p w14:paraId="47B1AB17" w14:textId="1607FF4F" w:rsidR="002F0A4C" w:rsidRPr="00B664D3" w:rsidRDefault="002F0A4C" w:rsidP="00273D82">
            <w:pPr>
              <w:spacing w:line="360" w:lineRule="auto"/>
              <w:rPr>
                <w:rFonts w:cs="Arial"/>
              </w:rPr>
            </w:pPr>
            <w:r w:rsidRPr="00B664D3">
              <w:rPr>
                <w:rFonts w:cs="Arial"/>
              </w:rPr>
              <w:t xml:space="preserve">means the freehold property at </w:t>
            </w:r>
            <w:r w:rsidR="00273D82" w:rsidRPr="00B664D3">
              <w:rPr>
                <w:rFonts w:cs="Arial"/>
              </w:rPr>
              <w:t>43 Townhead Street, Sheffield S1 2EB</w:t>
            </w:r>
            <w:r w:rsidRPr="00B664D3">
              <w:rPr>
                <w:rFonts w:cs="Arial"/>
              </w:rPr>
              <w:t xml:space="preserve"> and registered at HM Land Registry with title absolute under title number</w:t>
            </w:r>
            <w:r w:rsidR="00273D82" w:rsidRPr="00B664D3">
              <w:rPr>
                <w:rFonts w:cs="Arial"/>
              </w:rPr>
              <w:t xml:space="preserve"> SYK278407.</w:t>
            </w:r>
          </w:p>
        </w:tc>
      </w:tr>
      <w:tr w:rsidR="002F0A4C" w:rsidRPr="00B664D3" w14:paraId="54598730" w14:textId="77777777" w:rsidTr="00C53F0B">
        <w:tc>
          <w:tcPr>
            <w:tcW w:w="2835" w:type="dxa"/>
          </w:tcPr>
          <w:p w14:paraId="6473C0F1" w14:textId="77777777" w:rsidR="002F0A4C" w:rsidRPr="00B664D3" w:rsidRDefault="002F0A4C" w:rsidP="00C124E5">
            <w:pPr>
              <w:spacing w:line="360" w:lineRule="auto"/>
              <w:rPr>
                <w:rFonts w:cs="Arial"/>
                <w:b/>
              </w:rPr>
            </w:pPr>
            <w:r w:rsidRPr="00B664D3">
              <w:rPr>
                <w:rFonts w:cs="Arial"/>
                <w:b/>
              </w:rPr>
              <w:t>"Purchase Price"</w:t>
            </w:r>
          </w:p>
        </w:tc>
        <w:tc>
          <w:tcPr>
            <w:tcW w:w="5483" w:type="dxa"/>
          </w:tcPr>
          <w:p w14:paraId="47BDB870" w14:textId="0FE7B353" w:rsidR="002F0A4C" w:rsidRPr="00B664D3" w:rsidRDefault="002F0A4C" w:rsidP="00C124E5">
            <w:pPr>
              <w:spacing w:line="360" w:lineRule="auto"/>
              <w:rPr>
                <w:rFonts w:cs="Arial"/>
              </w:rPr>
            </w:pPr>
            <w:r w:rsidRPr="00B664D3">
              <w:rPr>
                <w:rFonts w:cs="Arial"/>
              </w:rPr>
              <w:t>means £</w:t>
            </w:r>
            <w:r w:rsidR="00273D82" w:rsidRPr="00B664D3">
              <w:rPr>
                <w:rFonts w:cs="Arial"/>
              </w:rPr>
              <w:t>240,000.00</w:t>
            </w:r>
            <w:r w:rsidRPr="00B664D3">
              <w:rPr>
                <w:rFonts w:cs="Arial"/>
              </w:rPr>
              <w:t xml:space="preserve"> (exclusive of VAT).</w:t>
            </w:r>
          </w:p>
        </w:tc>
      </w:tr>
      <w:tr w:rsidR="002F0A4C" w:rsidRPr="00B664D3" w14:paraId="624C0A81" w14:textId="77777777" w:rsidTr="00C53F0B">
        <w:tc>
          <w:tcPr>
            <w:tcW w:w="2835" w:type="dxa"/>
          </w:tcPr>
          <w:p w14:paraId="09A428DD" w14:textId="77777777" w:rsidR="002F0A4C" w:rsidRPr="00B664D3" w:rsidRDefault="002F0A4C" w:rsidP="00C124E5">
            <w:pPr>
              <w:spacing w:line="360" w:lineRule="auto"/>
              <w:rPr>
                <w:rFonts w:cs="Arial"/>
                <w:b/>
              </w:rPr>
            </w:pPr>
            <w:r w:rsidRPr="00B664D3">
              <w:rPr>
                <w:rFonts w:cs="Arial"/>
                <w:b/>
              </w:rPr>
              <w:t>"Seller's Conveyancer"</w:t>
            </w:r>
          </w:p>
        </w:tc>
        <w:tc>
          <w:tcPr>
            <w:tcW w:w="5483" w:type="dxa"/>
          </w:tcPr>
          <w:p w14:paraId="79C05364" w14:textId="7D81F3A7" w:rsidR="002F0A4C" w:rsidRPr="00B664D3" w:rsidRDefault="00273D82" w:rsidP="00C124E5">
            <w:pPr>
              <w:spacing w:line="360" w:lineRule="auto"/>
              <w:rPr>
                <w:rFonts w:cs="Arial"/>
              </w:rPr>
            </w:pPr>
            <w:r w:rsidRPr="00B664D3">
              <w:rPr>
                <w:rFonts w:cs="Arial"/>
              </w:rPr>
              <w:t>means BRM Law Limited, 99 Saltergate, Chesterfield S40 1LD</w:t>
            </w:r>
            <w:r w:rsidR="00BD0EDF" w:rsidRPr="00B664D3">
              <w:rPr>
                <w:rFonts w:cs="Arial"/>
              </w:rPr>
              <w:t xml:space="preserve"> (Ref: SBA/S03450-0007)</w:t>
            </w:r>
          </w:p>
        </w:tc>
      </w:tr>
      <w:tr w:rsidR="002F0A4C" w:rsidRPr="00B664D3" w14:paraId="0739F36D" w14:textId="77777777" w:rsidTr="00C53F0B">
        <w:tc>
          <w:tcPr>
            <w:tcW w:w="2835" w:type="dxa"/>
          </w:tcPr>
          <w:p w14:paraId="1A3BD55A" w14:textId="77777777" w:rsidR="002F0A4C" w:rsidRPr="00B664D3" w:rsidRDefault="002F0A4C" w:rsidP="00C124E5">
            <w:pPr>
              <w:spacing w:line="360" w:lineRule="auto"/>
              <w:rPr>
                <w:rFonts w:cs="Arial"/>
                <w:b/>
              </w:rPr>
            </w:pPr>
            <w:r w:rsidRPr="00B664D3">
              <w:rPr>
                <w:rFonts w:cs="Arial"/>
                <w:b/>
              </w:rPr>
              <w:t>"VAT"</w:t>
            </w:r>
          </w:p>
        </w:tc>
        <w:tc>
          <w:tcPr>
            <w:tcW w:w="5483" w:type="dxa"/>
          </w:tcPr>
          <w:p w14:paraId="0474930C" w14:textId="336EF6EC" w:rsidR="002F0A4C" w:rsidRPr="00B664D3" w:rsidRDefault="002F0A4C" w:rsidP="00C124E5">
            <w:pPr>
              <w:spacing w:line="360" w:lineRule="auto"/>
              <w:rPr>
                <w:rFonts w:cs="Arial"/>
              </w:rPr>
            </w:pPr>
            <w:r w:rsidRPr="00B664D3">
              <w:rPr>
                <w:rFonts w:cs="Arial"/>
              </w:rPr>
              <w:t>means value added tax chargeable in the UK.</w:t>
            </w:r>
          </w:p>
        </w:tc>
      </w:tr>
      <w:tr w:rsidR="002F0A4C" w:rsidRPr="00B664D3" w14:paraId="520BB967" w14:textId="77777777" w:rsidTr="00C53F0B">
        <w:tc>
          <w:tcPr>
            <w:tcW w:w="2835" w:type="dxa"/>
          </w:tcPr>
          <w:p w14:paraId="553C5BB0" w14:textId="77777777" w:rsidR="002F0A4C" w:rsidRPr="00B664D3" w:rsidRDefault="002F0A4C" w:rsidP="00C124E5">
            <w:pPr>
              <w:spacing w:line="360" w:lineRule="auto"/>
              <w:rPr>
                <w:rFonts w:cs="Arial"/>
                <w:b/>
              </w:rPr>
            </w:pPr>
            <w:r w:rsidRPr="00B664D3">
              <w:rPr>
                <w:rFonts w:cs="Arial"/>
                <w:b/>
              </w:rPr>
              <w:t>"Written Replies"</w:t>
            </w:r>
          </w:p>
        </w:tc>
        <w:tc>
          <w:tcPr>
            <w:tcW w:w="5483" w:type="dxa"/>
          </w:tcPr>
          <w:p w14:paraId="07964688" w14:textId="77777777" w:rsidR="002F0A4C" w:rsidRPr="00B664D3" w:rsidRDefault="002F0A4C" w:rsidP="00C124E5">
            <w:pPr>
              <w:spacing w:line="360" w:lineRule="auto"/>
              <w:rPr>
                <w:rFonts w:cs="Arial"/>
              </w:rPr>
            </w:pPr>
            <w:r w:rsidRPr="00B664D3">
              <w:rPr>
                <w:rFonts w:cs="Arial"/>
              </w:rPr>
              <w:t>means are:</w:t>
            </w:r>
          </w:p>
          <w:p w14:paraId="2B1C8FD9" w14:textId="77777777" w:rsidR="002F0A4C" w:rsidRPr="00B664D3" w:rsidRDefault="002F0A4C" w:rsidP="00C124E5">
            <w:pPr>
              <w:pStyle w:val="Definition1"/>
            </w:pPr>
            <w:r w:rsidRPr="00B664D3">
              <w:lastRenderedPageBreak/>
              <w:t>written replies that the Seller's Conveyancer has given prior to exchange of this Agreement to any written enquiries raised by the Buyer's Conveyancer; or</w:t>
            </w:r>
          </w:p>
          <w:p w14:paraId="01C73367" w14:textId="77777777" w:rsidR="002F0A4C" w:rsidRPr="00B664D3" w:rsidRDefault="002F0A4C" w:rsidP="00C124E5">
            <w:pPr>
              <w:pStyle w:val="Definition1"/>
            </w:pPr>
            <w:r w:rsidRPr="00B664D3">
              <w:t>written replies to written enquiries given prior to exchange of this Agreement by the Seller's Conveyancer to the Buyer's Conveyancer.</w:t>
            </w:r>
          </w:p>
        </w:tc>
      </w:tr>
    </w:tbl>
    <w:p w14:paraId="26D48D19" w14:textId="77777777" w:rsidR="002F0A4C" w:rsidRPr="00B664D3" w:rsidRDefault="002F0A4C" w:rsidP="00C53F0B">
      <w:pPr>
        <w:pStyle w:val="Level2Number"/>
      </w:pPr>
      <w:bookmarkStart w:id="9" w:name="a188957"/>
      <w:r w:rsidRPr="00B664D3">
        <w:lastRenderedPageBreak/>
        <w:t>A "</w:t>
      </w:r>
      <w:r w:rsidRPr="00B664D3">
        <w:rPr>
          <w:b/>
        </w:rPr>
        <w:t>person</w:t>
      </w:r>
      <w:r w:rsidRPr="00B664D3">
        <w:t>" includes a natural person, corporate or unincorporated body (whether or not having separate legal personality).</w:t>
      </w:r>
      <w:bookmarkEnd w:id="9"/>
    </w:p>
    <w:p w14:paraId="4335B90C" w14:textId="77777777" w:rsidR="002F0A4C" w:rsidRPr="00B664D3" w:rsidRDefault="002F0A4C" w:rsidP="00C53F0B">
      <w:pPr>
        <w:pStyle w:val="Level2Number"/>
      </w:pPr>
      <w:bookmarkStart w:id="10" w:name="a674351"/>
      <w:r w:rsidRPr="00B664D3">
        <w:t>Unless otherwise specified, a reference to a statute or statutory provision is a reference to it as amended, extended or re-enacted from time to time and shall include all subordinate legislation made from time to time under that statute or statutory provision and all orders, notices, codes of practice and guidance made under it.</w:t>
      </w:r>
      <w:bookmarkEnd w:id="10"/>
    </w:p>
    <w:p w14:paraId="7F08C757" w14:textId="77777777" w:rsidR="002F0A4C" w:rsidRPr="00B664D3" w:rsidRDefault="002F0A4C" w:rsidP="00F846C8">
      <w:pPr>
        <w:pStyle w:val="Level2Number"/>
      </w:pPr>
      <w:bookmarkStart w:id="11" w:name="a375161"/>
      <w:r w:rsidRPr="00B664D3">
        <w:t>A reference to laws in general is a reference to all local, national and directly applicable supra-national laws as amended, extended or re-enacted from time to time and shall include all subordinate laws made from time to time under them and all orders, notices, codes of practice and guidance made under them.</w:t>
      </w:r>
      <w:bookmarkEnd w:id="11"/>
    </w:p>
    <w:p w14:paraId="0ED44779" w14:textId="35D29643" w:rsidR="002F0A4C" w:rsidRPr="00B664D3" w:rsidRDefault="002F0A4C" w:rsidP="00F846C8">
      <w:pPr>
        <w:pStyle w:val="Level2Number"/>
      </w:pPr>
      <w:bookmarkStart w:id="12" w:name="a270923"/>
      <w:r w:rsidRPr="00B664D3">
        <w:t xml:space="preserve">Except in relation to clause </w:t>
      </w:r>
      <w:r w:rsidR="00BD0EDF" w:rsidRPr="00B664D3">
        <w:t>1.13</w:t>
      </w:r>
      <w:r w:rsidRPr="00B664D3">
        <w:t>, a reference to "</w:t>
      </w:r>
      <w:r w:rsidRPr="00B664D3">
        <w:rPr>
          <w:b/>
        </w:rPr>
        <w:t>writing</w:t>
      </w:r>
      <w:r w:rsidRPr="00B664D3">
        <w:t>" or "</w:t>
      </w:r>
      <w:r w:rsidRPr="00B664D3">
        <w:rPr>
          <w:b/>
        </w:rPr>
        <w:t>written</w:t>
      </w:r>
      <w:r w:rsidRPr="00B664D3">
        <w:t>" excludes fax and email.</w:t>
      </w:r>
      <w:bookmarkEnd w:id="12"/>
    </w:p>
    <w:p w14:paraId="00C6B1F8" w14:textId="77777777" w:rsidR="002F0A4C" w:rsidRPr="00B664D3" w:rsidRDefault="002F0A4C" w:rsidP="00F846C8">
      <w:pPr>
        <w:pStyle w:val="Level2Number"/>
      </w:pPr>
      <w:bookmarkStart w:id="13" w:name="a187544"/>
      <w:r w:rsidRPr="00B664D3">
        <w:t>Except where a contrary intention appears, a reference to a clause or Schedule is a reference to a clause of or Schedule to this contract.</w:t>
      </w:r>
      <w:bookmarkEnd w:id="13"/>
    </w:p>
    <w:p w14:paraId="61A635BB" w14:textId="77777777" w:rsidR="002F0A4C" w:rsidRPr="00B664D3" w:rsidRDefault="002F0A4C" w:rsidP="00F846C8">
      <w:pPr>
        <w:pStyle w:val="Level2Number"/>
      </w:pPr>
      <w:bookmarkStart w:id="14" w:name="a925527"/>
      <w:r w:rsidRPr="00B664D3">
        <w:t>Unless the context otherwise requires, references to clauses and Schedules are to the clauses and Schedules of this contract and references to paragraphs are to paragraphs of the relevant Schedule.</w:t>
      </w:r>
      <w:bookmarkEnd w:id="14"/>
    </w:p>
    <w:p w14:paraId="40684171" w14:textId="77777777" w:rsidR="002F0A4C" w:rsidRPr="00B664D3" w:rsidRDefault="002F0A4C" w:rsidP="00F846C8">
      <w:pPr>
        <w:pStyle w:val="Level2Number"/>
      </w:pPr>
      <w:bookmarkStart w:id="15" w:name="a836296"/>
      <w:r w:rsidRPr="00B664D3">
        <w:t>Clause, Schedule and paragraph headings shall not affect the interpretation of this contract.</w:t>
      </w:r>
      <w:bookmarkEnd w:id="15"/>
    </w:p>
    <w:p w14:paraId="7AA370AD" w14:textId="77777777" w:rsidR="002F0A4C" w:rsidRPr="00B664D3" w:rsidRDefault="002F0A4C" w:rsidP="00F846C8">
      <w:pPr>
        <w:pStyle w:val="Level2Number"/>
      </w:pPr>
      <w:bookmarkStart w:id="16" w:name="a240859"/>
      <w:r w:rsidRPr="00B664D3">
        <w:t>The Schedules form part of this contract and shall have effect as if set out in full in the body of this contract. Any reference to this contract includes the Schedules.</w:t>
      </w:r>
      <w:bookmarkEnd w:id="16"/>
    </w:p>
    <w:p w14:paraId="6B269AE0" w14:textId="77777777" w:rsidR="002F0A4C" w:rsidRPr="00B664D3" w:rsidRDefault="002F0A4C" w:rsidP="00F846C8">
      <w:pPr>
        <w:pStyle w:val="Level2Number"/>
      </w:pPr>
      <w:bookmarkStart w:id="17" w:name="a486059"/>
      <w:r w:rsidRPr="00B664D3">
        <w:t>Unless the context otherwise requires, words in the singular shall include the plural and in the plural shall include the singular.</w:t>
      </w:r>
      <w:bookmarkEnd w:id="17"/>
    </w:p>
    <w:p w14:paraId="4310714C" w14:textId="77777777" w:rsidR="002F0A4C" w:rsidRPr="00B664D3" w:rsidRDefault="002F0A4C" w:rsidP="00F846C8">
      <w:pPr>
        <w:pStyle w:val="Level2Number"/>
      </w:pPr>
      <w:bookmarkStart w:id="18" w:name="a453178"/>
      <w:r w:rsidRPr="00B664D3">
        <w:t>Unless the context otherwise requires, a reference to one gender shall include a reference to the other genders.</w:t>
      </w:r>
      <w:bookmarkEnd w:id="18"/>
    </w:p>
    <w:p w14:paraId="68D73611" w14:textId="77777777" w:rsidR="002F0A4C" w:rsidRPr="00B664D3" w:rsidRDefault="002F0A4C" w:rsidP="00F846C8">
      <w:pPr>
        <w:pStyle w:val="Level2Number"/>
      </w:pPr>
      <w:bookmarkStart w:id="19" w:name="a877152"/>
      <w:r w:rsidRPr="00B664D3">
        <w:t>Any obligation on a party not to do something includes an obligation not to allow that thing to be done.</w:t>
      </w:r>
      <w:bookmarkEnd w:id="19"/>
    </w:p>
    <w:p w14:paraId="38D165E8" w14:textId="17B737B2" w:rsidR="002F0A4C" w:rsidRPr="00B664D3" w:rsidRDefault="002F0A4C" w:rsidP="00BD0EDF">
      <w:pPr>
        <w:pStyle w:val="Level2Number"/>
      </w:pPr>
      <w:bookmarkStart w:id="20" w:name="a666735"/>
      <w:r w:rsidRPr="00B664D3">
        <w:t>For the purposes of the definition of Written Replies, "</w:t>
      </w:r>
      <w:r w:rsidRPr="00B664D3">
        <w:rPr>
          <w:b/>
        </w:rPr>
        <w:t>written replies</w:t>
      </w:r>
      <w:r w:rsidRPr="00B664D3">
        <w:t>" and "</w:t>
      </w:r>
      <w:r w:rsidRPr="00B664D3">
        <w:rPr>
          <w:b/>
        </w:rPr>
        <w:t>written enquiries</w:t>
      </w:r>
      <w:r w:rsidRPr="00B664D3">
        <w:t>" include</w:t>
      </w:r>
      <w:bookmarkStart w:id="21" w:name="a355903"/>
      <w:bookmarkEnd w:id="20"/>
      <w:r w:rsidR="00BD0EDF" w:rsidRPr="00B664D3">
        <w:t xml:space="preserve"> </w:t>
      </w:r>
      <w:r w:rsidRPr="00B664D3">
        <w:t xml:space="preserve">any pre-contract enquiries and any replies to pre-contract enquiries that are requested or given by reference to the </w:t>
      </w:r>
      <w:r w:rsidR="00BD0EDF" w:rsidRPr="00B664D3">
        <w:t xml:space="preserve">CPSE.1 (version 4.0) </w:t>
      </w:r>
      <w:r w:rsidRPr="00B664D3">
        <w:t>and include enquiries or replies so requested or given by email</w:t>
      </w:r>
      <w:r w:rsidR="00BD0EDF" w:rsidRPr="00B664D3">
        <w:t xml:space="preserve">. </w:t>
      </w:r>
      <w:r w:rsidRPr="00B664D3">
        <w:t>and</w:t>
      </w:r>
      <w:bookmarkEnd w:id="21"/>
    </w:p>
    <w:p w14:paraId="1C078738" w14:textId="77777777" w:rsidR="002F0A4C" w:rsidRPr="00B664D3" w:rsidRDefault="002F0A4C" w:rsidP="00F846C8">
      <w:pPr>
        <w:pStyle w:val="Level1Heading"/>
      </w:pPr>
      <w:bookmarkStart w:id="22" w:name="a879201"/>
      <w:bookmarkStart w:id="23" w:name="_Toc256000001"/>
      <w:r w:rsidRPr="00B664D3">
        <w:t>Sale and Purchase</w:t>
      </w:r>
      <w:bookmarkEnd w:id="22"/>
      <w:bookmarkEnd w:id="23"/>
    </w:p>
    <w:p w14:paraId="67DB3EEA" w14:textId="5F981662" w:rsidR="002F0A4C" w:rsidRPr="00B664D3" w:rsidRDefault="002F0A4C" w:rsidP="00F846C8">
      <w:pPr>
        <w:pStyle w:val="Level2Number"/>
      </w:pPr>
      <w:bookmarkStart w:id="24" w:name="a558590"/>
      <w:r w:rsidRPr="00B664D3">
        <w:t>The Seller will sell and the Buyer will buy the Property for the Purchase Price on the terms of this contract.</w:t>
      </w:r>
      <w:bookmarkEnd w:id="24"/>
    </w:p>
    <w:p w14:paraId="3E19B584" w14:textId="77777777" w:rsidR="002F0A4C" w:rsidRPr="00B664D3" w:rsidRDefault="002F0A4C" w:rsidP="00F846C8">
      <w:pPr>
        <w:pStyle w:val="Level2Number"/>
      </w:pPr>
      <w:bookmarkStart w:id="25" w:name="a475971"/>
      <w:r w:rsidRPr="00B664D3">
        <w:t>The Buyer cannot require the Seller to:</w:t>
      </w:r>
      <w:bookmarkEnd w:id="25"/>
    </w:p>
    <w:p w14:paraId="7B556B7B" w14:textId="77777777" w:rsidR="002F0A4C" w:rsidRPr="00B664D3" w:rsidRDefault="002F0A4C" w:rsidP="00B664D3">
      <w:pPr>
        <w:pStyle w:val="Level3Number"/>
        <w:ind w:left="1560" w:hanging="851"/>
      </w:pPr>
      <w:bookmarkStart w:id="26" w:name="a806434"/>
      <w:r w:rsidRPr="00B664D3">
        <w:lastRenderedPageBreak/>
        <w:t>transfer the Property or any part of it to any person other than the Buyer; or</w:t>
      </w:r>
      <w:bookmarkEnd w:id="26"/>
    </w:p>
    <w:p w14:paraId="1709486B" w14:textId="77777777" w:rsidR="002F0A4C" w:rsidRPr="00B664D3" w:rsidRDefault="002F0A4C" w:rsidP="00B664D3">
      <w:pPr>
        <w:pStyle w:val="Level3Number"/>
        <w:ind w:left="1560" w:hanging="851"/>
      </w:pPr>
      <w:bookmarkStart w:id="27" w:name="a733218"/>
      <w:r w:rsidRPr="00B664D3">
        <w:t>transfer the Property in more than one parcel or by more than one transfer; or</w:t>
      </w:r>
      <w:bookmarkEnd w:id="27"/>
    </w:p>
    <w:p w14:paraId="5A2BF8BA" w14:textId="77777777" w:rsidR="002F0A4C" w:rsidRPr="00B664D3" w:rsidRDefault="002F0A4C" w:rsidP="00B664D3">
      <w:pPr>
        <w:pStyle w:val="Level3Number"/>
        <w:ind w:left="1560" w:hanging="851"/>
      </w:pPr>
      <w:bookmarkStart w:id="28" w:name="a605173"/>
      <w:r w:rsidRPr="00B664D3">
        <w:t>apportion the Purchase Price between different parts of the Property.</w:t>
      </w:r>
      <w:bookmarkEnd w:id="28"/>
    </w:p>
    <w:p w14:paraId="63F1D8D3" w14:textId="77777777" w:rsidR="002F0A4C" w:rsidRPr="00B664D3" w:rsidRDefault="002F0A4C" w:rsidP="00BE44D3">
      <w:pPr>
        <w:pStyle w:val="Level1Heading"/>
      </w:pPr>
      <w:bookmarkStart w:id="29" w:name="a590179"/>
      <w:bookmarkStart w:id="30" w:name="_Toc256000002"/>
      <w:r w:rsidRPr="00B664D3">
        <w:t>Conditions</w:t>
      </w:r>
      <w:bookmarkEnd w:id="29"/>
      <w:bookmarkEnd w:id="30"/>
    </w:p>
    <w:p w14:paraId="50180E03" w14:textId="77777777" w:rsidR="002F0A4C" w:rsidRPr="00B664D3" w:rsidRDefault="002F0A4C" w:rsidP="00BE44D3">
      <w:pPr>
        <w:pStyle w:val="Level2Number"/>
      </w:pPr>
      <w:bookmarkStart w:id="31" w:name="a667805"/>
      <w:r w:rsidRPr="00B664D3">
        <w:t>The Part 1 Conditions are incorporated in this contract so far as they:</w:t>
      </w:r>
      <w:bookmarkEnd w:id="31"/>
    </w:p>
    <w:p w14:paraId="45DE707E" w14:textId="77777777" w:rsidR="002F0A4C" w:rsidRPr="00B664D3" w:rsidRDefault="002F0A4C" w:rsidP="00B664D3">
      <w:pPr>
        <w:pStyle w:val="Level3Number"/>
        <w:ind w:left="1560" w:hanging="851"/>
      </w:pPr>
      <w:bookmarkStart w:id="32" w:name="a431176"/>
      <w:r w:rsidRPr="00B664D3">
        <w:t>apply to a sale by private treaty;</w:t>
      </w:r>
      <w:bookmarkEnd w:id="32"/>
    </w:p>
    <w:p w14:paraId="018E5EBB" w14:textId="77777777" w:rsidR="002F0A4C" w:rsidRPr="00B664D3" w:rsidRDefault="002F0A4C" w:rsidP="00B664D3">
      <w:pPr>
        <w:pStyle w:val="Level3Number"/>
        <w:ind w:left="1560" w:hanging="851"/>
      </w:pPr>
      <w:bookmarkStart w:id="33" w:name="a913304"/>
      <w:r w:rsidRPr="00B664D3">
        <w:t>relate to freehold property;</w:t>
      </w:r>
      <w:bookmarkEnd w:id="33"/>
    </w:p>
    <w:p w14:paraId="4DD4CDF3" w14:textId="77777777" w:rsidR="002F0A4C" w:rsidRPr="00B664D3" w:rsidRDefault="002F0A4C" w:rsidP="00B664D3">
      <w:pPr>
        <w:pStyle w:val="Level3Number"/>
        <w:ind w:left="1560" w:hanging="851"/>
      </w:pPr>
      <w:bookmarkStart w:id="34" w:name="a271270"/>
      <w:r w:rsidRPr="00B664D3">
        <w:t>are not inconsistent with the other clauses in this contract; and</w:t>
      </w:r>
      <w:bookmarkEnd w:id="34"/>
    </w:p>
    <w:p w14:paraId="77EDCEF3" w14:textId="77777777" w:rsidR="002F0A4C" w:rsidRPr="00B664D3" w:rsidRDefault="002F0A4C" w:rsidP="00B664D3">
      <w:pPr>
        <w:pStyle w:val="Level3Number"/>
        <w:ind w:left="1560" w:hanging="851"/>
      </w:pPr>
      <w:bookmarkStart w:id="35" w:name="a461800"/>
      <w:r w:rsidRPr="00B664D3">
        <w:t>have not been modified or excluded by any of the other clauses in this contract.</w:t>
      </w:r>
      <w:bookmarkEnd w:id="35"/>
    </w:p>
    <w:p w14:paraId="79292640" w14:textId="77777777" w:rsidR="002F0A4C" w:rsidRPr="00B664D3" w:rsidRDefault="002F0A4C" w:rsidP="00BE44D3">
      <w:pPr>
        <w:pStyle w:val="Level2Number"/>
      </w:pPr>
      <w:bookmarkStart w:id="36" w:name="a332153"/>
      <w:r w:rsidRPr="00B664D3">
        <w:t>The terms used in this contract have the same meaning when used in the Part 1 Conditions.</w:t>
      </w:r>
      <w:bookmarkEnd w:id="36"/>
    </w:p>
    <w:p w14:paraId="3AAD6DB2" w14:textId="77777777" w:rsidR="002F0A4C" w:rsidRPr="00B664D3" w:rsidRDefault="002F0A4C" w:rsidP="00BE44D3">
      <w:pPr>
        <w:pStyle w:val="Level2Number"/>
      </w:pPr>
      <w:bookmarkStart w:id="37" w:name="a462183"/>
      <w:r w:rsidRPr="00B664D3">
        <w:t>The following Conditions are amended:</w:t>
      </w:r>
      <w:bookmarkEnd w:id="37"/>
    </w:p>
    <w:p w14:paraId="2A5616AA" w14:textId="77777777" w:rsidR="002F0A4C" w:rsidRPr="00B664D3" w:rsidRDefault="002F0A4C" w:rsidP="00B664D3">
      <w:pPr>
        <w:pStyle w:val="Level3Number"/>
        <w:ind w:left="1560" w:hanging="851"/>
      </w:pPr>
      <w:bookmarkStart w:id="38" w:name="a202599"/>
      <w:r w:rsidRPr="00B664D3">
        <w:t>Condition 1.1.1(d) is amended so that reference to the completion date in Condition 1.1.1(d) refers instead to the Completion Date as defined in this contract.</w:t>
      </w:r>
      <w:bookmarkEnd w:id="38"/>
    </w:p>
    <w:p w14:paraId="43B038CC" w14:textId="77777777" w:rsidR="002F0A4C" w:rsidRPr="00B664D3" w:rsidRDefault="002F0A4C" w:rsidP="00B664D3">
      <w:pPr>
        <w:pStyle w:val="Level3Number"/>
        <w:ind w:left="1560" w:hanging="851"/>
      </w:pPr>
      <w:bookmarkStart w:id="39" w:name="a412605"/>
      <w:r w:rsidRPr="00B664D3">
        <w:t>Condition 1.1.1(e) is amended so that reference to the contract rate in Condition 1.1.1(e) refers instead to the Contract Rate as defined in this contract.</w:t>
      </w:r>
      <w:bookmarkEnd w:id="39"/>
    </w:p>
    <w:p w14:paraId="5A7FB70F" w14:textId="77777777" w:rsidR="002F0A4C" w:rsidRPr="00B664D3" w:rsidRDefault="002F0A4C" w:rsidP="00B664D3">
      <w:pPr>
        <w:pStyle w:val="Level3Number"/>
        <w:ind w:left="1560" w:hanging="851"/>
      </w:pPr>
      <w:bookmarkStart w:id="40" w:name="a464713"/>
      <w:r w:rsidRPr="00B664D3">
        <w:t>Condition 1.1.1(o) is amended so that reference to VAT in Condition 1.1.1(o) refers instead to VAT as defined in this contract.</w:t>
      </w:r>
      <w:bookmarkEnd w:id="40"/>
    </w:p>
    <w:p w14:paraId="709EA931" w14:textId="31C8C462" w:rsidR="002F0A4C" w:rsidRPr="00B664D3" w:rsidRDefault="002F0A4C" w:rsidP="00B664D3">
      <w:pPr>
        <w:pStyle w:val="Level3Number"/>
        <w:ind w:left="1560" w:hanging="851"/>
      </w:pPr>
      <w:bookmarkStart w:id="41" w:name="a303607"/>
      <w:r w:rsidRPr="00B664D3">
        <w:t xml:space="preserve">Condition 7.6.3 is amended so that reference to "Condition 4.1.2" is reference to "clause </w:t>
      </w:r>
      <w:r w:rsidR="00BD0EDF" w:rsidRPr="00B664D3">
        <w:t>9</w:t>
      </w:r>
      <w:r w:rsidRPr="00B664D3">
        <w:t>".</w:t>
      </w:r>
      <w:bookmarkEnd w:id="41"/>
    </w:p>
    <w:p w14:paraId="11CDA87A" w14:textId="77777777" w:rsidR="002F0A4C" w:rsidRPr="00B664D3" w:rsidRDefault="002F0A4C" w:rsidP="00BE44D3">
      <w:pPr>
        <w:pStyle w:val="Level2Number"/>
      </w:pPr>
      <w:bookmarkStart w:id="42" w:name="a943070"/>
      <w:r w:rsidRPr="00B664D3">
        <w:t>Condition 1.1.4(a) does not apply to this contract.</w:t>
      </w:r>
      <w:bookmarkEnd w:id="42"/>
    </w:p>
    <w:p w14:paraId="19C5048C" w14:textId="16A4DFE6" w:rsidR="002F0A4C" w:rsidRPr="00B664D3" w:rsidRDefault="002F0A4C" w:rsidP="00BE44D3">
      <w:pPr>
        <w:pStyle w:val="Level2Number"/>
      </w:pPr>
      <w:bookmarkStart w:id="43" w:name="a531453"/>
      <w:r w:rsidRPr="00B664D3">
        <w:t>Condition 9.2.1 does not apply to this contract.</w:t>
      </w:r>
      <w:bookmarkEnd w:id="43"/>
    </w:p>
    <w:p w14:paraId="364C397D" w14:textId="77777777" w:rsidR="002F0A4C" w:rsidRPr="00B664D3" w:rsidRDefault="002F0A4C" w:rsidP="00BE44D3">
      <w:pPr>
        <w:pStyle w:val="Level2Number"/>
      </w:pPr>
      <w:bookmarkStart w:id="44" w:name="a577553"/>
      <w:r w:rsidRPr="00B664D3">
        <w:t>The Part 2 Conditions are not incorporated into this contract.</w:t>
      </w:r>
      <w:bookmarkEnd w:id="44"/>
    </w:p>
    <w:p w14:paraId="254646F4" w14:textId="77777777" w:rsidR="002F0A4C" w:rsidRPr="00B664D3" w:rsidRDefault="002F0A4C" w:rsidP="00293D33">
      <w:pPr>
        <w:pStyle w:val="Level1Heading"/>
      </w:pPr>
      <w:bookmarkStart w:id="45" w:name="a827482"/>
      <w:bookmarkStart w:id="46" w:name="_Toc256000003"/>
      <w:r w:rsidRPr="00B664D3">
        <w:t>Risk and Insurance</w:t>
      </w:r>
      <w:bookmarkEnd w:id="45"/>
      <w:bookmarkEnd w:id="46"/>
    </w:p>
    <w:p w14:paraId="141CD09D" w14:textId="77777777" w:rsidR="002F0A4C" w:rsidRPr="00B664D3" w:rsidRDefault="002F0A4C" w:rsidP="00293D33">
      <w:pPr>
        <w:pStyle w:val="Level2Number"/>
      </w:pPr>
      <w:bookmarkStart w:id="47" w:name="a139581"/>
      <w:r w:rsidRPr="00B664D3">
        <w:t>With effect from exchange of this contract, the Property is at the Buyer's risk and the Seller is under no obligation to the Buyer to insure the Property.</w:t>
      </w:r>
      <w:bookmarkEnd w:id="47"/>
    </w:p>
    <w:p w14:paraId="307BE5F0" w14:textId="77777777" w:rsidR="002F0A4C" w:rsidRPr="00B664D3" w:rsidRDefault="002F0A4C" w:rsidP="00293D33">
      <w:pPr>
        <w:pStyle w:val="Level2Number"/>
      </w:pPr>
      <w:bookmarkStart w:id="48" w:name="a879233"/>
      <w:r w:rsidRPr="00B664D3">
        <w:t>No damage to or destruction of the Property nor any deterioration in its condition, however caused, will entitle the Buyer either to any reduction of the Purchase Price or to refuse to complete or to delay completion.</w:t>
      </w:r>
      <w:bookmarkEnd w:id="48"/>
    </w:p>
    <w:p w14:paraId="1C30E5EE" w14:textId="77777777" w:rsidR="002F0A4C" w:rsidRPr="00B664D3" w:rsidRDefault="002F0A4C" w:rsidP="00293D33">
      <w:pPr>
        <w:pStyle w:val="Level2Number"/>
      </w:pPr>
      <w:bookmarkStart w:id="49" w:name="a364083"/>
      <w:r w:rsidRPr="00B664D3">
        <w:t>Conditions 8.2.2, 8.2.3 and 8.2.4(b) do not apply to this contract.</w:t>
      </w:r>
      <w:bookmarkEnd w:id="49"/>
    </w:p>
    <w:p w14:paraId="1AF1A8B7" w14:textId="77777777" w:rsidR="002F0A4C" w:rsidRPr="00B664D3" w:rsidRDefault="002F0A4C" w:rsidP="00DC1FA3">
      <w:pPr>
        <w:pStyle w:val="Level1Heading"/>
      </w:pPr>
      <w:bookmarkStart w:id="50" w:name="a949105"/>
      <w:bookmarkStart w:id="51" w:name="_Toc256000004"/>
      <w:r w:rsidRPr="00B664D3">
        <w:t>Deposit</w:t>
      </w:r>
      <w:bookmarkEnd w:id="50"/>
      <w:bookmarkEnd w:id="51"/>
    </w:p>
    <w:p w14:paraId="43E2325F" w14:textId="77777777" w:rsidR="002F0A4C" w:rsidRPr="00B664D3" w:rsidRDefault="002F0A4C" w:rsidP="00DC1FA3">
      <w:pPr>
        <w:pStyle w:val="Level2Number"/>
      </w:pPr>
      <w:bookmarkStart w:id="52" w:name="a955693"/>
      <w:r w:rsidRPr="00B664D3">
        <w:t>On the date of this contract, the Buyer will pay the Deposit to the Seller's Conveyancer as stakeholder on terms that on completion the Deposit is paid to the Seller with accrued interest.</w:t>
      </w:r>
      <w:bookmarkEnd w:id="52"/>
    </w:p>
    <w:p w14:paraId="57B341B3" w14:textId="77777777" w:rsidR="002F0A4C" w:rsidRPr="00B664D3" w:rsidRDefault="002F0A4C" w:rsidP="00DC1FA3">
      <w:pPr>
        <w:pStyle w:val="Level2Number"/>
      </w:pPr>
      <w:bookmarkStart w:id="53" w:name="a202770"/>
      <w:r w:rsidRPr="00B664D3">
        <w:t>The Deposit must be paid by Electronic Payment.</w:t>
      </w:r>
      <w:bookmarkEnd w:id="53"/>
    </w:p>
    <w:p w14:paraId="12EC4C0B" w14:textId="77777777" w:rsidR="002F0A4C" w:rsidRPr="00B664D3" w:rsidRDefault="002F0A4C" w:rsidP="00DC1FA3">
      <w:pPr>
        <w:pStyle w:val="Level2Number"/>
      </w:pPr>
      <w:bookmarkStart w:id="54" w:name="a114365"/>
      <w:r w:rsidRPr="00B664D3">
        <w:t>Conditions 3.2.1, 3.2.2 and 9.8.3 do not apply to this contract.</w:t>
      </w:r>
      <w:bookmarkEnd w:id="54"/>
    </w:p>
    <w:p w14:paraId="0E2DF793" w14:textId="49F3E809" w:rsidR="002F0A4C" w:rsidRPr="00B664D3" w:rsidRDefault="002F0A4C" w:rsidP="00DC1FA3">
      <w:pPr>
        <w:pStyle w:val="Level2Number"/>
      </w:pPr>
      <w:bookmarkStart w:id="55" w:name="a971233"/>
      <w:r w:rsidRPr="00B664D3">
        <w:t xml:space="preserve">The provisions of clause </w:t>
      </w:r>
      <w:r w:rsidR="00BD0EDF" w:rsidRPr="00B664D3">
        <w:t>5.5</w:t>
      </w:r>
      <w:r w:rsidRPr="00B664D3">
        <w:t xml:space="preserve"> to clause </w:t>
      </w:r>
      <w:r w:rsidR="00BD0EDF" w:rsidRPr="00B664D3">
        <w:t>5.8</w:t>
      </w:r>
      <w:r w:rsidRPr="00B664D3">
        <w:t xml:space="preserve"> (inclusive) will only apply if:</w:t>
      </w:r>
      <w:bookmarkEnd w:id="55"/>
    </w:p>
    <w:p w14:paraId="147F7103" w14:textId="77777777" w:rsidR="002F0A4C" w:rsidRPr="00B664D3" w:rsidRDefault="002F0A4C" w:rsidP="00B664D3">
      <w:pPr>
        <w:pStyle w:val="Level3Number"/>
        <w:ind w:left="1560" w:hanging="851"/>
      </w:pPr>
      <w:bookmarkStart w:id="56" w:name="a381109"/>
      <w:r w:rsidRPr="00B664D3">
        <w:t>the Deposit is less than 10% of the Purchase Price; or</w:t>
      </w:r>
      <w:bookmarkEnd w:id="56"/>
    </w:p>
    <w:p w14:paraId="781F32D0" w14:textId="77777777" w:rsidR="002F0A4C" w:rsidRPr="00B664D3" w:rsidRDefault="002F0A4C" w:rsidP="00B664D3">
      <w:pPr>
        <w:pStyle w:val="Level3Number"/>
        <w:ind w:left="1560" w:hanging="851"/>
      </w:pPr>
      <w:bookmarkStart w:id="57" w:name="a292309"/>
      <w:r w:rsidRPr="00B664D3">
        <w:t>no Deposit is payable on the date of this contract.</w:t>
      </w:r>
      <w:bookmarkEnd w:id="57"/>
    </w:p>
    <w:p w14:paraId="5FED54A4" w14:textId="77777777" w:rsidR="002F0A4C" w:rsidRPr="00B664D3" w:rsidRDefault="002F0A4C" w:rsidP="00DC1FA3">
      <w:pPr>
        <w:pStyle w:val="Level2Number"/>
      </w:pPr>
      <w:bookmarkStart w:id="58" w:name="a331123"/>
      <w:r w:rsidRPr="00B664D3">
        <w:t>In this clause, the expression "</w:t>
      </w:r>
      <w:r w:rsidRPr="00B664D3">
        <w:rPr>
          <w:b/>
        </w:rPr>
        <w:t>Deposit Balance</w:t>
      </w:r>
      <w:r w:rsidRPr="00B664D3">
        <w:t>" means:</w:t>
      </w:r>
      <w:bookmarkEnd w:id="58"/>
    </w:p>
    <w:p w14:paraId="2ED4F3D1" w14:textId="77777777" w:rsidR="002F0A4C" w:rsidRPr="00B664D3" w:rsidRDefault="002F0A4C" w:rsidP="00B664D3">
      <w:pPr>
        <w:pStyle w:val="Level3Number"/>
        <w:ind w:left="1560" w:hanging="851"/>
      </w:pPr>
      <w:bookmarkStart w:id="59" w:name="a650679"/>
      <w:r w:rsidRPr="00B664D3">
        <w:t>(where the Deposit is less than 10% of the Purchase Price) the sum calculated by deducting the Deposit from 10% of the Purchase Price; or</w:t>
      </w:r>
      <w:bookmarkEnd w:id="59"/>
    </w:p>
    <w:p w14:paraId="3A9A6368" w14:textId="77777777" w:rsidR="002F0A4C" w:rsidRPr="00B664D3" w:rsidRDefault="002F0A4C" w:rsidP="00B664D3">
      <w:pPr>
        <w:pStyle w:val="Level3Number"/>
        <w:ind w:left="1560" w:hanging="851"/>
      </w:pPr>
      <w:bookmarkStart w:id="60" w:name="a513831"/>
      <w:r w:rsidRPr="00B664D3">
        <w:lastRenderedPageBreak/>
        <w:t>(where no Deposit is payable on the date of this contract) a sum equal to 10% of the Purchase Price.</w:t>
      </w:r>
      <w:bookmarkEnd w:id="60"/>
    </w:p>
    <w:p w14:paraId="4FE45563" w14:textId="77777777" w:rsidR="002F0A4C" w:rsidRPr="00B664D3" w:rsidRDefault="002F0A4C" w:rsidP="00DC1FA3">
      <w:pPr>
        <w:pStyle w:val="Level2Number"/>
      </w:pPr>
      <w:bookmarkStart w:id="61" w:name="a246970"/>
      <w:r w:rsidRPr="00B664D3">
        <w:t>If completion does not take place on the Completion Date due to the default of the Buyer, the Buyer will immediately pay to the Seller's Conveyancer the Deposit Balance (together with interest on it at the Contract Rate for the period from and including the Completion Date to and including the date of actual payment) by Electronic Payment.</w:t>
      </w:r>
      <w:bookmarkEnd w:id="61"/>
    </w:p>
    <w:p w14:paraId="05AC912F" w14:textId="6B70ADFB" w:rsidR="002F0A4C" w:rsidRPr="00B664D3" w:rsidRDefault="002F0A4C" w:rsidP="00DC1FA3">
      <w:pPr>
        <w:pStyle w:val="Level2Number"/>
      </w:pPr>
      <w:bookmarkStart w:id="62" w:name="a540163"/>
      <w:r w:rsidRPr="00B664D3">
        <w:t xml:space="preserve">After the Deposit Balance has been paid pursuant to clause </w:t>
      </w:r>
      <w:r w:rsidR="00BD0EDF" w:rsidRPr="00B664D3">
        <w:t>5.6</w:t>
      </w:r>
      <w:r w:rsidRPr="00B664D3">
        <w:t>, it will be treated as forming part of the Deposit for all purposes of this contract.</w:t>
      </w:r>
      <w:bookmarkEnd w:id="62"/>
    </w:p>
    <w:p w14:paraId="484A5FDC" w14:textId="4443CBEA" w:rsidR="002F0A4C" w:rsidRPr="00B664D3" w:rsidRDefault="002F0A4C" w:rsidP="00DC1FA3">
      <w:pPr>
        <w:pStyle w:val="Level2Number"/>
      </w:pPr>
      <w:bookmarkStart w:id="63" w:name="a715275"/>
      <w:r w:rsidRPr="00B664D3">
        <w:t xml:space="preserve">The provisions of clause </w:t>
      </w:r>
      <w:r w:rsidR="00BD0EDF" w:rsidRPr="00B664D3">
        <w:t>5.5</w:t>
      </w:r>
      <w:r w:rsidRPr="00B664D3">
        <w:t xml:space="preserve">, clause </w:t>
      </w:r>
      <w:r w:rsidR="00BD0EDF" w:rsidRPr="00B664D3">
        <w:t>5.6</w:t>
      </w:r>
      <w:r w:rsidRPr="00B664D3">
        <w:t xml:space="preserve"> and clause </w:t>
      </w:r>
      <w:r w:rsidR="00BD0EDF" w:rsidRPr="00B664D3">
        <w:t>5.7</w:t>
      </w:r>
      <w:r w:rsidRPr="00B664D3">
        <w:t xml:space="preserve"> (inclusive) are without prejudice to any other rights or remedies of the Seller in relation to any delay in completion.</w:t>
      </w:r>
      <w:bookmarkEnd w:id="63"/>
    </w:p>
    <w:p w14:paraId="684C6611" w14:textId="77777777" w:rsidR="002F0A4C" w:rsidRPr="00B664D3" w:rsidRDefault="002F0A4C" w:rsidP="00DC1FA3">
      <w:pPr>
        <w:pStyle w:val="Level1Heading"/>
      </w:pPr>
      <w:bookmarkStart w:id="64" w:name="a688097"/>
      <w:bookmarkStart w:id="65" w:name="_Toc256000005"/>
      <w:r w:rsidRPr="00B664D3">
        <w:t>Deducing Title</w:t>
      </w:r>
      <w:bookmarkEnd w:id="64"/>
      <w:bookmarkEnd w:id="65"/>
    </w:p>
    <w:p w14:paraId="55F490A3" w14:textId="157C3F7F" w:rsidR="002F0A4C" w:rsidRPr="00B664D3" w:rsidRDefault="002F0A4C" w:rsidP="00DC1FA3">
      <w:pPr>
        <w:pStyle w:val="Level2Number"/>
      </w:pPr>
      <w:bookmarkStart w:id="66" w:name="a676384"/>
      <w:r w:rsidRPr="00B664D3">
        <w:t>The Seller's title to the Property has been deduced to the Buyer's Conveyancer before the date of this contract.</w:t>
      </w:r>
      <w:bookmarkEnd w:id="66"/>
    </w:p>
    <w:p w14:paraId="7C789A3F" w14:textId="77777777" w:rsidR="002F0A4C" w:rsidRPr="00B664D3" w:rsidRDefault="002F0A4C" w:rsidP="00DC1FA3">
      <w:pPr>
        <w:pStyle w:val="Level2Number"/>
      </w:pPr>
      <w:bookmarkStart w:id="67" w:name="a237034"/>
      <w:r w:rsidRPr="00B664D3">
        <w:t>The Buyer is deemed to have full knowledge of the title and is not entitled to raise any objection, enquiry or requisition in relation to it.</w:t>
      </w:r>
      <w:bookmarkEnd w:id="67"/>
    </w:p>
    <w:p w14:paraId="39C24D23" w14:textId="77777777" w:rsidR="002F0A4C" w:rsidRPr="00B664D3" w:rsidRDefault="002F0A4C" w:rsidP="00DC1FA3">
      <w:pPr>
        <w:pStyle w:val="Level2Number"/>
      </w:pPr>
      <w:bookmarkStart w:id="68" w:name="a353943"/>
      <w:r w:rsidRPr="00B664D3">
        <w:t>Conditions 7.1, 7.2, 7.3.1 and 7.4.2 do not apply to this contract.</w:t>
      </w:r>
      <w:bookmarkEnd w:id="68"/>
    </w:p>
    <w:p w14:paraId="6E160111" w14:textId="77777777" w:rsidR="002F0A4C" w:rsidRPr="00B664D3" w:rsidRDefault="002F0A4C" w:rsidP="00DC1FA3">
      <w:pPr>
        <w:pStyle w:val="Level1Heading"/>
      </w:pPr>
      <w:bookmarkStart w:id="69" w:name="a968783"/>
      <w:bookmarkStart w:id="70" w:name="_Toc256000006"/>
      <w:r w:rsidRPr="00B664D3">
        <w:t>Vacant Possession</w:t>
      </w:r>
      <w:bookmarkEnd w:id="69"/>
      <w:bookmarkEnd w:id="70"/>
    </w:p>
    <w:p w14:paraId="5D33E2B5" w14:textId="43168D1D" w:rsidR="002F0A4C" w:rsidRPr="00B664D3" w:rsidRDefault="002F0A4C" w:rsidP="00BD0EDF">
      <w:pPr>
        <w:pStyle w:val="Level2Number"/>
        <w:numPr>
          <w:ilvl w:val="0"/>
          <w:numId w:val="0"/>
        </w:numPr>
        <w:ind w:left="720"/>
      </w:pPr>
      <w:bookmarkStart w:id="71" w:name="a944517"/>
      <w:r w:rsidRPr="00B664D3">
        <w:t>The Property will be sold with vacant possession on completion.</w:t>
      </w:r>
      <w:bookmarkEnd w:id="71"/>
    </w:p>
    <w:p w14:paraId="04CD5683" w14:textId="77777777" w:rsidR="002F0A4C" w:rsidRPr="00B664D3" w:rsidRDefault="002F0A4C" w:rsidP="00DC1FA3">
      <w:pPr>
        <w:pStyle w:val="Level1Heading"/>
      </w:pPr>
      <w:bookmarkStart w:id="72" w:name="a255664"/>
      <w:bookmarkStart w:id="73" w:name="_Toc256000007"/>
      <w:r w:rsidRPr="00B664D3">
        <w:t>Title Guarantee</w:t>
      </w:r>
      <w:bookmarkEnd w:id="72"/>
      <w:bookmarkEnd w:id="73"/>
    </w:p>
    <w:p w14:paraId="547C843B" w14:textId="495FF912" w:rsidR="002F0A4C" w:rsidRPr="00B664D3" w:rsidRDefault="002F0A4C" w:rsidP="00DC1FA3">
      <w:pPr>
        <w:pStyle w:val="Level2Number"/>
      </w:pPr>
      <w:bookmarkStart w:id="74" w:name="a102353"/>
      <w:r w:rsidRPr="00B664D3">
        <w:t>Subject to the other provisions of this clause, the Seller will transfer the Property with limited title guarantee.</w:t>
      </w:r>
      <w:bookmarkEnd w:id="74"/>
    </w:p>
    <w:p w14:paraId="47E99E74" w14:textId="01E2F5B2" w:rsidR="002F0A4C" w:rsidRPr="00B664D3" w:rsidRDefault="002F0A4C" w:rsidP="00DC1FA3">
      <w:pPr>
        <w:pStyle w:val="Level2Number"/>
      </w:pPr>
      <w:bookmarkStart w:id="75" w:name="a137439"/>
      <w:r w:rsidRPr="00B664D3">
        <w:t>The implied covenants for title are modified so that:</w:t>
      </w:r>
      <w:bookmarkEnd w:id="75"/>
    </w:p>
    <w:p w14:paraId="6870ABDE" w14:textId="7AF84C15" w:rsidR="002F0A4C" w:rsidRPr="00B664D3" w:rsidRDefault="002F0A4C" w:rsidP="00B664D3">
      <w:pPr>
        <w:pStyle w:val="Level3Number"/>
        <w:ind w:left="1560" w:hanging="851"/>
      </w:pPr>
      <w:bookmarkStart w:id="76" w:name="a475482"/>
      <w:r w:rsidRPr="00B664D3">
        <w:t>the covenant set out in section 2(1)(b) of the Law of Property (Miscellaneous Provisions) Act 1994 will not extend to costs arising from the Buyer's failure to:</w:t>
      </w:r>
      <w:bookmarkEnd w:id="76"/>
    </w:p>
    <w:p w14:paraId="457E5AC9" w14:textId="77777777" w:rsidR="002F0A4C" w:rsidRPr="00B664D3" w:rsidRDefault="002F0A4C" w:rsidP="00DC1FA3">
      <w:pPr>
        <w:pStyle w:val="Level4Number"/>
        <w:ind w:left="2694" w:hanging="1110"/>
      </w:pPr>
      <w:bookmarkStart w:id="77" w:name="a810533"/>
      <w:r w:rsidRPr="00B664D3">
        <w:t>make proper searches; or</w:t>
      </w:r>
      <w:bookmarkEnd w:id="77"/>
    </w:p>
    <w:p w14:paraId="1B6DA385" w14:textId="7DD3FF83" w:rsidR="002F0A4C" w:rsidRPr="00B664D3" w:rsidRDefault="002F0A4C" w:rsidP="00DC1FA3">
      <w:pPr>
        <w:pStyle w:val="Level4Number"/>
        <w:ind w:left="2694" w:hanging="1110"/>
      </w:pPr>
      <w:bookmarkStart w:id="78" w:name="a256904"/>
      <w:r w:rsidRPr="00B664D3">
        <w:t>raise requisitions on title or on the results of the Buyer's searches; and</w:t>
      </w:r>
      <w:bookmarkEnd w:id="78"/>
    </w:p>
    <w:p w14:paraId="5826D844" w14:textId="2B3FA49A" w:rsidR="002F0A4C" w:rsidRPr="00B664D3" w:rsidRDefault="002F0A4C" w:rsidP="00B664D3">
      <w:pPr>
        <w:pStyle w:val="Level3Number"/>
        <w:ind w:left="1560" w:hanging="851"/>
      </w:pPr>
      <w:bookmarkStart w:id="79" w:name="a490566"/>
      <w:r w:rsidRPr="00B664D3">
        <w:t>the covenant set out in section 3 of the Law of Property (Miscellaneous Provisions) Act 1994 will extend only to charges or incumbrances created by the Seller.</w:t>
      </w:r>
      <w:bookmarkEnd w:id="79"/>
    </w:p>
    <w:p w14:paraId="6CEABE06" w14:textId="77777777" w:rsidR="002F0A4C" w:rsidRPr="00B664D3" w:rsidRDefault="002F0A4C" w:rsidP="00DC1FA3">
      <w:pPr>
        <w:pStyle w:val="Level2Number"/>
      </w:pPr>
      <w:bookmarkStart w:id="80" w:name="a871475"/>
      <w:r w:rsidRPr="00B664D3">
        <w:t>Condition 7.6.2 does not apply to this contract.</w:t>
      </w:r>
      <w:bookmarkEnd w:id="80"/>
    </w:p>
    <w:p w14:paraId="0488DE26" w14:textId="77777777" w:rsidR="002F0A4C" w:rsidRPr="00B664D3" w:rsidRDefault="002F0A4C" w:rsidP="00DC1FA3">
      <w:pPr>
        <w:pStyle w:val="Level1Heading"/>
      </w:pPr>
      <w:bookmarkStart w:id="81" w:name="a761925"/>
      <w:bookmarkStart w:id="82" w:name="_Toc256000008"/>
      <w:r w:rsidRPr="00B664D3">
        <w:t>Matters Affecting the Property</w:t>
      </w:r>
      <w:bookmarkEnd w:id="81"/>
      <w:bookmarkEnd w:id="82"/>
    </w:p>
    <w:p w14:paraId="11BF15EC" w14:textId="77777777" w:rsidR="002F0A4C" w:rsidRPr="00B664D3" w:rsidRDefault="002F0A4C" w:rsidP="00DC1FA3">
      <w:pPr>
        <w:pStyle w:val="Level2Number"/>
      </w:pPr>
      <w:bookmarkStart w:id="83" w:name="a156636"/>
      <w:r w:rsidRPr="00B664D3">
        <w:t>The Seller will sell the Property free from incumbrances other than:</w:t>
      </w:r>
      <w:bookmarkEnd w:id="83"/>
    </w:p>
    <w:p w14:paraId="6AB8C876" w14:textId="3302F42E" w:rsidR="002F0A4C" w:rsidRPr="00B664D3" w:rsidRDefault="002F0A4C" w:rsidP="00B664D3">
      <w:pPr>
        <w:pStyle w:val="Level3Number"/>
        <w:ind w:left="1560" w:hanging="851"/>
      </w:pPr>
      <w:bookmarkStart w:id="84" w:name="a502907"/>
      <w:r w:rsidRPr="00B664D3">
        <w:t xml:space="preserve">any matters, contained or referred to in the entries or records made in registers maintained by HM Land Registry as at </w:t>
      </w:r>
      <w:r w:rsidR="00BD0EDF" w:rsidRPr="00B664D3">
        <w:t xml:space="preserve">7 August 2024 at 19:35:57 </w:t>
      </w:r>
      <w:r w:rsidRPr="00B664D3">
        <w:t xml:space="preserve">under title number </w:t>
      </w:r>
      <w:bookmarkEnd w:id="84"/>
      <w:r w:rsidR="00BD0EDF" w:rsidRPr="00B664D3">
        <w:t>SYK278407;</w:t>
      </w:r>
    </w:p>
    <w:p w14:paraId="4DEF4CE1" w14:textId="77777777" w:rsidR="002F0A4C" w:rsidRPr="00B664D3" w:rsidRDefault="002F0A4C" w:rsidP="00B664D3">
      <w:pPr>
        <w:pStyle w:val="Level3Number"/>
        <w:ind w:left="1560" w:hanging="851"/>
      </w:pPr>
      <w:bookmarkStart w:id="85" w:name="a816177"/>
      <w:r w:rsidRPr="00B664D3">
        <w:t>any matters discoverable by inspection of the Property before the date of this contract;</w:t>
      </w:r>
      <w:bookmarkEnd w:id="85"/>
    </w:p>
    <w:p w14:paraId="706530CC" w14:textId="77777777" w:rsidR="002F0A4C" w:rsidRPr="00B664D3" w:rsidRDefault="002F0A4C" w:rsidP="00B664D3">
      <w:pPr>
        <w:pStyle w:val="Level3Number"/>
        <w:ind w:left="1560" w:hanging="851"/>
      </w:pPr>
      <w:bookmarkStart w:id="86" w:name="a124278"/>
      <w:r w:rsidRPr="00B664D3">
        <w:t>any matters which the Seller does not and could not reasonably know about;</w:t>
      </w:r>
      <w:bookmarkEnd w:id="86"/>
    </w:p>
    <w:p w14:paraId="750DF2E0" w14:textId="11989B86" w:rsidR="002F0A4C" w:rsidRPr="00B664D3" w:rsidRDefault="002F0A4C" w:rsidP="00B664D3">
      <w:pPr>
        <w:pStyle w:val="Level3Number"/>
        <w:ind w:left="1560" w:hanging="851"/>
      </w:pPr>
      <w:bookmarkStart w:id="87" w:name="a636733"/>
      <w:r w:rsidRPr="00B664D3">
        <w:t>any matters, other than the Charge, disclosed or which would have been disclosed by the searches and enquiries which a prudent buyer would have made before entering into this contract;</w:t>
      </w:r>
      <w:bookmarkEnd w:id="87"/>
    </w:p>
    <w:p w14:paraId="332B6374" w14:textId="22546F90" w:rsidR="002F0A4C" w:rsidRPr="00B664D3" w:rsidRDefault="002F0A4C" w:rsidP="00B664D3">
      <w:pPr>
        <w:pStyle w:val="Level3Number"/>
        <w:ind w:left="1560" w:hanging="851"/>
      </w:pPr>
      <w:bookmarkStart w:id="88" w:name="a251097"/>
      <w:r w:rsidRPr="00B664D3">
        <w:t>public requirements;</w:t>
      </w:r>
      <w:bookmarkEnd w:id="88"/>
      <w:r w:rsidR="00BD0EDF" w:rsidRPr="00B664D3">
        <w:t xml:space="preserve"> and</w:t>
      </w:r>
    </w:p>
    <w:p w14:paraId="61D7CE17" w14:textId="6FCFE4FF" w:rsidR="002F0A4C" w:rsidRPr="00B664D3" w:rsidRDefault="002F0A4C" w:rsidP="00B664D3">
      <w:pPr>
        <w:pStyle w:val="Level3Number"/>
        <w:ind w:left="1560" w:hanging="851"/>
      </w:pPr>
      <w:bookmarkStart w:id="89" w:name="a652547"/>
      <w:r w:rsidRPr="00B664D3">
        <w:lastRenderedPageBreak/>
        <w:t>any matters which are unregistered interests which override registered dispositions under Schedule 3 to the Land Registration Act 2002</w:t>
      </w:r>
      <w:bookmarkEnd w:id="89"/>
      <w:r w:rsidR="00BD0EDF" w:rsidRPr="00B664D3">
        <w:t>.</w:t>
      </w:r>
    </w:p>
    <w:p w14:paraId="2F0A29EA" w14:textId="77777777" w:rsidR="002F0A4C" w:rsidRPr="00B664D3" w:rsidRDefault="002F0A4C" w:rsidP="00DC1FA3">
      <w:pPr>
        <w:pStyle w:val="Level2Number"/>
      </w:pPr>
      <w:bookmarkStart w:id="90" w:name="a812070"/>
      <w:r w:rsidRPr="00B664D3">
        <w:t>Conditions 4.1.1, 4.1.2 and 4.1.3 do not apply to this contract.</w:t>
      </w:r>
      <w:bookmarkEnd w:id="90"/>
    </w:p>
    <w:p w14:paraId="33F6CA27" w14:textId="76CA8C9D" w:rsidR="002F0A4C" w:rsidRPr="00B664D3" w:rsidRDefault="002F0A4C" w:rsidP="00DC1FA3">
      <w:pPr>
        <w:pStyle w:val="Level2Number"/>
      </w:pPr>
      <w:bookmarkStart w:id="91" w:name="a701750"/>
      <w:r w:rsidRPr="00B664D3">
        <w:t xml:space="preserve">The Buyer is deemed to have full knowledge of the matters referred to in clause </w:t>
      </w:r>
      <w:r w:rsidR="00BD0EDF" w:rsidRPr="00B664D3">
        <w:t>9.1</w:t>
      </w:r>
      <w:r w:rsidRPr="00B664D3">
        <w:t xml:space="preserve"> and will not raise any enquiry, objection, requisition or claim in respect of any of them.</w:t>
      </w:r>
      <w:bookmarkEnd w:id="91"/>
    </w:p>
    <w:p w14:paraId="1DB61356" w14:textId="77777777" w:rsidR="002F0A4C" w:rsidRPr="00B664D3" w:rsidRDefault="002F0A4C" w:rsidP="00DC1FA3">
      <w:pPr>
        <w:pStyle w:val="Level1Heading"/>
      </w:pPr>
      <w:bookmarkStart w:id="92" w:name="a800878"/>
      <w:bookmarkStart w:id="93" w:name="_Toc256000009"/>
      <w:r w:rsidRPr="00B664D3">
        <w:t>Transfer</w:t>
      </w:r>
      <w:bookmarkEnd w:id="92"/>
      <w:bookmarkEnd w:id="93"/>
    </w:p>
    <w:p w14:paraId="6D10838F" w14:textId="24A69A0C" w:rsidR="002F0A4C" w:rsidRPr="00B664D3" w:rsidRDefault="002F0A4C" w:rsidP="00DC1FA3">
      <w:pPr>
        <w:pStyle w:val="Level2Number"/>
      </w:pPr>
      <w:bookmarkStart w:id="94" w:name="a553431"/>
      <w:r w:rsidRPr="00B664D3">
        <w:t>The transfer to the Buyer will be in the agreed form annexed to this contract.</w:t>
      </w:r>
      <w:bookmarkEnd w:id="94"/>
    </w:p>
    <w:p w14:paraId="4FB1449A" w14:textId="77777777" w:rsidR="002F0A4C" w:rsidRPr="00B664D3" w:rsidRDefault="002F0A4C" w:rsidP="00DC1FA3">
      <w:pPr>
        <w:pStyle w:val="Level2Number"/>
      </w:pPr>
      <w:bookmarkStart w:id="95" w:name="a551026"/>
      <w:r w:rsidRPr="00B664D3">
        <w:t>The Buyer and the Seller will execute the transfer in original and counterpart.</w:t>
      </w:r>
      <w:bookmarkEnd w:id="95"/>
    </w:p>
    <w:p w14:paraId="5EA1A1C8" w14:textId="77777777" w:rsidR="002F0A4C" w:rsidRPr="00B664D3" w:rsidRDefault="002F0A4C" w:rsidP="00DC1FA3">
      <w:pPr>
        <w:pStyle w:val="Level2Number"/>
      </w:pPr>
      <w:bookmarkStart w:id="96" w:name="a996465"/>
      <w:r w:rsidRPr="00B664D3">
        <w:t>Condition 7.6.5(b) does not apply to this contract.</w:t>
      </w:r>
      <w:bookmarkEnd w:id="96"/>
    </w:p>
    <w:p w14:paraId="79C86DB0" w14:textId="77777777" w:rsidR="002F0A4C" w:rsidRPr="00B664D3" w:rsidRDefault="002F0A4C" w:rsidP="00DC1FA3">
      <w:pPr>
        <w:pStyle w:val="Level1Heading"/>
      </w:pPr>
      <w:bookmarkStart w:id="97" w:name="a415206"/>
      <w:bookmarkStart w:id="98" w:name="_Toc256000010"/>
      <w:r w:rsidRPr="00B664D3">
        <w:t>V</w:t>
      </w:r>
      <w:bookmarkEnd w:id="97"/>
      <w:bookmarkEnd w:id="98"/>
      <w:r w:rsidR="00DC1FA3" w:rsidRPr="00B664D3">
        <w:t>AT</w:t>
      </w:r>
    </w:p>
    <w:p w14:paraId="1924F8B1" w14:textId="77777777" w:rsidR="002F0A4C" w:rsidRPr="00B664D3" w:rsidRDefault="002F0A4C" w:rsidP="00DC1FA3">
      <w:pPr>
        <w:pStyle w:val="Level2Number"/>
      </w:pPr>
      <w:bookmarkStart w:id="99" w:name="a365558"/>
      <w:r w:rsidRPr="00B664D3">
        <w:t>Each amount stated to be payable by the Buyer to the Seller under or pursuant to this contract is exclusive of VAT (if any).</w:t>
      </w:r>
      <w:bookmarkEnd w:id="99"/>
    </w:p>
    <w:p w14:paraId="3A656C9A" w14:textId="77777777" w:rsidR="002F0A4C" w:rsidRPr="00B664D3" w:rsidRDefault="002F0A4C" w:rsidP="00DC1FA3">
      <w:pPr>
        <w:pStyle w:val="Level2Number"/>
      </w:pPr>
      <w:bookmarkStart w:id="100" w:name="a484058"/>
      <w:r w:rsidRPr="00B664D3">
        <w:t>If any VAT is chargeable on any supply made by the Seller under or pursuant to this contract, the Buyer will on receipt of a valid VAT invoice, pay the Seller an amount equal to that VAT as additional consideration on completion.</w:t>
      </w:r>
      <w:bookmarkEnd w:id="100"/>
    </w:p>
    <w:p w14:paraId="600422AA" w14:textId="77777777" w:rsidR="002F0A4C" w:rsidRPr="00B664D3" w:rsidRDefault="002F0A4C" w:rsidP="00DC1FA3">
      <w:pPr>
        <w:pStyle w:val="Level2Number"/>
      </w:pPr>
      <w:bookmarkStart w:id="101" w:name="a403061"/>
      <w:r w:rsidRPr="00B664D3">
        <w:t>Conditions 2.1 and 2.2 do not apply to this contract.</w:t>
      </w:r>
      <w:bookmarkEnd w:id="101"/>
    </w:p>
    <w:p w14:paraId="19B2C1FB" w14:textId="77777777" w:rsidR="002F0A4C" w:rsidRPr="00B664D3" w:rsidRDefault="002F0A4C" w:rsidP="00DC1FA3">
      <w:pPr>
        <w:pStyle w:val="Level1Heading"/>
      </w:pPr>
      <w:bookmarkStart w:id="102" w:name="a912147"/>
      <w:bookmarkStart w:id="103" w:name="_Toc256000011"/>
      <w:r w:rsidRPr="00B664D3">
        <w:t>Completion</w:t>
      </w:r>
      <w:bookmarkEnd w:id="102"/>
      <w:bookmarkEnd w:id="103"/>
    </w:p>
    <w:p w14:paraId="79C87513" w14:textId="77777777" w:rsidR="002F0A4C" w:rsidRPr="00B664D3" w:rsidRDefault="002F0A4C" w:rsidP="00DC1FA3">
      <w:pPr>
        <w:pStyle w:val="Level2Number"/>
      </w:pPr>
      <w:bookmarkStart w:id="104" w:name="a228340"/>
      <w:r w:rsidRPr="00B664D3">
        <w:t>Completion will take place on the Completion Date but time is not of the essence of the contract unless a notice to complete has been served.</w:t>
      </w:r>
      <w:bookmarkEnd w:id="104"/>
    </w:p>
    <w:p w14:paraId="43F40318" w14:textId="41F48288" w:rsidR="00BD0EDF" w:rsidRDefault="00B664D3" w:rsidP="00DC1FA3">
      <w:pPr>
        <w:pStyle w:val="Level2Number"/>
      </w:pPr>
      <w:bookmarkStart w:id="105" w:name="a618929"/>
      <w:r>
        <w:t xml:space="preserve">Immediately before completion, the Seller shall complete the Deed of Surrender in connection with the Lease, with the Seller’s Conveyancer then emailing a scanned copy of the Deed of Surrender to the Buyer’s Conveyancer.  The Seller’s Conveyancer will within two working days of completion submit the Land Registry application to close leasehold title SYK64153 relating to the Lease and remove reference to the said Lease against the registered title SYK278407. </w:t>
      </w:r>
    </w:p>
    <w:p w14:paraId="32236970" w14:textId="7A40147D" w:rsidR="00B664D3" w:rsidRPr="00B664D3" w:rsidRDefault="00B664D3" w:rsidP="00DC1FA3">
      <w:pPr>
        <w:pStyle w:val="Level2Number"/>
      </w:pPr>
      <w:r>
        <w:t xml:space="preserve">Upon completion the </w:t>
      </w:r>
      <w:r w:rsidR="00C73F63">
        <w:t>Paul Singleton of the Seller</w:t>
      </w:r>
      <w:r>
        <w:t xml:space="preserve"> shall transfer </w:t>
      </w:r>
      <w:r w:rsidR="00C73F63">
        <w:t>his</w:t>
      </w:r>
      <w:r>
        <w:t xml:space="preserve"> shares in Hosmet Limited (company number 02274291) of which </w:t>
      </w:r>
      <w:r w:rsidR="00C73F63">
        <w:t>he</w:t>
      </w:r>
      <w:r>
        <w:t xml:space="preserve"> holds </w:t>
      </w:r>
      <w:r w:rsidR="00F011A5">
        <w:t>2</w:t>
      </w:r>
      <w:r>
        <w:t xml:space="preserve">0 ordinary shares, pursuant to the terms of a lease of easements of land to the rear of the Property, as dated </w:t>
      </w:r>
      <w:r w:rsidR="005479F8">
        <w:t xml:space="preserve">31 </w:t>
      </w:r>
      <w:r>
        <w:t xml:space="preserve">July 1989 made between (1) Hosmet Limited and (2) Pace Computers Services Limited.  </w:t>
      </w:r>
    </w:p>
    <w:p w14:paraId="1A405144" w14:textId="2670798E" w:rsidR="002F0A4C" w:rsidRPr="00B664D3" w:rsidRDefault="002F0A4C" w:rsidP="00DC1FA3">
      <w:pPr>
        <w:pStyle w:val="Level2Number"/>
      </w:pPr>
      <w:r w:rsidRPr="00B664D3">
        <w:t>Condition 9.1.1 does not apply to this contract.</w:t>
      </w:r>
      <w:bookmarkEnd w:id="105"/>
    </w:p>
    <w:p w14:paraId="307A5ED1" w14:textId="77777777" w:rsidR="002F0A4C" w:rsidRPr="00B664D3" w:rsidRDefault="002F0A4C" w:rsidP="00DC1FA3">
      <w:pPr>
        <w:pStyle w:val="Level2Number"/>
      </w:pPr>
      <w:bookmarkStart w:id="106" w:name="a626592"/>
      <w:r w:rsidRPr="00B664D3">
        <w:t>Conditions 9.1.2 and 9.1.3 are varied by the deletion of 2.00 pm as the stipulated time and the substitution of 1.00 pm.</w:t>
      </w:r>
      <w:bookmarkEnd w:id="106"/>
    </w:p>
    <w:p w14:paraId="61944BD8" w14:textId="77777777" w:rsidR="002F0A4C" w:rsidRPr="00B664D3" w:rsidRDefault="002F0A4C" w:rsidP="00DC1FA3">
      <w:pPr>
        <w:pStyle w:val="Level2Number"/>
      </w:pPr>
      <w:bookmarkStart w:id="107" w:name="a991084"/>
      <w:r w:rsidRPr="00B664D3">
        <w:t>Condition 1.1.3(b) is amended to read: "in the case of the seller, even though a mortgage remains secured on the property, if the amount to be paid on completion enables the property to be transferred freed of all mortgages, (except those to which the sale is expressly subject) or if the seller produces reasonable evidence that this is the case."</w:t>
      </w:r>
      <w:bookmarkEnd w:id="107"/>
    </w:p>
    <w:p w14:paraId="112E8818" w14:textId="77777777" w:rsidR="002F0A4C" w:rsidRPr="00B664D3" w:rsidRDefault="002F0A4C" w:rsidP="00DC1FA3">
      <w:pPr>
        <w:pStyle w:val="Level2Number"/>
      </w:pPr>
      <w:bookmarkStart w:id="108" w:name="a380097"/>
      <w:r w:rsidRPr="00B664D3">
        <w:t>Condition 9.4 is amended to add, "(d) any other sum which the parties agree under the terms of the contract should be paid or allowed on completion".</w:t>
      </w:r>
      <w:bookmarkEnd w:id="108"/>
    </w:p>
    <w:p w14:paraId="4127C667" w14:textId="77777777" w:rsidR="002F0A4C" w:rsidRPr="00B664D3" w:rsidRDefault="002F0A4C" w:rsidP="00DC1FA3">
      <w:pPr>
        <w:pStyle w:val="Level2Number"/>
      </w:pPr>
      <w:bookmarkStart w:id="109" w:name="a813989"/>
      <w:r w:rsidRPr="00B664D3">
        <w:t>Condition 9.7 is amended to read: "The buyer is to pay the money due on completion by Electronic Payment and, if appropriate, by an unconditional release of a deposit held by a stakeholder".</w:t>
      </w:r>
      <w:bookmarkEnd w:id="109"/>
    </w:p>
    <w:p w14:paraId="697F04ED" w14:textId="77777777" w:rsidR="002F0A4C" w:rsidRPr="00B664D3" w:rsidRDefault="002F0A4C" w:rsidP="00DC1FA3">
      <w:pPr>
        <w:pStyle w:val="Level1Heading"/>
      </w:pPr>
      <w:bookmarkStart w:id="110" w:name="a990300"/>
      <w:bookmarkStart w:id="111" w:name="_Toc256000015"/>
      <w:r w:rsidRPr="00B664D3">
        <w:lastRenderedPageBreak/>
        <w:t>Buyer's Acknowledgement of Condition</w:t>
      </w:r>
      <w:bookmarkEnd w:id="110"/>
      <w:bookmarkEnd w:id="111"/>
    </w:p>
    <w:p w14:paraId="48ECEC89" w14:textId="77777777" w:rsidR="002F0A4C" w:rsidRPr="00B664D3" w:rsidRDefault="002F0A4C" w:rsidP="00DC1FA3">
      <w:pPr>
        <w:pStyle w:val="BodyText1"/>
        <w:ind w:left="720"/>
      </w:pPr>
      <w:r w:rsidRPr="00B664D3">
        <w:t>The Buyer acknowledges that before the date of this contract, the Seller has given the Buyer and others authorised by the Buyer, permission and the opportunity to inspect, survey and carry out investigations as to the condition of the Property. The Buyer has formed the Buyer's own view as to the condition of the Property and the suitability of the Property for the Buyer's purposes.</w:t>
      </w:r>
    </w:p>
    <w:p w14:paraId="443B27F3" w14:textId="77777777" w:rsidR="002F0A4C" w:rsidRPr="00B664D3" w:rsidRDefault="002F0A4C" w:rsidP="00DC1FA3">
      <w:pPr>
        <w:pStyle w:val="Level1Heading"/>
      </w:pPr>
      <w:bookmarkStart w:id="112" w:name="a217272"/>
      <w:bookmarkStart w:id="113" w:name="_Toc256000016"/>
      <w:r w:rsidRPr="00B664D3">
        <w:t>Entire Agreement</w:t>
      </w:r>
      <w:bookmarkEnd w:id="112"/>
      <w:bookmarkEnd w:id="113"/>
    </w:p>
    <w:p w14:paraId="2C786980" w14:textId="4BD35128" w:rsidR="002F0A4C" w:rsidRPr="00B664D3" w:rsidRDefault="002F0A4C" w:rsidP="00DC1FA3">
      <w:pPr>
        <w:pStyle w:val="Level2Number"/>
      </w:pPr>
      <w:bookmarkStart w:id="114" w:name="a926838"/>
      <w:r w:rsidRPr="00B664D3">
        <w:t>This contract  constitutes the whole agreement between the parties and supersedes all previous discussions, correspondence, negotiations, arrangements, understandings and agreements between them relating to its subject matter.</w:t>
      </w:r>
      <w:bookmarkEnd w:id="114"/>
    </w:p>
    <w:p w14:paraId="22740D46" w14:textId="24B429CF" w:rsidR="002F0A4C" w:rsidRPr="00B664D3" w:rsidRDefault="002F0A4C" w:rsidP="00DC1FA3">
      <w:pPr>
        <w:pStyle w:val="Level2Number"/>
      </w:pPr>
      <w:bookmarkStart w:id="115" w:name="a722926"/>
      <w:r w:rsidRPr="00B664D3">
        <w:t>The Buyer acknowledges that in entering into this contract the Buyer does not rely on, and shall have no remedies in respect of, any representation or warranty (whether made innocently or negligently) other than those:</w:t>
      </w:r>
      <w:bookmarkEnd w:id="115"/>
    </w:p>
    <w:p w14:paraId="592DEBA1" w14:textId="5A82621A" w:rsidR="002F0A4C" w:rsidRPr="00B664D3" w:rsidRDefault="002F0A4C" w:rsidP="00B664D3">
      <w:pPr>
        <w:pStyle w:val="Level3Number"/>
        <w:ind w:left="1560" w:hanging="851"/>
      </w:pPr>
      <w:bookmarkStart w:id="116" w:name="a301087"/>
      <w:r w:rsidRPr="00B664D3">
        <w:t>set out in this contract; or</w:t>
      </w:r>
      <w:bookmarkEnd w:id="116"/>
    </w:p>
    <w:p w14:paraId="51B557FA" w14:textId="77777777" w:rsidR="002F0A4C" w:rsidRPr="00B664D3" w:rsidRDefault="002F0A4C" w:rsidP="00B664D3">
      <w:pPr>
        <w:pStyle w:val="Level3Number"/>
        <w:ind w:left="1560" w:hanging="851"/>
      </w:pPr>
      <w:bookmarkStart w:id="117" w:name="a106005"/>
      <w:r w:rsidRPr="00B664D3">
        <w:t>contained in any Written Replies.</w:t>
      </w:r>
      <w:bookmarkEnd w:id="117"/>
    </w:p>
    <w:p w14:paraId="34FCFF84" w14:textId="5E3A2BF0" w:rsidR="002F0A4C" w:rsidRPr="00B664D3" w:rsidRDefault="002F0A4C" w:rsidP="00DC1FA3">
      <w:pPr>
        <w:pStyle w:val="Level2Number"/>
      </w:pPr>
      <w:bookmarkStart w:id="118" w:name="a210913"/>
      <w:r w:rsidRPr="00B664D3">
        <w:t>Nothing in this clause shall limit or exclude any liability for fraud.</w:t>
      </w:r>
      <w:bookmarkEnd w:id="118"/>
    </w:p>
    <w:p w14:paraId="68E341CB" w14:textId="77777777" w:rsidR="002F0A4C" w:rsidRPr="00B664D3" w:rsidRDefault="002F0A4C" w:rsidP="00DC1FA3">
      <w:pPr>
        <w:pStyle w:val="Level2Number"/>
      </w:pPr>
      <w:bookmarkStart w:id="119" w:name="a522638"/>
      <w:r w:rsidRPr="00B664D3">
        <w:t>Condition 10.1 is varied so that the words "the negotiations leading to it" are replaced with the words "Written Replies".</w:t>
      </w:r>
      <w:bookmarkEnd w:id="119"/>
    </w:p>
    <w:p w14:paraId="715FF697" w14:textId="77777777" w:rsidR="002F0A4C" w:rsidRPr="00B664D3" w:rsidRDefault="002F0A4C" w:rsidP="00DC1FA3">
      <w:pPr>
        <w:pStyle w:val="Level1Heading"/>
      </w:pPr>
      <w:bookmarkStart w:id="120" w:name="a997599"/>
      <w:bookmarkStart w:id="121" w:name="_Toc256000017"/>
      <w:r w:rsidRPr="00B664D3">
        <w:t>Joint and Several Liability</w:t>
      </w:r>
      <w:bookmarkEnd w:id="120"/>
      <w:bookmarkEnd w:id="121"/>
    </w:p>
    <w:p w14:paraId="0983E3A3" w14:textId="77777777" w:rsidR="002F0A4C" w:rsidRPr="00B664D3" w:rsidRDefault="002F0A4C" w:rsidP="00DC1FA3">
      <w:pPr>
        <w:pStyle w:val="Level2Number"/>
      </w:pPr>
      <w:bookmarkStart w:id="122" w:name="a289300"/>
      <w:r w:rsidRPr="00B664D3">
        <w:t>Where the Buyer comprises more than one person, those persons will be jointly and severally liable for the Buyer’s obligations and liabilities arising under this contract. The Seller may take action against, or release or compromise the liability of, or grant time or other indulgence to, any one of those persons without affecting the liability of any other of them.</w:t>
      </w:r>
      <w:bookmarkEnd w:id="122"/>
    </w:p>
    <w:p w14:paraId="23C0A388" w14:textId="77777777" w:rsidR="002F0A4C" w:rsidRPr="00B664D3" w:rsidRDefault="002F0A4C" w:rsidP="00DC1FA3">
      <w:pPr>
        <w:pStyle w:val="Level2Number"/>
      </w:pPr>
      <w:bookmarkStart w:id="123" w:name="a195002"/>
      <w:r w:rsidRPr="00B664D3">
        <w:t>Where the Seller comprises more than one person, those persons will be jointly and severally liable for the Seller’s obligations and liabilities arising under this contract. The Buyer may take action against, or release or compromise the liability of, or grant time or other indulgence to, any one of those persons without affecting the liability of any other of them.</w:t>
      </w:r>
      <w:bookmarkEnd w:id="123"/>
    </w:p>
    <w:p w14:paraId="304E5E8A" w14:textId="77777777" w:rsidR="002F0A4C" w:rsidRPr="00B664D3" w:rsidRDefault="002F0A4C" w:rsidP="00DC1FA3">
      <w:pPr>
        <w:pStyle w:val="Level2Number"/>
      </w:pPr>
      <w:bookmarkStart w:id="124" w:name="a632615"/>
      <w:r w:rsidRPr="00B664D3">
        <w:t>Condition 1.2 does not apply to this contract.</w:t>
      </w:r>
      <w:bookmarkEnd w:id="124"/>
    </w:p>
    <w:p w14:paraId="498DAE92" w14:textId="77777777" w:rsidR="002F0A4C" w:rsidRPr="00B664D3" w:rsidRDefault="002F0A4C" w:rsidP="00DC1FA3">
      <w:pPr>
        <w:pStyle w:val="Level1Heading"/>
      </w:pPr>
      <w:bookmarkStart w:id="125" w:name="a651214"/>
      <w:bookmarkStart w:id="126" w:name="_Toc256000018"/>
      <w:r w:rsidRPr="00B664D3">
        <w:t>Notices</w:t>
      </w:r>
      <w:bookmarkEnd w:id="125"/>
      <w:bookmarkEnd w:id="126"/>
    </w:p>
    <w:p w14:paraId="5B6EFA18" w14:textId="0C66731E" w:rsidR="002F0A4C" w:rsidRPr="00B664D3" w:rsidRDefault="002F0A4C" w:rsidP="00DC1FA3">
      <w:pPr>
        <w:pStyle w:val="Level2Number"/>
      </w:pPr>
      <w:bookmarkStart w:id="127" w:name="a947513"/>
      <w:r w:rsidRPr="00B664D3">
        <w:t>Any notice given under this contract must be in writing and signed by or on behalf of the party giving it.</w:t>
      </w:r>
      <w:bookmarkEnd w:id="127"/>
    </w:p>
    <w:p w14:paraId="4B7D4981" w14:textId="2BF23478" w:rsidR="002F0A4C" w:rsidRPr="00B664D3" w:rsidRDefault="002F0A4C" w:rsidP="00DC1FA3">
      <w:pPr>
        <w:pStyle w:val="Level2Number"/>
      </w:pPr>
      <w:bookmarkStart w:id="128" w:name="a436144"/>
      <w:r w:rsidRPr="00B664D3">
        <w:t>Any notice or document to be given or delivered under this contract may be:</w:t>
      </w:r>
      <w:bookmarkEnd w:id="128"/>
    </w:p>
    <w:p w14:paraId="2079AB16" w14:textId="237E2B87" w:rsidR="002F0A4C" w:rsidRPr="00B664D3" w:rsidRDefault="002F0A4C" w:rsidP="00B664D3">
      <w:pPr>
        <w:pStyle w:val="Level3Number"/>
        <w:ind w:left="1560" w:hanging="851"/>
      </w:pPr>
      <w:bookmarkStart w:id="129" w:name="a933363"/>
      <w:r w:rsidRPr="00B664D3">
        <w:t>delivered by hand; or</w:t>
      </w:r>
      <w:bookmarkEnd w:id="129"/>
    </w:p>
    <w:p w14:paraId="76A540EF" w14:textId="2AA4A8FA" w:rsidR="002F0A4C" w:rsidRPr="00B664D3" w:rsidRDefault="002F0A4C" w:rsidP="00B664D3">
      <w:pPr>
        <w:pStyle w:val="Level3Number"/>
        <w:ind w:left="1560" w:hanging="851"/>
      </w:pPr>
      <w:bookmarkStart w:id="130" w:name="a675507"/>
      <w:r w:rsidRPr="00B664D3">
        <w:t>sent by pre-paid first class post or other next working day delivery service</w:t>
      </w:r>
      <w:bookmarkEnd w:id="130"/>
      <w:r w:rsidR="00136410">
        <w:t>.</w:t>
      </w:r>
    </w:p>
    <w:p w14:paraId="514270F5" w14:textId="77777777" w:rsidR="002F0A4C" w:rsidRPr="00B664D3" w:rsidRDefault="002F0A4C" w:rsidP="00DC1FA3">
      <w:pPr>
        <w:pStyle w:val="Level2Number"/>
      </w:pPr>
      <w:bookmarkStart w:id="131" w:name="a696157"/>
      <w:r w:rsidRPr="00B664D3">
        <w:t>Any notice or document to be given or delivered under this contract must be sent to the relevant party as follows:</w:t>
      </w:r>
      <w:bookmarkEnd w:id="131"/>
    </w:p>
    <w:p w14:paraId="7CF4482F" w14:textId="77777777" w:rsidR="002F0A4C" w:rsidRPr="00B664D3" w:rsidRDefault="002F0A4C" w:rsidP="00B664D3">
      <w:pPr>
        <w:pStyle w:val="Level3Number"/>
        <w:ind w:left="1560" w:hanging="851"/>
      </w:pPr>
      <w:bookmarkStart w:id="132" w:name="a547532"/>
      <w:r w:rsidRPr="00B664D3">
        <w:t>to the Seller at:</w:t>
      </w:r>
      <w:bookmarkEnd w:id="132"/>
    </w:p>
    <w:p w14:paraId="6ED9F3B0" w14:textId="46AE1204" w:rsidR="002F0A4C" w:rsidRPr="00B664D3" w:rsidRDefault="00136410" w:rsidP="00DC1FA3">
      <w:pPr>
        <w:pStyle w:val="BodyText3"/>
        <w:ind w:firstLine="1560"/>
        <w:rPr>
          <w:rFonts w:cs="Arial"/>
          <w:szCs w:val="20"/>
        </w:rPr>
      </w:pPr>
      <w:r>
        <w:rPr>
          <w:rFonts w:cs="Arial"/>
          <w:szCs w:val="20"/>
        </w:rPr>
        <w:t>474 Whirlowdale Road, Sheffield S11 9HN</w:t>
      </w:r>
    </w:p>
    <w:p w14:paraId="3A669934" w14:textId="22B96555" w:rsidR="002F0A4C" w:rsidRPr="00B664D3" w:rsidRDefault="002F0A4C" w:rsidP="00DC1FA3">
      <w:pPr>
        <w:pStyle w:val="BodyText3"/>
        <w:ind w:firstLine="1560"/>
        <w:rPr>
          <w:rFonts w:cs="Arial"/>
          <w:szCs w:val="20"/>
        </w:rPr>
      </w:pPr>
      <w:r w:rsidRPr="00B664D3">
        <w:rPr>
          <w:rFonts w:cs="Arial"/>
          <w:szCs w:val="20"/>
        </w:rPr>
        <w:t xml:space="preserve">marked for the attention of: </w:t>
      </w:r>
      <w:r w:rsidR="00136410">
        <w:rPr>
          <w:rFonts w:cs="Arial"/>
          <w:szCs w:val="20"/>
        </w:rPr>
        <w:t xml:space="preserve">Paul Singleton </w:t>
      </w:r>
    </w:p>
    <w:p w14:paraId="0D1039E2" w14:textId="782AA82A" w:rsidR="002F0A4C" w:rsidRPr="00B664D3" w:rsidRDefault="002F0A4C" w:rsidP="00DC1FA3">
      <w:pPr>
        <w:pStyle w:val="BodyText3"/>
        <w:ind w:firstLine="1560"/>
        <w:rPr>
          <w:rFonts w:cs="Arial"/>
          <w:szCs w:val="20"/>
        </w:rPr>
      </w:pPr>
      <w:r w:rsidRPr="00B664D3">
        <w:rPr>
          <w:rFonts w:cs="Arial"/>
          <w:szCs w:val="20"/>
        </w:rPr>
        <w:t xml:space="preserve">or at the Seller's Conveyancer, quoting the reference </w:t>
      </w:r>
      <w:r w:rsidR="00136410">
        <w:rPr>
          <w:rFonts w:cs="Arial"/>
          <w:szCs w:val="20"/>
        </w:rPr>
        <w:t>SBA/S03450-0007</w:t>
      </w:r>
      <w:r w:rsidRPr="00B664D3">
        <w:rPr>
          <w:rFonts w:cs="Arial"/>
          <w:szCs w:val="20"/>
        </w:rPr>
        <w:t>;</w:t>
      </w:r>
    </w:p>
    <w:p w14:paraId="42894C59" w14:textId="77777777" w:rsidR="002F0A4C" w:rsidRPr="00B664D3" w:rsidRDefault="002F0A4C" w:rsidP="00B664D3">
      <w:pPr>
        <w:pStyle w:val="Level3Number"/>
        <w:ind w:left="1560" w:hanging="851"/>
      </w:pPr>
      <w:bookmarkStart w:id="133" w:name="a341345"/>
      <w:r w:rsidRPr="00B664D3">
        <w:lastRenderedPageBreak/>
        <w:t>to the Buyer at:</w:t>
      </w:r>
      <w:bookmarkEnd w:id="133"/>
    </w:p>
    <w:p w14:paraId="6ED7ED3A" w14:textId="77777777" w:rsidR="005479F8" w:rsidRDefault="005479F8" w:rsidP="00DC1FA3">
      <w:pPr>
        <w:pStyle w:val="BodyText3"/>
        <w:ind w:firstLine="1560"/>
        <w:rPr>
          <w:rFonts w:cs="Arial"/>
          <w:szCs w:val="20"/>
        </w:rPr>
      </w:pPr>
      <w:r w:rsidRPr="005479F8">
        <w:rPr>
          <w:rFonts w:cs="Arial"/>
          <w:szCs w:val="20"/>
        </w:rPr>
        <w:t>60 Edward Street Flats</w:t>
      </w:r>
    </w:p>
    <w:p w14:paraId="216AD3F1" w14:textId="77777777" w:rsidR="005479F8" w:rsidRDefault="005479F8" w:rsidP="00DC1FA3">
      <w:pPr>
        <w:pStyle w:val="BodyText3"/>
        <w:ind w:firstLine="1560"/>
        <w:rPr>
          <w:rFonts w:cs="Arial"/>
          <w:szCs w:val="20"/>
        </w:rPr>
      </w:pPr>
      <w:r w:rsidRPr="005479F8">
        <w:rPr>
          <w:rFonts w:cs="Arial"/>
          <w:szCs w:val="20"/>
        </w:rPr>
        <w:t>Sheffield</w:t>
      </w:r>
    </w:p>
    <w:p w14:paraId="614A1706" w14:textId="23B76A81" w:rsidR="005479F8" w:rsidRDefault="005479F8" w:rsidP="00DC1FA3">
      <w:pPr>
        <w:pStyle w:val="BodyText3"/>
        <w:ind w:firstLine="1560"/>
        <w:rPr>
          <w:rFonts w:cs="Arial"/>
          <w:szCs w:val="20"/>
        </w:rPr>
      </w:pPr>
      <w:r w:rsidRPr="005479F8">
        <w:rPr>
          <w:rFonts w:cs="Arial"/>
          <w:szCs w:val="20"/>
        </w:rPr>
        <w:t>S3 7GG</w:t>
      </w:r>
    </w:p>
    <w:p w14:paraId="28AD40F1" w14:textId="7C615587" w:rsidR="002F0A4C" w:rsidRPr="00B664D3" w:rsidRDefault="002F0A4C" w:rsidP="00DC1FA3">
      <w:pPr>
        <w:pStyle w:val="BodyText3"/>
        <w:ind w:firstLine="1560"/>
        <w:rPr>
          <w:rFonts w:cs="Arial"/>
          <w:szCs w:val="20"/>
        </w:rPr>
      </w:pPr>
      <w:r w:rsidRPr="00B664D3">
        <w:rPr>
          <w:rFonts w:cs="Arial"/>
          <w:szCs w:val="20"/>
        </w:rPr>
        <w:t xml:space="preserve">marked for the attention of: </w:t>
      </w:r>
      <w:r w:rsidR="005479F8">
        <w:rPr>
          <w:rFonts w:cs="Arial"/>
          <w:szCs w:val="20"/>
        </w:rPr>
        <w:t>Marah Taoufik</w:t>
      </w:r>
    </w:p>
    <w:p w14:paraId="19A11BD2" w14:textId="3D1B10DB" w:rsidR="002F0A4C" w:rsidRPr="00B664D3" w:rsidRDefault="002F0A4C" w:rsidP="002E06CF">
      <w:pPr>
        <w:pStyle w:val="BodyText3"/>
        <w:ind w:left="1560"/>
        <w:rPr>
          <w:rFonts w:cs="Arial"/>
          <w:szCs w:val="20"/>
        </w:rPr>
      </w:pPr>
      <w:r w:rsidRPr="00B664D3">
        <w:rPr>
          <w:rFonts w:cs="Arial"/>
          <w:szCs w:val="20"/>
        </w:rPr>
        <w:t xml:space="preserve">or at the Buyer's Conveyancer, quoting the reference </w:t>
      </w:r>
      <w:r w:rsidR="005479F8">
        <w:rPr>
          <w:rFonts w:cs="Arial"/>
          <w:szCs w:val="20"/>
        </w:rPr>
        <w:t>BM/S/0512/ANA0011</w:t>
      </w:r>
      <w:r w:rsidRPr="00B664D3">
        <w:rPr>
          <w:rFonts w:cs="Arial"/>
          <w:szCs w:val="20"/>
        </w:rPr>
        <w:t>.</w:t>
      </w:r>
    </w:p>
    <w:p w14:paraId="54B4F897" w14:textId="77777777" w:rsidR="002F0A4C" w:rsidRPr="00B664D3" w:rsidRDefault="002F0A4C" w:rsidP="00DC1FA3">
      <w:pPr>
        <w:pStyle w:val="BodyText2"/>
        <w:ind w:left="130" w:firstLine="720"/>
        <w:rPr>
          <w:rFonts w:cs="Arial"/>
        </w:rPr>
      </w:pPr>
      <w:r w:rsidRPr="00B664D3">
        <w:rPr>
          <w:rFonts w:cs="Arial"/>
        </w:rPr>
        <w:t>or as otherwise specified by the relevant party by notice in writing to the other party.</w:t>
      </w:r>
    </w:p>
    <w:p w14:paraId="3DB1A6A0" w14:textId="307ECC2F" w:rsidR="002F0A4C" w:rsidRPr="00B664D3" w:rsidRDefault="002F0A4C" w:rsidP="00DC1FA3">
      <w:pPr>
        <w:pStyle w:val="Level2Number"/>
      </w:pPr>
      <w:bookmarkStart w:id="134" w:name="a596530"/>
      <w:r w:rsidRPr="00B664D3">
        <w:t xml:space="preserve">Any change of the details in clause </w:t>
      </w:r>
      <w:r w:rsidR="00AC2C48">
        <w:t>16.3</w:t>
      </w:r>
      <w:r w:rsidRPr="00B664D3">
        <w:t xml:space="preserve"> specified in accordance with that clause shall take effect for the party notified of the change at 9.00 am on the later of:</w:t>
      </w:r>
      <w:bookmarkEnd w:id="134"/>
    </w:p>
    <w:p w14:paraId="635225EF" w14:textId="77777777" w:rsidR="002F0A4C" w:rsidRPr="00B664D3" w:rsidRDefault="002F0A4C" w:rsidP="00B664D3">
      <w:pPr>
        <w:pStyle w:val="Level3Number"/>
        <w:ind w:left="1560" w:hanging="851"/>
      </w:pPr>
      <w:bookmarkStart w:id="135" w:name="a724015"/>
      <w:r w:rsidRPr="00B664D3">
        <w:t>the date, if any, specified in the notice as the effective date for the change; or</w:t>
      </w:r>
      <w:bookmarkEnd w:id="135"/>
    </w:p>
    <w:p w14:paraId="61862B8C" w14:textId="4677E4B1" w:rsidR="002F0A4C" w:rsidRPr="00B664D3" w:rsidRDefault="002F0A4C" w:rsidP="00B664D3">
      <w:pPr>
        <w:pStyle w:val="Level3Number"/>
        <w:ind w:left="1560" w:hanging="851"/>
      </w:pPr>
      <w:bookmarkStart w:id="136" w:name="a616213"/>
      <w:r w:rsidRPr="00B664D3">
        <w:t>the date five working days after deemed receipt of the notice.</w:t>
      </w:r>
      <w:bookmarkEnd w:id="136"/>
    </w:p>
    <w:p w14:paraId="73417F02" w14:textId="77777777" w:rsidR="002F0A4C" w:rsidRPr="00B664D3" w:rsidRDefault="002F0A4C" w:rsidP="00DC1FA3">
      <w:pPr>
        <w:pStyle w:val="Level2Number"/>
      </w:pPr>
      <w:bookmarkStart w:id="137" w:name="a817426"/>
      <w:r w:rsidRPr="00B664D3">
        <w:t>Giving or delivering a notice or a document to a party's conveyancer has the same effect as giving or delivering it to that party.</w:t>
      </w:r>
      <w:bookmarkEnd w:id="137"/>
    </w:p>
    <w:p w14:paraId="32B2782C" w14:textId="75F86EFF" w:rsidR="002F0A4C" w:rsidRPr="00B664D3" w:rsidRDefault="002F0A4C" w:rsidP="00DC1FA3">
      <w:pPr>
        <w:pStyle w:val="Level2Number"/>
      </w:pPr>
      <w:bookmarkStart w:id="138" w:name="a743769"/>
      <w:r w:rsidRPr="00B664D3">
        <w:t xml:space="preserve">Any notice or document given or delivered in accordance with clause </w:t>
      </w:r>
      <w:r w:rsidR="00AC2C48">
        <w:t>16</w:t>
      </w:r>
      <w:r w:rsidRPr="00B664D3">
        <w:t xml:space="preserve">.1, clause </w:t>
      </w:r>
      <w:r w:rsidR="00AC2C48">
        <w:t>16</w:t>
      </w:r>
      <w:r w:rsidRPr="00B664D3">
        <w:t xml:space="preserve">.2 and clause </w:t>
      </w:r>
      <w:r w:rsidR="00AC2C48">
        <w:t>16</w:t>
      </w:r>
      <w:r w:rsidRPr="00B664D3">
        <w:t>.3 will be deemed to have been received:</w:t>
      </w:r>
      <w:bookmarkEnd w:id="138"/>
    </w:p>
    <w:p w14:paraId="03B900FC" w14:textId="4F5980EF" w:rsidR="002F0A4C" w:rsidRPr="00B664D3" w:rsidRDefault="002F0A4C" w:rsidP="00B664D3">
      <w:pPr>
        <w:pStyle w:val="Level3Number"/>
        <w:ind w:left="1560" w:hanging="851"/>
      </w:pPr>
      <w:bookmarkStart w:id="139" w:name="a652734"/>
      <w:r w:rsidRPr="00B664D3">
        <w:t>if delivered by hand, on signature of a delivery receipt or at the time the notice or document is left at the address provided that if delivery occurs before 9.00 am on a working day, the notice will be deemed to have been received at 9.00 am on that day, and if delivery occurs after 5.00 pm on a working day, or on a day which is not a working day, the notice will be deemed to have been received at 9.00 am on the next working day; or</w:t>
      </w:r>
      <w:bookmarkEnd w:id="139"/>
    </w:p>
    <w:p w14:paraId="6B678495" w14:textId="273F6479" w:rsidR="002F0A4C" w:rsidRPr="00B664D3" w:rsidRDefault="002F0A4C" w:rsidP="00B664D3">
      <w:pPr>
        <w:pStyle w:val="Level3Number"/>
        <w:ind w:left="1560" w:hanging="851"/>
      </w:pPr>
      <w:bookmarkStart w:id="140" w:name="a475041"/>
      <w:r w:rsidRPr="00B664D3">
        <w:t>if sent by pre-paid first class post or other next working day delivery service, at 9.00 am on the second working day after posting</w:t>
      </w:r>
      <w:bookmarkEnd w:id="140"/>
      <w:r w:rsidR="00AC2C48">
        <w:t>.</w:t>
      </w:r>
    </w:p>
    <w:p w14:paraId="7B18D35C" w14:textId="77777777" w:rsidR="002F0A4C" w:rsidRPr="00B664D3" w:rsidRDefault="002F0A4C" w:rsidP="00DC1FA3">
      <w:pPr>
        <w:pStyle w:val="Level2Number"/>
      </w:pPr>
      <w:bookmarkStart w:id="141" w:name="a565474"/>
      <w:r w:rsidRPr="00B664D3">
        <w:t>In proving delivery of a notice or document, it will be sufficient to prove that:</w:t>
      </w:r>
      <w:bookmarkEnd w:id="141"/>
    </w:p>
    <w:p w14:paraId="0271743A" w14:textId="620D775E" w:rsidR="002F0A4C" w:rsidRPr="00B664D3" w:rsidRDefault="002F0A4C" w:rsidP="00B664D3">
      <w:pPr>
        <w:pStyle w:val="Level3Number"/>
        <w:ind w:left="1560" w:hanging="851"/>
      </w:pPr>
      <w:bookmarkStart w:id="142" w:name="a646719"/>
      <w:r w:rsidRPr="00B664D3">
        <w:t>a delivery receipt was signed or that the notice or document was left at the address; or</w:t>
      </w:r>
      <w:bookmarkEnd w:id="142"/>
    </w:p>
    <w:p w14:paraId="62D6F95A" w14:textId="60CAB960" w:rsidR="002F0A4C" w:rsidRPr="00B664D3" w:rsidRDefault="002F0A4C" w:rsidP="00AC2C48">
      <w:pPr>
        <w:pStyle w:val="Level3Number"/>
        <w:ind w:left="1560" w:hanging="851"/>
      </w:pPr>
      <w:bookmarkStart w:id="143" w:name="a715513"/>
      <w:r w:rsidRPr="00B664D3">
        <w:t>the envelope containing the notice or document was properly addressed and posted by pre-paid first class post or other next working day delivery service</w:t>
      </w:r>
      <w:bookmarkEnd w:id="143"/>
      <w:r w:rsidR="00AC2C48">
        <w:t>.</w:t>
      </w:r>
    </w:p>
    <w:p w14:paraId="6C28CB88" w14:textId="77777777" w:rsidR="002F0A4C" w:rsidRPr="00B664D3" w:rsidRDefault="002F0A4C" w:rsidP="00DC1FA3">
      <w:pPr>
        <w:pStyle w:val="Level2Number"/>
      </w:pPr>
      <w:bookmarkStart w:id="144" w:name="a268609"/>
      <w:r w:rsidRPr="00B664D3">
        <w:t>A notice or document given or delivered under this contract shall not be validly given or delivered if sent by email.</w:t>
      </w:r>
      <w:bookmarkEnd w:id="144"/>
    </w:p>
    <w:p w14:paraId="74151870" w14:textId="77777777" w:rsidR="002F0A4C" w:rsidRPr="00B664D3" w:rsidRDefault="002F0A4C" w:rsidP="00DC1FA3">
      <w:pPr>
        <w:pStyle w:val="Level2Number"/>
      </w:pPr>
      <w:bookmarkStart w:id="145" w:name="a330633"/>
      <w:r w:rsidRPr="00B664D3">
        <w:t>Condition 1.3 does not apply to this contract.</w:t>
      </w:r>
      <w:bookmarkEnd w:id="145"/>
    </w:p>
    <w:p w14:paraId="68578097" w14:textId="77777777" w:rsidR="002F0A4C" w:rsidRPr="00B664D3" w:rsidRDefault="002F0A4C" w:rsidP="00DC1FA3">
      <w:pPr>
        <w:pStyle w:val="Level2Number"/>
      </w:pPr>
      <w:bookmarkStart w:id="146" w:name="a924735"/>
      <w:r w:rsidRPr="00B664D3">
        <w:t>This clause does not apply to the service of any proceedings or other documents in any legal action or, where applicable, any arbitration or other method of dispute resolution.</w:t>
      </w:r>
      <w:bookmarkEnd w:id="146"/>
    </w:p>
    <w:p w14:paraId="7FECFD17" w14:textId="77777777" w:rsidR="002F0A4C" w:rsidRPr="00B664D3" w:rsidRDefault="002F0A4C" w:rsidP="00DC1FA3">
      <w:pPr>
        <w:pStyle w:val="Level1Heading"/>
      </w:pPr>
      <w:bookmarkStart w:id="147" w:name="a680615"/>
      <w:bookmarkStart w:id="148" w:name="_Toc256000019"/>
      <w:r w:rsidRPr="00B664D3">
        <w:t>Third Party Rights</w:t>
      </w:r>
      <w:bookmarkEnd w:id="147"/>
      <w:bookmarkEnd w:id="148"/>
    </w:p>
    <w:p w14:paraId="41B64C33" w14:textId="77777777" w:rsidR="002F0A4C" w:rsidRPr="00B664D3" w:rsidRDefault="002F0A4C" w:rsidP="00DC1FA3">
      <w:pPr>
        <w:pStyle w:val="Level2Number"/>
      </w:pPr>
      <w:bookmarkStart w:id="149" w:name="a379791"/>
      <w:r w:rsidRPr="00B664D3">
        <w:t>A person who is not a party to this contract shall not have any rights under the Contracts (Rights of Third Parties) Act 1999 to enforce any term of this contract.</w:t>
      </w:r>
      <w:bookmarkEnd w:id="149"/>
    </w:p>
    <w:p w14:paraId="09960949" w14:textId="77777777" w:rsidR="002F0A4C" w:rsidRPr="00B664D3" w:rsidRDefault="002F0A4C" w:rsidP="00DC1FA3">
      <w:pPr>
        <w:pStyle w:val="Level2Number"/>
      </w:pPr>
      <w:bookmarkStart w:id="150" w:name="a195946"/>
      <w:r w:rsidRPr="00B664D3">
        <w:t>Condition 1.5 does not apply to this contract.</w:t>
      </w:r>
      <w:bookmarkEnd w:id="150"/>
    </w:p>
    <w:p w14:paraId="5BEEF74E" w14:textId="77777777" w:rsidR="002F0A4C" w:rsidRPr="00B664D3" w:rsidRDefault="002F0A4C" w:rsidP="00DC1FA3">
      <w:pPr>
        <w:pStyle w:val="Level1Heading"/>
      </w:pPr>
      <w:bookmarkStart w:id="151" w:name="a399551"/>
      <w:bookmarkStart w:id="152" w:name="_Toc256000020"/>
      <w:r w:rsidRPr="00B664D3">
        <w:t>Governing Law</w:t>
      </w:r>
      <w:bookmarkEnd w:id="151"/>
      <w:bookmarkEnd w:id="152"/>
    </w:p>
    <w:p w14:paraId="7992579B" w14:textId="77777777" w:rsidR="002F0A4C" w:rsidRPr="00B664D3" w:rsidRDefault="002F0A4C" w:rsidP="00DC1FA3">
      <w:pPr>
        <w:pStyle w:val="BodyText1"/>
        <w:ind w:left="720"/>
      </w:pPr>
      <w:r w:rsidRPr="00B664D3">
        <w:lastRenderedPageBreak/>
        <w:t>This contract and any dispute or claim arising out of or in connection with it or its subject matter or formation (including non-contractual disputes or claims) shall be governed by and construed in accordance with the law of England and Wales.</w:t>
      </w:r>
    </w:p>
    <w:p w14:paraId="7E37C134" w14:textId="77777777" w:rsidR="002F0A4C" w:rsidRPr="00B664D3" w:rsidRDefault="002F0A4C" w:rsidP="00DC1FA3">
      <w:pPr>
        <w:pStyle w:val="Level1Heading"/>
      </w:pPr>
      <w:bookmarkStart w:id="153" w:name="a646560"/>
      <w:bookmarkStart w:id="154" w:name="_Toc256000021"/>
      <w:r w:rsidRPr="00B664D3">
        <w:t>Jurisdiction</w:t>
      </w:r>
      <w:bookmarkEnd w:id="153"/>
      <w:bookmarkEnd w:id="154"/>
    </w:p>
    <w:p w14:paraId="3BFBD74F" w14:textId="046EFC7A" w:rsidR="002F0A4C" w:rsidRDefault="002F0A4C" w:rsidP="00DC1FA3">
      <w:pPr>
        <w:pStyle w:val="BodyText1"/>
        <w:ind w:left="720"/>
      </w:pPr>
      <w:r w:rsidRPr="00B664D3">
        <w:t>Each party irrevocably agrees that the courts of England and Wales shall have exclusive jurisdiction to settle any dispute or claim arising out of or in connection with this contract or its subject matter or formation (including non-contractual disputes or claims).</w:t>
      </w:r>
    </w:p>
    <w:p w14:paraId="7C23C2B2" w14:textId="513AE76F" w:rsidR="00AC2C48" w:rsidRDefault="00AC2C48" w:rsidP="00AC2C48">
      <w:pPr>
        <w:pStyle w:val="Level1Heading"/>
      </w:pPr>
      <w:r>
        <w:t xml:space="preserve">Limitation of Liability </w:t>
      </w:r>
    </w:p>
    <w:p w14:paraId="705ABAAE" w14:textId="56B6701D" w:rsidR="00AC2C48" w:rsidRPr="00AC2C48" w:rsidRDefault="00AC2C48" w:rsidP="00AC2C48">
      <w:pPr>
        <w:pStyle w:val="Level1Heading"/>
        <w:numPr>
          <w:ilvl w:val="0"/>
          <w:numId w:val="0"/>
        </w:numPr>
        <w:ind w:left="720"/>
        <w:rPr>
          <w:b w:val="0"/>
          <w:bCs/>
        </w:rPr>
      </w:pPr>
      <w:r>
        <w:rPr>
          <w:b w:val="0"/>
          <w:bCs/>
        </w:rPr>
        <w:t>The parties agree that notwithstanding any provisions to the contrary herein, the liability of the Seller here meaning Paul Charles Singleton and Susan Lucy Singleton, ar</w:t>
      </w:r>
      <w:r w:rsidR="00C73F63">
        <w:rPr>
          <w:b w:val="0"/>
          <w:bCs/>
        </w:rPr>
        <w:t>i</w:t>
      </w:r>
      <w:r>
        <w:rPr>
          <w:b w:val="0"/>
          <w:bCs/>
        </w:rPr>
        <w:t xml:space="preserve">sing as a result of any non-contractual and contractual claim, shall not be personal and shall be limited to the net value of the assets held on behalf of the Singleton Family SSAS in their possession from time to time.  </w:t>
      </w:r>
    </w:p>
    <w:bookmarkEnd w:id="5"/>
    <w:p w14:paraId="477FCF6F" w14:textId="77777777" w:rsidR="00DC1FA3" w:rsidRPr="00B664D3" w:rsidRDefault="00DC1FA3" w:rsidP="00C124E5">
      <w:pPr>
        <w:pStyle w:val="Testimonium"/>
        <w:rPr>
          <w:b/>
        </w:rPr>
      </w:pPr>
    </w:p>
    <w:p w14:paraId="0D45B815" w14:textId="77777777" w:rsidR="0080344D" w:rsidRPr="00B664D3" w:rsidRDefault="002F0A4C" w:rsidP="00C124E5">
      <w:pPr>
        <w:pStyle w:val="Testimonium"/>
      </w:pPr>
      <w:r w:rsidRPr="00B664D3">
        <w:rPr>
          <w:b/>
        </w:rPr>
        <w:t xml:space="preserve">IN WITNESS WHEREOF </w:t>
      </w:r>
      <w:r w:rsidRPr="00B664D3">
        <w:t>this document has been executed and delivered on the date first stated above.</w:t>
      </w:r>
    </w:p>
    <w:p w14:paraId="46B3C08A" w14:textId="77777777" w:rsidR="0080344D" w:rsidRPr="00B664D3" w:rsidRDefault="0080344D" w:rsidP="0080344D"/>
    <w:p w14:paraId="78EE4FD6" w14:textId="77777777" w:rsidR="0080344D" w:rsidRPr="00B664D3" w:rsidRDefault="0080344D">
      <w:r w:rsidRPr="00B664D3">
        <w:br w:type="page"/>
      </w:r>
    </w:p>
    <w:p w14:paraId="6DA86213" w14:textId="7933A44E" w:rsidR="00022EE3" w:rsidRPr="00B664D3" w:rsidRDefault="00C73F63" w:rsidP="00022EE3">
      <w:r>
        <w:lastRenderedPageBreak/>
        <w:t>Signed By</w:t>
      </w:r>
    </w:p>
    <w:p w14:paraId="6FC758BA" w14:textId="5ABA95C5" w:rsidR="00022EE3" w:rsidRPr="00B664D3" w:rsidRDefault="00AC2C48" w:rsidP="00022EE3">
      <w:pPr>
        <w:rPr>
          <w:b/>
          <w:bCs/>
        </w:rPr>
      </w:pPr>
      <w:r>
        <w:rPr>
          <w:b/>
          <w:bCs/>
        </w:rPr>
        <w:t xml:space="preserve">Paul Charles Singleton </w:t>
      </w:r>
    </w:p>
    <w:p w14:paraId="2B2443E4" w14:textId="77777777" w:rsidR="00022EE3" w:rsidRPr="00B664D3" w:rsidRDefault="00022EE3" w:rsidP="00022EE3">
      <w:pPr>
        <w:rPr>
          <w:rFonts w:cs="Arial"/>
          <w:lang w:val="en-US"/>
        </w:rPr>
      </w:pPr>
    </w:p>
    <w:p w14:paraId="294D4929" w14:textId="77777777" w:rsidR="00022EE3" w:rsidRDefault="00022EE3" w:rsidP="00022EE3">
      <w:pPr>
        <w:rPr>
          <w:rFonts w:cs="Arial"/>
          <w:lang w:val="en-US"/>
        </w:rPr>
      </w:pPr>
    </w:p>
    <w:p w14:paraId="63B6523A" w14:textId="68B40C75" w:rsidR="00AC2C48" w:rsidRPr="00B664D3" w:rsidRDefault="00C73F63" w:rsidP="00AC2C48">
      <w:r>
        <w:rPr>
          <w:b/>
        </w:rPr>
        <w:t>Signed by</w:t>
      </w:r>
    </w:p>
    <w:p w14:paraId="647D6B3C" w14:textId="1EC08896" w:rsidR="00AC2C48" w:rsidRPr="00B664D3" w:rsidRDefault="00AC2C48" w:rsidP="00AC2C48">
      <w:pPr>
        <w:rPr>
          <w:b/>
          <w:bCs/>
        </w:rPr>
      </w:pPr>
      <w:r>
        <w:rPr>
          <w:b/>
          <w:bCs/>
        </w:rPr>
        <w:t xml:space="preserve">Susan Lucy Singleton </w:t>
      </w:r>
    </w:p>
    <w:p w14:paraId="26CEB9B0" w14:textId="77777777" w:rsidR="00AC2C48" w:rsidRPr="00B664D3" w:rsidRDefault="00AC2C48" w:rsidP="00022EE3">
      <w:pPr>
        <w:rPr>
          <w:rFonts w:cs="Arial"/>
          <w:lang w:val="en-US"/>
        </w:rPr>
      </w:pPr>
    </w:p>
    <w:p w14:paraId="14FC80BD" w14:textId="77777777" w:rsidR="00022EE3" w:rsidRPr="00B664D3" w:rsidRDefault="00022EE3" w:rsidP="00022EE3">
      <w:pPr>
        <w:rPr>
          <w:rFonts w:cs="Arial"/>
          <w:lang w:val="en-US"/>
        </w:rPr>
      </w:pPr>
    </w:p>
    <w:p w14:paraId="35E39A25" w14:textId="2E2BBCB4" w:rsidR="00022EE3" w:rsidRPr="00B664D3" w:rsidRDefault="00C73F63" w:rsidP="00022EE3">
      <w:r>
        <w:t xml:space="preserve">Singed on behalf of </w:t>
      </w:r>
    </w:p>
    <w:p w14:paraId="779D3BDB" w14:textId="25B95D8C" w:rsidR="00022EE3" w:rsidRPr="00B664D3" w:rsidRDefault="00AC2C48" w:rsidP="00022EE3">
      <w:pPr>
        <w:rPr>
          <w:b/>
          <w:bCs/>
        </w:rPr>
      </w:pPr>
      <w:r>
        <w:rPr>
          <w:b/>
          <w:bCs/>
        </w:rPr>
        <w:t xml:space="preserve">ANA Estates Ltd </w:t>
      </w:r>
    </w:p>
    <w:p w14:paraId="68F29F6D" w14:textId="5A0E6472" w:rsidR="00022EE3" w:rsidRPr="00B664D3" w:rsidRDefault="00022EE3" w:rsidP="00022EE3">
      <w:r w:rsidRPr="00B664D3">
        <w:t>acting by</w:t>
      </w:r>
      <w:r w:rsidR="00C73F63">
        <w:t xml:space="preserve"> its  </w:t>
      </w:r>
      <w:r w:rsidRPr="00B664D3">
        <w:t>Director</w:t>
      </w:r>
    </w:p>
    <w:p w14:paraId="3EDAFAE7" w14:textId="77777777" w:rsidR="00022EE3" w:rsidRPr="00B664D3" w:rsidRDefault="00022EE3" w:rsidP="00022EE3"/>
    <w:p w14:paraId="71D855BE" w14:textId="77777777" w:rsidR="00022EE3" w:rsidRPr="00B664D3" w:rsidRDefault="00022EE3" w:rsidP="00022EE3"/>
    <w:p w14:paraId="135E5476" w14:textId="75303D8E" w:rsidR="00022EE3" w:rsidRPr="00B664D3" w:rsidRDefault="00022EE3" w:rsidP="00022EE3">
      <w:r w:rsidRPr="00B664D3">
        <w:tab/>
      </w:r>
      <w:r w:rsidRPr="00B664D3">
        <w:tab/>
      </w:r>
    </w:p>
    <w:p w14:paraId="24DADEDA" w14:textId="77777777" w:rsidR="00022EE3" w:rsidRPr="00B664D3" w:rsidRDefault="00022EE3" w:rsidP="00022EE3">
      <w:pPr>
        <w:rPr>
          <w:rFonts w:cs="Arial"/>
          <w:lang w:val="en-US"/>
        </w:rPr>
      </w:pPr>
    </w:p>
    <w:p w14:paraId="7BA41C92" w14:textId="77777777" w:rsidR="00022EE3" w:rsidRPr="00B664D3" w:rsidRDefault="00022EE3" w:rsidP="00022EE3">
      <w:pPr>
        <w:rPr>
          <w:rFonts w:cs="Arial"/>
          <w:lang w:val="en-US"/>
        </w:rPr>
      </w:pPr>
    </w:p>
    <w:p w14:paraId="61E902E6" w14:textId="77777777" w:rsidR="00022EE3" w:rsidRPr="00B664D3" w:rsidRDefault="00022EE3" w:rsidP="00022EE3">
      <w:pPr>
        <w:rPr>
          <w:rFonts w:cs="Arial"/>
          <w:lang w:val="en-US"/>
        </w:rPr>
      </w:pPr>
    </w:p>
    <w:p w14:paraId="548D4B2F" w14:textId="77777777" w:rsidR="00AC2C48" w:rsidRDefault="00AC2C48">
      <w:pPr>
        <w:rPr>
          <w:b/>
        </w:rPr>
      </w:pPr>
      <w:r>
        <w:rPr>
          <w:b/>
        </w:rPr>
        <w:br w:type="page"/>
      </w:r>
    </w:p>
    <w:p w14:paraId="2C316C2D" w14:textId="1053B9DE" w:rsidR="00E46ABE" w:rsidRPr="00B664D3" w:rsidRDefault="00E46ABE" w:rsidP="00E46ABE">
      <w:pPr>
        <w:spacing w:line="360" w:lineRule="auto"/>
        <w:jc w:val="center"/>
        <w:rPr>
          <w:rFonts w:cs="Arial"/>
          <w:b/>
          <w:bCs/>
          <w:lang w:val="en-US"/>
        </w:rPr>
      </w:pPr>
      <w:r w:rsidRPr="00B664D3">
        <w:rPr>
          <w:rFonts w:cs="Arial"/>
          <w:b/>
          <w:bCs/>
          <w:lang w:val="en-US"/>
        </w:rPr>
        <w:lastRenderedPageBreak/>
        <w:t xml:space="preserve">APPENDIX </w:t>
      </w:r>
      <w:r w:rsidR="00AC2C48">
        <w:rPr>
          <w:rFonts w:cs="Arial"/>
          <w:b/>
          <w:bCs/>
          <w:lang w:val="en-US"/>
        </w:rPr>
        <w:t>1</w:t>
      </w:r>
    </w:p>
    <w:p w14:paraId="7F0FCA11" w14:textId="44711A00" w:rsidR="00E46ABE" w:rsidRPr="00E46ABE" w:rsidRDefault="00E46ABE" w:rsidP="00E46ABE">
      <w:pPr>
        <w:spacing w:line="360" w:lineRule="auto"/>
        <w:jc w:val="center"/>
        <w:rPr>
          <w:rFonts w:cs="Arial"/>
          <w:b/>
          <w:bCs/>
          <w:lang w:val="en-US"/>
        </w:rPr>
      </w:pPr>
      <w:r w:rsidRPr="00B664D3">
        <w:rPr>
          <w:rFonts w:cs="Arial"/>
          <w:b/>
          <w:bCs/>
          <w:lang w:val="en-US"/>
        </w:rPr>
        <w:t xml:space="preserve">Form of </w:t>
      </w:r>
      <w:r w:rsidR="00AC2C48">
        <w:rPr>
          <w:rFonts w:cs="Arial"/>
          <w:b/>
          <w:bCs/>
          <w:lang w:val="en-US"/>
        </w:rPr>
        <w:t xml:space="preserve">Deed of Surrender </w:t>
      </w:r>
    </w:p>
    <w:p w14:paraId="1BC7F892" w14:textId="77777777" w:rsidR="002F0A4C" w:rsidRPr="00C124E5" w:rsidRDefault="002F0A4C" w:rsidP="00C124E5">
      <w:pPr>
        <w:spacing w:line="360" w:lineRule="auto"/>
        <w:rPr>
          <w:rFonts w:cs="Arial"/>
          <w:lang w:val="en-US"/>
        </w:rPr>
      </w:pPr>
    </w:p>
    <w:p w14:paraId="6197BF65" w14:textId="77777777" w:rsidR="00493323" w:rsidRPr="00C124E5" w:rsidRDefault="00493323" w:rsidP="00C124E5">
      <w:pPr>
        <w:spacing w:line="360" w:lineRule="auto"/>
        <w:rPr>
          <w:rFonts w:cs="Arial"/>
          <w:lang w:val="en-US"/>
        </w:rPr>
      </w:pPr>
    </w:p>
    <w:sectPr w:rsidR="00493323" w:rsidRPr="00C124E5" w:rsidSect="000302F9">
      <w:headerReference w:type="even" r:id="rId8"/>
      <w:headerReference w:type="default" r:id="rId9"/>
      <w:footerReference w:type="even" r:id="rId10"/>
      <w:footerReference w:type="default" r:id="rId11"/>
      <w:headerReference w:type="first" r:id="rId12"/>
      <w:footerReference w:type="first" r:id="rId13"/>
      <w:pgSz w:w="11906" w:h="16838"/>
      <w:pgMar w:top="1701" w:right="1440" w:bottom="568"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0F974" w14:textId="77777777" w:rsidR="008473CC" w:rsidRDefault="008473CC" w:rsidP="00656CD1">
      <w:r>
        <w:separator/>
      </w:r>
    </w:p>
  </w:endnote>
  <w:endnote w:type="continuationSeparator" w:id="0">
    <w:p w14:paraId="6F366D56" w14:textId="77777777" w:rsidR="008473CC" w:rsidRDefault="008473CC" w:rsidP="00656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CDA9D" w14:textId="77777777" w:rsidR="00AC2C48" w:rsidRDefault="00AC2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1602331"/>
      <w:docPartObj>
        <w:docPartGallery w:val="Page Numbers (Bottom of Page)"/>
        <w:docPartUnique/>
      </w:docPartObj>
    </w:sdtPr>
    <w:sdtEndPr>
      <w:rPr>
        <w:noProof/>
      </w:rPr>
    </w:sdtEndPr>
    <w:sdtContent>
      <w:p w14:paraId="52537ED3" w14:textId="77777777" w:rsidR="000302F9" w:rsidRDefault="000302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35337A" w14:textId="77777777" w:rsidR="00327571" w:rsidRPr="003C07F9" w:rsidRDefault="00327571" w:rsidP="003C07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55A53" w14:textId="77777777" w:rsidR="00AC2C48" w:rsidRDefault="00AC2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BB904" w14:textId="77777777" w:rsidR="008473CC" w:rsidRDefault="008473CC" w:rsidP="00656CD1">
      <w:r>
        <w:separator/>
      </w:r>
    </w:p>
  </w:footnote>
  <w:footnote w:type="continuationSeparator" w:id="0">
    <w:p w14:paraId="4AC884D0" w14:textId="77777777" w:rsidR="008473CC" w:rsidRDefault="008473CC" w:rsidP="00656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8D665" w14:textId="77777777" w:rsidR="00AC2C48" w:rsidRDefault="00AC2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834608"/>
      <w:docPartObj>
        <w:docPartGallery w:val="Watermarks"/>
        <w:docPartUnique/>
      </w:docPartObj>
    </w:sdtPr>
    <w:sdtEndPr/>
    <w:sdtContent>
      <w:p w14:paraId="1D977445" w14:textId="619610BF" w:rsidR="00AC2C48" w:rsidRDefault="00C73F63">
        <w:pPr>
          <w:pStyle w:val="Header"/>
        </w:pPr>
        <w:r>
          <w:rPr>
            <w:noProof/>
          </w:rPr>
          <w:pict w14:anchorId="38E0F8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8D5E0" w14:textId="77777777" w:rsidR="00AC2C48" w:rsidRDefault="00AC2C48" w:rsidP="00644142">
    <w:pPr>
      <w:pStyle w:val="Header"/>
      <w:tabs>
        <w:tab w:val="clear" w:pos="4513"/>
      </w:tabs>
    </w:pPr>
    <w:r>
      <w:rPr>
        <w:noProof/>
      </w:rPr>
      <w:drawing>
        <wp:anchor distT="0" distB="0" distL="114300" distR="114300" simplePos="0" relativeHeight="251656704" behindDoc="1" locked="0" layoutInCell="1" allowOverlap="1" wp14:anchorId="2796E40C" wp14:editId="62B76D62">
          <wp:simplePos x="0" y="0"/>
          <wp:positionH relativeFrom="column">
            <wp:posOffset>0</wp:posOffset>
          </wp:positionH>
          <wp:positionV relativeFrom="topMargin">
            <wp:posOffset>449580</wp:posOffset>
          </wp:positionV>
          <wp:extent cx="658800" cy="658800"/>
          <wp:effectExtent l="0" t="0" r="8255" b="8255"/>
          <wp:wrapNone/>
          <wp:docPr id="1278795899" name="Picture 127879589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37564" name="Picture 43037564" descr="A blue and white logo&#10;&#10;Description automatically generated"/>
                  <pic:cNvPicPr>
                    <a:picLocks noChangeAspect="1"/>
                  </pic:cNvPicPr>
                </pic:nvPicPr>
                <pic:blipFill>
                  <a:blip r:embed="rId1"/>
                  <a:stretch>
                    <a:fillRect/>
                  </a:stretch>
                </pic:blipFill>
                <pic:spPr>
                  <a:xfrm>
                    <a:off x="0" y="0"/>
                    <a:ext cx="658800" cy="65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1" locked="0" layoutInCell="1" allowOverlap="1" wp14:anchorId="31EC3E51" wp14:editId="4F1F6A9D">
          <wp:simplePos x="0" y="0"/>
          <wp:positionH relativeFrom="column">
            <wp:posOffset>5274310</wp:posOffset>
          </wp:positionH>
          <wp:positionV relativeFrom="topMargin">
            <wp:posOffset>450215</wp:posOffset>
          </wp:positionV>
          <wp:extent cx="453600" cy="453600"/>
          <wp:effectExtent l="0" t="0" r="3810" b="3810"/>
          <wp:wrapNone/>
          <wp:docPr id="95325548" name="Picture 95325548"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944610" name="Picture 1430944610" descr="A blue and black logo&#10;&#10;Description automatically generated"/>
                  <pic:cNvPicPr/>
                </pic:nvPicPr>
                <pic:blipFill rotWithShape="1">
                  <a:blip r:embed="rId2" cstate="print">
                    <a:extLst>
                      <a:ext uri="{28A0092B-C50C-407E-A947-70E740481C1C}">
                        <a14:useLocalDpi xmlns:a14="http://schemas.microsoft.com/office/drawing/2010/main" val="0"/>
                      </a:ext>
                    </a:extLst>
                  </a:blip>
                  <a:srcRect l="2" t="2053" r="2051"/>
                  <a:stretch/>
                </pic:blipFill>
                <pic:spPr bwMode="auto">
                  <a:xfrm>
                    <a:off x="0" y="0"/>
                    <a:ext cx="453600" cy="45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B38A4"/>
    <w:multiLevelType w:val="multilevel"/>
    <w:tmpl w:val="0CFEBA1C"/>
    <w:styleLink w:val="Levels"/>
    <w:lvl w:ilvl="0">
      <w:start w:val="1"/>
      <w:numFmt w:val="decimal"/>
      <w:lvlText w:val="%1."/>
      <w:lvlJc w:val="left"/>
      <w:pPr>
        <w:ind w:left="720" w:hanging="720"/>
      </w:pPr>
      <w:rPr>
        <w:rFonts w:ascii="Arial" w:hAnsi="Arial" w:hint="default"/>
        <w:b/>
        <w:sz w:val="20"/>
      </w:rPr>
    </w:lvl>
    <w:lvl w:ilvl="1">
      <w:start w:val="1"/>
      <w:numFmt w:val="decimal"/>
      <w:lvlText w:val="%1.%2"/>
      <w:lvlJc w:val="left"/>
      <w:pPr>
        <w:ind w:left="720" w:hanging="720"/>
      </w:pPr>
      <w:rPr>
        <w:rFonts w:ascii="Arial" w:hAnsi="Arial" w:hint="default"/>
        <w:sz w:val="20"/>
      </w:rPr>
    </w:lvl>
    <w:lvl w:ilvl="2">
      <w:start w:val="1"/>
      <w:numFmt w:val="decimal"/>
      <w:lvlText w:val="%1.%2.%3"/>
      <w:lvlJc w:val="left"/>
      <w:pPr>
        <w:ind w:left="1584" w:hanging="864"/>
      </w:pPr>
      <w:rPr>
        <w:rFonts w:ascii="Arial" w:hAnsi="Arial" w:hint="default"/>
        <w:sz w:val="20"/>
      </w:rPr>
    </w:lvl>
    <w:lvl w:ilvl="3">
      <w:start w:val="1"/>
      <w:numFmt w:val="decimal"/>
      <w:lvlText w:val="%1.%2.%3.%4"/>
      <w:lvlJc w:val="left"/>
      <w:pPr>
        <w:tabs>
          <w:tab w:val="num" w:pos="2664"/>
        </w:tabs>
        <w:ind w:left="4032" w:hanging="2448"/>
      </w:pPr>
      <w:rPr>
        <w:rFonts w:ascii="Arial" w:hAnsi="Arial" w:hint="default"/>
        <w:sz w:val="20"/>
      </w:rPr>
    </w:lvl>
    <w:lvl w:ilvl="4">
      <w:start w:val="1"/>
      <w:numFmt w:val="lowerLetter"/>
      <w:lvlText w:val="(%5)"/>
      <w:lvlJc w:val="left"/>
      <w:pPr>
        <w:tabs>
          <w:tab w:val="num" w:pos="4104"/>
        </w:tabs>
        <w:ind w:left="3384" w:hanging="720"/>
      </w:pPr>
      <w:rPr>
        <w:rFonts w:hint="default"/>
      </w:rPr>
    </w:lvl>
    <w:lvl w:ilvl="5">
      <w:start w:val="1"/>
      <w:numFmt w:val="lowerRoman"/>
      <w:lvlText w:val="(%6)"/>
      <w:lvlJc w:val="left"/>
      <w:pPr>
        <w:ind w:left="4104" w:hanging="720"/>
      </w:pPr>
      <w:rPr>
        <w:rFonts w:ascii="Arial" w:hAnsi="Arial" w:hint="default"/>
        <w:sz w:val="20"/>
      </w:rPr>
    </w:lvl>
    <w:lvl w:ilvl="6">
      <w:start w:val="1"/>
      <w:numFmt w:val="decimal"/>
      <w:lvlText w:val="%7."/>
      <w:lvlJc w:val="left"/>
      <w:pPr>
        <w:ind w:left="1080" w:hanging="1080"/>
      </w:pPr>
      <w:rPr>
        <w:rFonts w:hint="default"/>
      </w:rPr>
    </w:lvl>
    <w:lvl w:ilvl="7">
      <w:start w:val="1"/>
      <w:numFmt w:val="lowerLetter"/>
      <w:lvlText w:val="%8."/>
      <w:lvlJc w:val="left"/>
      <w:pPr>
        <w:ind w:left="1080" w:hanging="1080"/>
      </w:pPr>
      <w:rPr>
        <w:rFonts w:hint="default"/>
      </w:rPr>
    </w:lvl>
    <w:lvl w:ilvl="8">
      <w:start w:val="1"/>
      <w:numFmt w:val="lowerRoman"/>
      <w:lvlText w:val="%9."/>
      <w:lvlJc w:val="left"/>
      <w:pPr>
        <w:ind w:left="1080" w:hanging="1080"/>
      </w:pPr>
      <w:rPr>
        <w:rFonts w:hint="default"/>
      </w:rPr>
    </w:lvl>
  </w:abstractNum>
  <w:abstractNum w:abstractNumId="1" w15:restartNumberingAfterBreak="0">
    <w:nsid w:val="19364F44"/>
    <w:multiLevelType w:val="multilevel"/>
    <w:tmpl w:val="F65AA636"/>
    <w:numStyleLink w:val="WillsLevels"/>
  </w:abstractNum>
  <w:abstractNum w:abstractNumId="2"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0"/>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3" w15:restartNumberingAfterBreak="0">
    <w:nsid w:val="35040CEC"/>
    <w:multiLevelType w:val="multilevel"/>
    <w:tmpl w:val="F818699C"/>
    <w:name w:val="Schedules"/>
    <w:lvl w:ilvl="0">
      <w:start w:val="1"/>
      <w:numFmt w:val="decimal"/>
      <w:suff w:val="nothing"/>
      <w:lvlText w:val="Schedule %1"/>
      <w:lvlJc w:val="left"/>
      <w:pPr>
        <w:ind w:left="0" w:firstLine="0"/>
      </w:pPr>
      <w:rPr>
        <w:rFonts w:hint="default"/>
        <w:caps/>
        <w:smallCaps w:val="0"/>
        <w:sz w:val="20"/>
      </w:rPr>
    </w:lvl>
    <w:lvl w:ilvl="1">
      <w:numFmt w:val="decimal"/>
      <w:lvlText w:val="Sub Schedule %2"/>
      <w:lvlJc w:val="left"/>
      <w:pPr>
        <w:tabs>
          <w:tab w:val="num" w:pos="0"/>
        </w:tabs>
        <w:ind w:left="0" w:firstLine="0"/>
      </w:pPr>
      <w:rPr>
        <w:rFonts w:hint="default"/>
      </w:rPr>
    </w:lvl>
    <w:lvl w:ilvl="2">
      <w:start w:val="1"/>
      <w:numFmt w:val="decimal"/>
      <w:suff w:val="nothing"/>
      <w:lvlText w:val="Part %3"/>
      <w:lvlJc w:val="left"/>
      <w:pPr>
        <w:ind w:left="0" w:firstLine="0"/>
      </w:pPr>
      <w:rPr>
        <w:rFonts w:hint="default"/>
        <w:caps/>
        <w:smallCaps w:val="0"/>
        <w:sz w:val="20"/>
      </w:rPr>
    </w:lvl>
    <w:lvl w:ilvl="3">
      <w:start w:val="1"/>
      <w:numFmt w:val="decimal"/>
      <w:lvlText w:val="%4."/>
      <w:lvlJc w:val="left"/>
      <w:pPr>
        <w:tabs>
          <w:tab w:val="num" w:pos="850"/>
        </w:tabs>
        <w:ind w:left="850" w:hanging="850"/>
      </w:pPr>
      <w:rPr>
        <w:rFonts w:hint="default"/>
      </w:rPr>
    </w:lvl>
    <w:lvl w:ilvl="4">
      <w:start w:val="1"/>
      <w:numFmt w:val="decimal"/>
      <w:lvlText w:val="%4.%5"/>
      <w:lvlJc w:val="left"/>
      <w:pPr>
        <w:tabs>
          <w:tab w:val="num" w:pos="850"/>
        </w:tabs>
        <w:ind w:left="850" w:hanging="850"/>
      </w:pPr>
      <w:rPr>
        <w:rFonts w:hint="default"/>
        <w:caps w:val="0"/>
      </w:rPr>
    </w:lvl>
    <w:lvl w:ilvl="5">
      <w:start w:val="1"/>
      <w:numFmt w:val="decimal"/>
      <w:lvlText w:val="%4.%5.%6"/>
      <w:lvlJc w:val="left"/>
      <w:pPr>
        <w:tabs>
          <w:tab w:val="num" w:pos="1701"/>
        </w:tabs>
        <w:ind w:left="1701" w:hanging="851"/>
      </w:pPr>
      <w:rPr>
        <w:rFonts w:hint="default"/>
        <w:caps w:val="0"/>
      </w:rPr>
    </w:lvl>
    <w:lvl w:ilvl="6">
      <w:start w:val="1"/>
      <w:numFmt w:val="decimal"/>
      <w:lvlText w:val="%4.%5.%6.%7"/>
      <w:lvlJc w:val="left"/>
      <w:pPr>
        <w:tabs>
          <w:tab w:val="num" w:pos="2835"/>
        </w:tabs>
        <w:ind w:left="2835" w:hanging="1134"/>
      </w:pPr>
      <w:rPr>
        <w:rFonts w:hint="default"/>
        <w:caps w:val="0"/>
      </w:rPr>
    </w:lvl>
    <w:lvl w:ilvl="7">
      <w:start w:val="1"/>
      <w:numFmt w:val="lowerLetter"/>
      <w:lvlText w:val="(%8)"/>
      <w:lvlJc w:val="left"/>
      <w:pPr>
        <w:tabs>
          <w:tab w:val="num" w:pos="3402"/>
        </w:tabs>
        <w:ind w:left="3402" w:hanging="567"/>
      </w:pPr>
      <w:rPr>
        <w:rFonts w:hint="default"/>
      </w:rPr>
    </w:lvl>
    <w:lvl w:ilvl="8">
      <w:start w:val="1"/>
      <w:numFmt w:val="lowerRoman"/>
      <w:lvlText w:val="(%9)"/>
      <w:lvlJc w:val="left"/>
      <w:pPr>
        <w:tabs>
          <w:tab w:val="num" w:pos="3969"/>
        </w:tabs>
        <w:ind w:left="3969" w:hanging="567"/>
      </w:pPr>
      <w:rPr>
        <w:rFonts w:hint="default"/>
      </w:rPr>
    </w:lvl>
  </w:abstractNum>
  <w:abstractNum w:abstractNumId="4"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4A93340E"/>
    <w:multiLevelType w:val="multilevel"/>
    <w:tmpl w:val="2D487C10"/>
    <w:styleLink w:val="SchLevel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6" w15:restartNumberingAfterBreak="0">
    <w:nsid w:val="5484164C"/>
    <w:multiLevelType w:val="multilevel"/>
    <w:tmpl w:val="F65AA636"/>
    <w:styleLink w:val="WillsLevels"/>
    <w:lvl w:ilvl="0">
      <w:start w:val="1"/>
      <w:numFmt w:val="decimal"/>
      <w:pStyle w:val="Wills1"/>
      <w:lvlText w:val="%1."/>
      <w:lvlJc w:val="left"/>
      <w:pPr>
        <w:ind w:left="720" w:hanging="720"/>
      </w:pPr>
      <w:rPr>
        <w:rFonts w:ascii="Arial" w:hAnsi="Arial" w:hint="default"/>
        <w:sz w:val="20"/>
      </w:rPr>
    </w:lvl>
    <w:lvl w:ilvl="1">
      <w:start w:val="1"/>
      <w:numFmt w:val="decimal"/>
      <w:pStyle w:val="Wills2"/>
      <w:lvlText w:val="%1.%2"/>
      <w:lvlJc w:val="left"/>
      <w:pPr>
        <w:ind w:left="720" w:hanging="720"/>
      </w:pPr>
      <w:rPr>
        <w:rFonts w:hint="default"/>
      </w:rPr>
    </w:lvl>
    <w:lvl w:ilvl="2">
      <w:start w:val="1"/>
      <w:numFmt w:val="decimal"/>
      <w:pStyle w:val="Wills3"/>
      <w:lvlText w:val="%1.%2.%3"/>
      <w:lvlJc w:val="left"/>
      <w:pPr>
        <w:ind w:left="720" w:hanging="720"/>
      </w:pPr>
      <w:rPr>
        <w:rFonts w:hint="default"/>
      </w:rPr>
    </w:lvl>
    <w:lvl w:ilvl="3">
      <w:start w:val="1"/>
      <w:numFmt w:val="decimal"/>
      <w:pStyle w:val="Wills4"/>
      <w:lvlText w:val="%1.%2.%3.%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7" w15:restartNumberingAfterBreak="0">
    <w:nsid w:val="5E047A24"/>
    <w:multiLevelType w:val="multilevel"/>
    <w:tmpl w:val="1A187116"/>
    <w:name w:val="Numbering"/>
    <w:lvl w:ilvl="0">
      <w:start w:val="1"/>
      <w:numFmt w:val="decimal"/>
      <w:lvlText w:val="%1."/>
      <w:lvlJc w:val="left"/>
      <w:pPr>
        <w:tabs>
          <w:tab w:val="num" w:pos="850"/>
        </w:tabs>
        <w:ind w:left="850" w:hanging="850"/>
      </w:pPr>
      <w:rPr>
        <w:rFonts w:hint="default"/>
        <w:b/>
        <w:caps w:val="0"/>
      </w:rPr>
    </w:lvl>
    <w:lvl w:ilvl="1">
      <w:start w:val="1"/>
      <w:numFmt w:val="decimal"/>
      <w:lvlText w:val="%1.%2"/>
      <w:lvlJc w:val="left"/>
      <w:pPr>
        <w:tabs>
          <w:tab w:val="num" w:pos="850"/>
        </w:tabs>
        <w:ind w:left="850" w:hanging="850"/>
      </w:pPr>
      <w:rPr>
        <w:rFonts w:hint="default"/>
        <w:caps w:val="0"/>
      </w:rPr>
    </w:lvl>
    <w:lvl w:ilvl="2">
      <w:start w:val="1"/>
      <w:numFmt w:val="decimal"/>
      <w:lvlText w:val="%1.%2.%3"/>
      <w:lvlJc w:val="left"/>
      <w:pPr>
        <w:tabs>
          <w:tab w:val="num" w:pos="1701"/>
        </w:tabs>
        <w:ind w:left="1701" w:hanging="851"/>
      </w:pPr>
      <w:rPr>
        <w:rFonts w:hint="default"/>
        <w:caps w:val="0"/>
      </w:rPr>
    </w:lvl>
    <w:lvl w:ilvl="3">
      <w:start w:val="1"/>
      <w:numFmt w:val="decimal"/>
      <w:lvlText w:val="%1.%2.%3.%4"/>
      <w:lvlJc w:val="left"/>
      <w:pPr>
        <w:tabs>
          <w:tab w:val="num" w:pos="2835"/>
        </w:tabs>
        <w:ind w:left="2835" w:hanging="1134"/>
      </w:pPr>
      <w:rPr>
        <w:rFonts w:hint="default"/>
        <w:caps w:val="0"/>
      </w:rPr>
    </w:lvl>
    <w:lvl w:ilvl="4">
      <w:start w:val="1"/>
      <w:numFmt w:val="lowerLetter"/>
      <w:lvlText w:val="(%5)"/>
      <w:lvlJc w:val="left"/>
      <w:pPr>
        <w:tabs>
          <w:tab w:val="num" w:pos="3402"/>
        </w:tabs>
        <w:ind w:left="3402" w:hanging="567"/>
      </w:pPr>
      <w:rPr>
        <w:rFonts w:hint="default"/>
        <w:caps w:val="0"/>
      </w:rPr>
    </w:lvl>
    <w:lvl w:ilvl="5">
      <w:start w:val="1"/>
      <w:numFmt w:val="lowerRoman"/>
      <w:lvlText w:val="(%6)"/>
      <w:lvlJc w:val="left"/>
      <w:pPr>
        <w:tabs>
          <w:tab w:val="num" w:pos="3969"/>
        </w:tabs>
        <w:ind w:left="3969" w:hanging="567"/>
      </w:pPr>
      <w:rPr>
        <w:rFonts w:hint="default"/>
        <w:caps w:val="0"/>
      </w:rPr>
    </w:lvl>
    <w:lvl w:ilvl="6">
      <w:start w:val="1"/>
      <w:numFmt w:val="upperLetter"/>
      <w:lvlText w:val="(%7)"/>
      <w:lvlJc w:val="left"/>
      <w:pPr>
        <w:tabs>
          <w:tab w:val="num" w:pos="4536"/>
        </w:tabs>
        <w:ind w:left="4536" w:hanging="567"/>
      </w:pPr>
      <w:rPr>
        <w:rFonts w:hint="default"/>
        <w:caps w:val="0"/>
      </w:rPr>
    </w:lvl>
    <w:lvl w:ilvl="7">
      <w:start w:val="1"/>
      <w:numFmt w:val="upperRoman"/>
      <w:lvlText w:val="(%8)"/>
      <w:lvlJc w:val="left"/>
      <w:pPr>
        <w:tabs>
          <w:tab w:val="num" w:pos="5103"/>
        </w:tabs>
        <w:ind w:left="5103" w:hanging="567"/>
      </w:pPr>
      <w:rPr>
        <w:rFonts w:hint="default"/>
        <w:caps w:val="0"/>
      </w:rPr>
    </w:lvl>
    <w:lvl w:ilvl="8">
      <w:start w:val="1"/>
      <w:numFmt w:val="lowerLetter"/>
      <w:lvlText w:val="%9)"/>
      <w:lvlJc w:val="left"/>
      <w:pPr>
        <w:tabs>
          <w:tab w:val="num" w:pos="5670"/>
        </w:tabs>
        <w:ind w:left="5670" w:hanging="567"/>
      </w:pPr>
      <w:rPr>
        <w:rFonts w:hint="default"/>
        <w:caps w:val="0"/>
      </w:rPr>
    </w:lvl>
  </w:abstractNum>
  <w:abstractNum w:abstractNumId="8" w15:restartNumberingAfterBreak="0">
    <w:nsid w:val="67C94857"/>
    <w:multiLevelType w:val="multilevel"/>
    <w:tmpl w:val="0CFEBA1C"/>
    <w:numStyleLink w:val="Levels"/>
  </w:abstractNum>
  <w:abstractNum w:abstractNumId="9" w15:restartNumberingAfterBreak="0">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2112697915">
    <w:abstractNumId w:val="4"/>
  </w:num>
  <w:num w:numId="2" w16cid:durableId="1504391988">
    <w:abstractNumId w:val="9"/>
  </w:num>
  <w:num w:numId="3" w16cid:durableId="732200089">
    <w:abstractNumId w:val="3"/>
  </w:num>
  <w:num w:numId="4" w16cid:durableId="806624587">
    <w:abstractNumId w:val="2"/>
  </w:num>
  <w:num w:numId="5" w16cid:durableId="21707764">
    <w:abstractNumId w:val="0"/>
  </w:num>
  <w:num w:numId="6" w16cid:durableId="930819802">
    <w:abstractNumId w:val="5"/>
  </w:num>
  <w:num w:numId="7" w16cid:durableId="2068722509">
    <w:abstractNumId w:val="6"/>
  </w:num>
  <w:num w:numId="8" w16cid:durableId="5209743">
    <w:abstractNumId w:val="6"/>
  </w:num>
  <w:num w:numId="9" w16cid:durableId="1005012106">
    <w:abstractNumId w:val="1"/>
  </w:num>
  <w:num w:numId="10" w16cid:durableId="189716420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riginalDocumentPath" w:val="\\Brm-gco-file-1\alb\IRISLawBusinessDocuments\2024\August\Week 02\S034500007.33.2A7E4.docx"/>
  </w:docVars>
  <w:rsids>
    <w:rsidRoot w:val="00943CAE"/>
    <w:rsid w:val="0000593E"/>
    <w:rsid w:val="0001469D"/>
    <w:rsid w:val="00022EE3"/>
    <w:rsid w:val="000302F9"/>
    <w:rsid w:val="000312D4"/>
    <w:rsid w:val="0003266C"/>
    <w:rsid w:val="00037C4B"/>
    <w:rsid w:val="00051891"/>
    <w:rsid w:val="00057D15"/>
    <w:rsid w:val="00061AB8"/>
    <w:rsid w:val="000817D3"/>
    <w:rsid w:val="000D6636"/>
    <w:rsid w:val="000F3B98"/>
    <w:rsid w:val="00100A32"/>
    <w:rsid w:val="00135AD9"/>
    <w:rsid w:val="00136410"/>
    <w:rsid w:val="001433F3"/>
    <w:rsid w:val="00151A80"/>
    <w:rsid w:val="00170AA3"/>
    <w:rsid w:val="00177C03"/>
    <w:rsid w:val="00180D4A"/>
    <w:rsid w:val="001829C4"/>
    <w:rsid w:val="0018353F"/>
    <w:rsid w:val="00192BF4"/>
    <w:rsid w:val="001B1299"/>
    <w:rsid w:val="001B1EE1"/>
    <w:rsid w:val="001E07B2"/>
    <w:rsid w:val="001E1F58"/>
    <w:rsid w:val="0020074A"/>
    <w:rsid w:val="00211FFC"/>
    <w:rsid w:val="00230A58"/>
    <w:rsid w:val="0023443B"/>
    <w:rsid w:val="00273D82"/>
    <w:rsid w:val="00275053"/>
    <w:rsid w:val="00276736"/>
    <w:rsid w:val="0027686B"/>
    <w:rsid w:val="00293D33"/>
    <w:rsid w:val="002C0388"/>
    <w:rsid w:val="002D00FA"/>
    <w:rsid w:val="002E06CF"/>
    <w:rsid w:val="002F0650"/>
    <w:rsid w:val="002F0A4C"/>
    <w:rsid w:val="002F21CA"/>
    <w:rsid w:val="0030326E"/>
    <w:rsid w:val="00313696"/>
    <w:rsid w:val="0032346D"/>
    <w:rsid w:val="003239F5"/>
    <w:rsid w:val="00327571"/>
    <w:rsid w:val="00336CE4"/>
    <w:rsid w:val="00343746"/>
    <w:rsid w:val="00360C99"/>
    <w:rsid w:val="00364427"/>
    <w:rsid w:val="00364883"/>
    <w:rsid w:val="003779DA"/>
    <w:rsid w:val="003C07F9"/>
    <w:rsid w:val="003D07FB"/>
    <w:rsid w:val="00404AE9"/>
    <w:rsid w:val="0040654C"/>
    <w:rsid w:val="00440219"/>
    <w:rsid w:val="00444B1C"/>
    <w:rsid w:val="00493323"/>
    <w:rsid w:val="004965AC"/>
    <w:rsid w:val="004B001D"/>
    <w:rsid w:val="004B3456"/>
    <w:rsid w:val="004D0C42"/>
    <w:rsid w:val="004D3225"/>
    <w:rsid w:val="004E51A1"/>
    <w:rsid w:val="004E784D"/>
    <w:rsid w:val="004F1439"/>
    <w:rsid w:val="00507F65"/>
    <w:rsid w:val="00543691"/>
    <w:rsid w:val="005479F8"/>
    <w:rsid w:val="0055016F"/>
    <w:rsid w:val="00552974"/>
    <w:rsid w:val="005677BF"/>
    <w:rsid w:val="00580606"/>
    <w:rsid w:val="00590E5A"/>
    <w:rsid w:val="00594F7E"/>
    <w:rsid w:val="005A0D62"/>
    <w:rsid w:val="005A7C14"/>
    <w:rsid w:val="00614F91"/>
    <w:rsid w:val="00620A28"/>
    <w:rsid w:val="0062558B"/>
    <w:rsid w:val="00656CD1"/>
    <w:rsid w:val="006A16C4"/>
    <w:rsid w:val="006C2D3E"/>
    <w:rsid w:val="006C60AF"/>
    <w:rsid w:val="006C77C4"/>
    <w:rsid w:val="006E5A39"/>
    <w:rsid w:val="006F446E"/>
    <w:rsid w:val="00712D48"/>
    <w:rsid w:val="00764E54"/>
    <w:rsid w:val="007828F3"/>
    <w:rsid w:val="007B31FF"/>
    <w:rsid w:val="007C013B"/>
    <w:rsid w:val="007C3363"/>
    <w:rsid w:val="007E45E2"/>
    <w:rsid w:val="0080344D"/>
    <w:rsid w:val="00817FE3"/>
    <w:rsid w:val="00831CFE"/>
    <w:rsid w:val="0084549D"/>
    <w:rsid w:val="00845C01"/>
    <w:rsid w:val="008473CC"/>
    <w:rsid w:val="008B5BFA"/>
    <w:rsid w:val="008C1876"/>
    <w:rsid w:val="00900AD9"/>
    <w:rsid w:val="00910D9D"/>
    <w:rsid w:val="00915DCE"/>
    <w:rsid w:val="00935420"/>
    <w:rsid w:val="00943CAE"/>
    <w:rsid w:val="00962E53"/>
    <w:rsid w:val="009F44EA"/>
    <w:rsid w:val="00A3222B"/>
    <w:rsid w:val="00A4234A"/>
    <w:rsid w:val="00A437F7"/>
    <w:rsid w:val="00A45081"/>
    <w:rsid w:val="00A50C7F"/>
    <w:rsid w:val="00A52CD9"/>
    <w:rsid w:val="00A668FD"/>
    <w:rsid w:val="00A720E5"/>
    <w:rsid w:val="00A86259"/>
    <w:rsid w:val="00A9349F"/>
    <w:rsid w:val="00A96363"/>
    <w:rsid w:val="00AA129B"/>
    <w:rsid w:val="00AA48FD"/>
    <w:rsid w:val="00AC2C48"/>
    <w:rsid w:val="00AE5F58"/>
    <w:rsid w:val="00AF346C"/>
    <w:rsid w:val="00B06C1F"/>
    <w:rsid w:val="00B26774"/>
    <w:rsid w:val="00B664D3"/>
    <w:rsid w:val="00B80CAA"/>
    <w:rsid w:val="00B80F9F"/>
    <w:rsid w:val="00B841A6"/>
    <w:rsid w:val="00B971BE"/>
    <w:rsid w:val="00BA26F8"/>
    <w:rsid w:val="00BC787C"/>
    <w:rsid w:val="00BD0EDF"/>
    <w:rsid w:val="00BE44D3"/>
    <w:rsid w:val="00C114FE"/>
    <w:rsid w:val="00C124E5"/>
    <w:rsid w:val="00C12CCC"/>
    <w:rsid w:val="00C13380"/>
    <w:rsid w:val="00C25C4B"/>
    <w:rsid w:val="00C53F0B"/>
    <w:rsid w:val="00C73F63"/>
    <w:rsid w:val="00C90803"/>
    <w:rsid w:val="00CA7719"/>
    <w:rsid w:val="00CA7AF8"/>
    <w:rsid w:val="00CB4F6A"/>
    <w:rsid w:val="00CE4683"/>
    <w:rsid w:val="00CE50ED"/>
    <w:rsid w:val="00CF3979"/>
    <w:rsid w:val="00CF3B29"/>
    <w:rsid w:val="00D03A97"/>
    <w:rsid w:val="00D042C0"/>
    <w:rsid w:val="00D36839"/>
    <w:rsid w:val="00D429BB"/>
    <w:rsid w:val="00D66520"/>
    <w:rsid w:val="00D968C7"/>
    <w:rsid w:val="00DB672B"/>
    <w:rsid w:val="00DC1FA3"/>
    <w:rsid w:val="00DD0139"/>
    <w:rsid w:val="00DE01E1"/>
    <w:rsid w:val="00E1143A"/>
    <w:rsid w:val="00E12246"/>
    <w:rsid w:val="00E13898"/>
    <w:rsid w:val="00E15D58"/>
    <w:rsid w:val="00E163D3"/>
    <w:rsid w:val="00E17817"/>
    <w:rsid w:val="00E2057E"/>
    <w:rsid w:val="00E25ABD"/>
    <w:rsid w:val="00E35E8E"/>
    <w:rsid w:val="00E44012"/>
    <w:rsid w:val="00E455AC"/>
    <w:rsid w:val="00E46ABE"/>
    <w:rsid w:val="00E52721"/>
    <w:rsid w:val="00E65E2A"/>
    <w:rsid w:val="00E67CBC"/>
    <w:rsid w:val="00E95539"/>
    <w:rsid w:val="00EA5368"/>
    <w:rsid w:val="00EB20B0"/>
    <w:rsid w:val="00ED0CA6"/>
    <w:rsid w:val="00EE057F"/>
    <w:rsid w:val="00EE60CD"/>
    <w:rsid w:val="00F011A5"/>
    <w:rsid w:val="00F31677"/>
    <w:rsid w:val="00F51101"/>
    <w:rsid w:val="00F846C8"/>
    <w:rsid w:val="00F90416"/>
    <w:rsid w:val="00F905A8"/>
    <w:rsid w:val="00FB3AB8"/>
    <w:rsid w:val="00FD2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9BB3C"/>
  <w15:chartTrackingRefBased/>
  <w15:docId w15:val="{E86B3F12-541C-43C8-BFD3-86FBA430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lang w:val="en-GB"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46C"/>
  </w:style>
  <w:style w:type="paragraph" w:styleId="Heading1">
    <w:name w:val="heading 1"/>
    <w:basedOn w:val="Normal"/>
    <w:next w:val="Heading2"/>
    <w:link w:val="Heading1Char"/>
    <w:uiPriority w:val="9"/>
    <w:qFormat/>
    <w:rsid w:val="006A16C4"/>
    <w:pPr>
      <w:keepNext/>
      <w:keepLines/>
      <w:spacing w:line="360" w:lineRule="auto"/>
      <w:outlineLvl w:val="0"/>
    </w:pPr>
    <w:rPr>
      <w:rFonts w:eastAsiaTheme="majorEastAsia" w:cstheme="majorBidi"/>
      <w:b/>
      <w:bCs/>
      <w:szCs w:val="28"/>
    </w:rPr>
  </w:style>
  <w:style w:type="paragraph" w:styleId="Heading2">
    <w:name w:val="heading 2"/>
    <w:basedOn w:val="Normal"/>
    <w:link w:val="Heading2Char"/>
    <w:uiPriority w:val="9"/>
    <w:unhideWhenUsed/>
    <w:qFormat/>
    <w:rsid w:val="006A16C4"/>
    <w:pPr>
      <w:keepNext/>
      <w:keepLines/>
      <w:spacing w:before="200"/>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6A16C4"/>
    <w:pPr>
      <w:keepNext/>
      <w:keepLines/>
      <w:outlineLvl w:val="2"/>
    </w:pPr>
    <w:rPr>
      <w:rFonts w:eastAsiaTheme="majorEastAsia" w:cstheme="majorBidi"/>
      <w:bCs/>
    </w:rPr>
  </w:style>
  <w:style w:type="paragraph" w:styleId="Heading4">
    <w:name w:val="heading 4"/>
    <w:basedOn w:val="Normal"/>
    <w:next w:val="Normal"/>
    <w:link w:val="Heading4Char"/>
    <w:uiPriority w:val="9"/>
    <w:unhideWhenUsed/>
    <w:qFormat/>
    <w:rsid w:val="006A16C4"/>
    <w:pPr>
      <w:keepNext/>
      <w:keepLines/>
      <w:outlineLvl w:val="3"/>
    </w:pPr>
    <w:rPr>
      <w:rFonts w:eastAsiaTheme="majorEastAsia" w:cstheme="majorBidi"/>
      <w:bCs/>
      <w:iCs/>
    </w:rPr>
  </w:style>
  <w:style w:type="paragraph" w:styleId="Heading5">
    <w:name w:val="heading 5"/>
    <w:basedOn w:val="Normal"/>
    <w:next w:val="Normal"/>
    <w:link w:val="Heading5Char"/>
    <w:uiPriority w:val="9"/>
    <w:unhideWhenUsed/>
    <w:qFormat/>
    <w:rsid w:val="006A16C4"/>
    <w:pPr>
      <w:keepNext/>
      <w:keepLines/>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6A16C4"/>
    <w:pPr>
      <w:keepNext/>
      <w:keepLines/>
      <w:outlineLvl w:val="5"/>
    </w:pPr>
    <w:rPr>
      <w:rFonts w:eastAsiaTheme="majorEastAsia" w:cstheme="majorBidi"/>
      <w:iCs/>
    </w:rPr>
  </w:style>
  <w:style w:type="paragraph" w:styleId="Heading7">
    <w:name w:val="heading 7"/>
    <w:basedOn w:val="Normal"/>
    <w:next w:val="Normal"/>
    <w:link w:val="Heading7Char"/>
    <w:uiPriority w:val="9"/>
    <w:semiHidden/>
    <w:unhideWhenUsed/>
    <w:qFormat/>
    <w:rsid w:val="006A16C4"/>
    <w:pPr>
      <w:keepNext/>
      <w:keepLines/>
      <w:outlineLvl w:val="6"/>
    </w:pPr>
    <w:rPr>
      <w:rFonts w:eastAsiaTheme="majorEastAsia" w:cstheme="majorBidi"/>
      <w:iCs/>
      <w:color w:val="404040" w:themeColor="text1" w:themeTint="BF"/>
    </w:rPr>
  </w:style>
  <w:style w:type="paragraph" w:styleId="Heading8">
    <w:name w:val="heading 8"/>
    <w:basedOn w:val="Normal"/>
    <w:next w:val="Normal"/>
    <w:link w:val="Heading8Char"/>
    <w:uiPriority w:val="9"/>
    <w:unhideWhenUsed/>
    <w:qFormat/>
    <w:rsid w:val="006A16C4"/>
    <w:pPr>
      <w:keepNext/>
      <w:keepLines/>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6A16C4"/>
    <w:pPr>
      <w:keepNext/>
      <w:keepLines/>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Heading">
    <w:name w:val="Intro Heading"/>
    <w:basedOn w:val="Normal"/>
    <w:next w:val="Normal"/>
    <w:rsid w:val="00493323"/>
    <w:pPr>
      <w:tabs>
        <w:tab w:val="left" w:pos="6480"/>
      </w:tabs>
      <w:spacing w:line="360" w:lineRule="auto"/>
    </w:pPr>
    <w:rPr>
      <w:rFonts w:eastAsia="Arial" w:cs="Arial"/>
    </w:rPr>
  </w:style>
  <w:style w:type="paragraph" w:customStyle="1" w:styleId="BodyText1">
    <w:name w:val="Body Text 1"/>
    <w:basedOn w:val="BodyText"/>
    <w:rsid w:val="00EA5368"/>
    <w:pPr>
      <w:ind w:left="850"/>
    </w:pPr>
    <w:rPr>
      <w:rFonts w:eastAsia="Arial" w:cs="Arial"/>
    </w:rPr>
  </w:style>
  <w:style w:type="paragraph" w:customStyle="1" w:styleId="Definition3">
    <w:name w:val="Definition 3"/>
    <w:basedOn w:val="BodyText"/>
    <w:rsid w:val="00EA5368"/>
    <w:pPr>
      <w:numPr>
        <w:ilvl w:val="2"/>
        <w:numId w:val="2"/>
      </w:numPr>
    </w:pPr>
    <w:rPr>
      <w:rFonts w:eastAsia="Arial" w:cs="Arial"/>
    </w:rPr>
  </w:style>
  <w:style w:type="paragraph" w:customStyle="1" w:styleId="Definition4">
    <w:name w:val="Definition 4"/>
    <w:basedOn w:val="BodyText"/>
    <w:rsid w:val="00EA5368"/>
    <w:pPr>
      <w:numPr>
        <w:ilvl w:val="3"/>
        <w:numId w:val="2"/>
      </w:numPr>
    </w:pPr>
    <w:rPr>
      <w:rFonts w:eastAsia="Arial" w:cs="Arial"/>
    </w:rPr>
  </w:style>
  <w:style w:type="paragraph" w:customStyle="1" w:styleId="Definition">
    <w:name w:val="Definition"/>
    <w:basedOn w:val="Normal"/>
    <w:rsid w:val="00EA5368"/>
    <w:pPr>
      <w:spacing w:line="360" w:lineRule="auto"/>
    </w:pPr>
    <w:rPr>
      <w:rFonts w:eastAsia="Arial" w:cs="Arial"/>
    </w:rPr>
  </w:style>
  <w:style w:type="paragraph" w:customStyle="1" w:styleId="Part">
    <w:name w:val="Part"/>
    <w:basedOn w:val="BodyText"/>
    <w:next w:val="Sch1Heading"/>
    <w:rsid w:val="00EA5368"/>
    <w:pPr>
      <w:keepNext/>
      <w:jc w:val="center"/>
      <w:outlineLvl w:val="1"/>
    </w:pPr>
    <w:rPr>
      <w:rFonts w:eastAsia="Arial" w:cs="Arial"/>
      <w:b/>
    </w:rPr>
  </w:style>
  <w:style w:type="paragraph" w:customStyle="1" w:styleId="Sch1Heading">
    <w:name w:val="Sch 1 Heading"/>
    <w:basedOn w:val="BodyText"/>
    <w:next w:val="Sch2Number"/>
    <w:rsid w:val="00EA5368"/>
    <w:pPr>
      <w:keepNext/>
      <w:tabs>
        <w:tab w:val="num" w:pos="850"/>
      </w:tabs>
      <w:spacing w:before="120"/>
      <w:ind w:left="850" w:hanging="850"/>
      <w:outlineLvl w:val="2"/>
    </w:pPr>
    <w:rPr>
      <w:rFonts w:eastAsia="Arial" w:cs="Arial"/>
      <w:b/>
    </w:rPr>
  </w:style>
  <w:style w:type="paragraph" w:customStyle="1" w:styleId="Sch3Number">
    <w:name w:val="Sch 3 Number"/>
    <w:basedOn w:val="BlockText"/>
    <w:rsid w:val="00EA5368"/>
    <w:pPr>
      <w:pBdr>
        <w:top w:val="none" w:sz="0" w:space="0" w:color="auto"/>
        <w:left w:val="none" w:sz="0" w:space="0" w:color="auto"/>
        <w:bottom w:val="none" w:sz="0" w:space="0" w:color="auto"/>
        <w:right w:val="none" w:sz="0" w:space="0" w:color="auto"/>
      </w:pBdr>
      <w:tabs>
        <w:tab w:val="num" w:pos="360"/>
      </w:tabs>
      <w:spacing w:line="360" w:lineRule="auto"/>
      <w:ind w:right="0"/>
      <w:outlineLvl w:val="4"/>
    </w:pPr>
    <w:rPr>
      <w:rFonts w:ascii="Arial" w:eastAsia="Arial" w:hAnsi="Arial" w:cs="Arial"/>
      <w:i w:val="0"/>
      <w:iCs w:val="0"/>
      <w:color w:val="auto"/>
    </w:rPr>
  </w:style>
  <w:style w:type="paragraph" w:customStyle="1" w:styleId="Sch4Number">
    <w:name w:val="Sch 4 Number"/>
    <w:basedOn w:val="BodyText"/>
    <w:rsid w:val="00EA5368"/>
    <w:pPr>
      <w:tabs>
        <w:tab w:val="num" w:pos="2835"/>
      </w:tabs>
      <w:ind w:left="2835" w:hanging="1134"/>
      <w:outlineLvl w:val="5"/>
    </w:pPr>
    <w:rPr>
      <w:rFonts w:eastAsia="Arial" w:cs="Arial"/>
    </w:rPr>
  </w:style>
  <w:style w:type="paragraph" w:customStyle="1" w:styleId="Parties1">
    <w:name w:val="Parties 1"/>
    <w:basedOn w:val="BodyText"/>
    <w:rsid w:val="00EA5368"/>
    <w:pPr>
      <w:numPr>
        <w:numId w:val="1"/>
      </w:numPr>
    </w:pPr>
    <w:rPr>
      <w:rFonts w:eastAsia="Arial" w:cs="Arial"/>
    </w:rPr>
  </w:style>
  <w:style w:type="paragraph" w:customStyle="1" w:styleId="Testimonium">
    <w:name w:val="Testimonium"/>
    <w:basedOn w:val="Normal"/>
    <w:rsid w:val="00EA5368"/>
    <w:pPr>
      <w:spacing w:line="360" w:lineRule="auto"/>
    </w:pPr>
    <w:rPr>
      <w:rFonts w:eastAsia="Arial" w:cs="Arial"/>
    </w:rPr>
  </w:style>
  <w:style w:type="paragraph" w:customStyle="1" w:styleId="Appendix">
    <w:name w:val="Appendix"/>
    <w:basedOn w:val="BodyText"/>
    <w:next w:val="BodyText"/>
    <w:rsid w:val="00EA5368"/>
    <w:pPr>
      <w:pageBreakBefore/>
      <w:numPr>
        <w:numId w:val="4"/>
      </w:numPr>
      <w:jc w:val="center"/>
      <w:outlineLvl w:val="0"/>
    </w:pPr>
    <w:rPr>
      <w:rFonts w:eastAsia="Arial" w:cs="Arial"/>
      <w:b/>
    </w:rPr>
  </w:style>
  <w:style w:type="paragraph" w:customStyle="1" w:styleId="SubSchedule">
    <w:name w:val="Sub Schedule"/>
    <w:basedOn w:val="BodyText"/>
    <w:next w:val="Part"/>
    <w:rsid w:val="00EA5368"/>
    <w:pPr>
      <w:tabs>
        <w:tab w:val="num" w:pos="0"/>
      </w:tabs>
      <w:jc w:val="center"/>
    </w:pPr>
    <w:rPr>
      <w:rFonts w:eastAsia="Arial" w:cs="Arial"/>
      <w:b/>
    </w:rPr>
  </w:style>
  <w:style w:type="paragraph" w:customStyle="1" w:styleId="Definition1">
    <w:name w:val="Definition 1"/>
    <w:basedOn w:val="BodyText"/>
    <w:rsid w:val="00EA5368"/>
    <w:pPr>
      <w:numPr>
        <w:numId w:val="2"/>
      </w:numPr>
    </w:pPr>
    <w:rPr>
      <w:rFonts w:eastAsia="Arial" w:cs="Arial"/>
    </w:rPr>
  </w:style>
  <w:style w:type="paragraph" w:customStyle="1" w:styleId="Parties2">
    <w:name w:val="Parties 2"/>
    <w:basedOn w:val="BodyText"/>
    <w:rsid w:val="00EA5368"/>
    <w:pPr>
      <w:numPr>
        <w:ilvl w:val="1"/>
        <w:numId w:val="1"/>
      </w:numPr>
    </w:pPr>
    <w:rPr>
      <w:rFonts w:eastAsia="Arial" w:cs="Arial"/>
    </w:rPr>
  </w:style>
  <w:style w:type="paragraph" w:customStyle="1" w:styleId="Definition2">
    <w:name w:val="Definition 2"/>
    <w:basedOn w:val="BodyText"/>
    <w:rsid w:val="00EA5368"/>
    <w:pPr>
      <w:numPr>
        <w:ilvl w:val="1"/>
        <w:numId w:val="2"/>
      </w:numPr>
    </w:pPr>
    <w:rPr>
      <w:rFonts w:eastAsia="Arial" w:cs="Arial"/>
    </w:rPr>
  </w:style>
  <w:style w:type="paragraph" w:customStyle="1" w:styleId="Level7Number">
    <w:name w:val="Level 7 Number"/>
    <w:basedOn w:val="BodyText"/>
    <w:rsid w:val="00EA5368"/>
    <w:pPr>
      <w:tabs>
        <w:tab w:val="num" w:pos="4536"/>
      </w:tabs>
      <w:ind w:left="4536" w:hanging="567"/>
      <w:outlineLvl w:val="6"/>
    </w:pPr>
    <w:rPr>
      <w:rFonts w:eastAsia="Arial" w:cs="Arial"/>
    </w:rPr>
  </w:style>
  <w:style w:type="paragraph" w:customStyle="1" w:styleId="Level8Number">
    <w:name w:val="Level 8 Number"/>
    <w:basedOn w:val="BodyText"/>
    <w:rsid w:val="00EA5368"/>
    <w:pPr>
      <w:tabs>
        <w:tab w:val="num" w:pos="5103"/>
      </w:tabs>
      <w:ind w:left="5103" w:hanging="567"/>
      <w:outlineLvl w:val="7"/>
    </w:pPr>
    <w:rPr>
      <w:rFonts w:eastAsia="Arial" w:cs="Arial"/>
    </w:rPr>
  </w:style>
  <w:style w:type="paragraph" w:customStyle="1" w:styleId="Level9Number">
    <w:name w:val="Level 9 Number"/>
    <w:basedOn w:val="BodyText"/>
    <w:rsid w:val="00EA5368"/>
    <w:pPr>
      <w:tabs>
        <w:tab w:val="num" w:pos="5670"/>
      </w:tabs>
      <w:ind w:left="5670" w:hanging="567"/>
      <w:outlineLvl w:val="8"/>
    </w:pPr>
    <w:rPr>
      <w:rFonts w:eastAsia="Arial" w:cs="Arial"/>
    </w:rPr>
  </w:style>
  <w:style w:type="paragraph" w:customStyle="1" w:styleId="Sch5Number">
    <w:name w:val="Sch 5 Number"/>
    <w:basedOn w:val="BodyText"/>
    <w:rsid w:val="00EA5368"/>
    <w:pPr>
      <w:tabs>
        <w:tab w:val="num" w:pos="3402"/>
      </w:tabs>
      <w:ind w:left="3402" w:hanging="567"/>
      <w:outlineLvl w:val="6"/>
    </w:pPr>
    <w:rPr>
      <w:rFonts w:eastAsia="Arial" w:cs="Arial"/>
    </w:rPr>
  </w:style>
  <w:style w:type="paragraph" w:customStyle="1" w:styleId="Sch6Number">
    <w:name w:val="Sch 6 Number"/>
    <w:basedOn w:val="BodyText"/>
    <w:rsid w:val="00EA5368"/>
    <w:pPr>
      <w:tabs>
        <w:tab w:val="num" w:pos="3969"/>
      </w:tabs>
      <w:ind w:left="3969" w:hanging="567"/>
      <w:outlineLvl w:val="7"/>
    </w:pPr>
    <w:rPr>
      <w:rFonts w:eastAsia="Arial" w:cs="Arial"/>
    </w:rPr>
  </w:style>
  <w:style w:type="paragraph" w:customStyle="1" w:styleId="Schedule">
    <w:name w:val="Schedule"/>
    <w:basedOn w:val="BodyText"/>
    <w:next w:val="Part"/>
    <w:rsid w:val="00EA5368"/>
    <w:pPr>
      <w:keepNext/>
      <w:pageBreakBefore/>
      <w:jc w:val="center"/>
      <w:outlineLvl w:val="0"/>
    </w:pPr>
    <w:rPr>
      <w:rFonts w:eastAsia="Arial" w:cs="Arial"/>
      <w:b/>
    </w:rPr>
  </w:style>
  <w:style w:type="paragraph" w:styleId="BlockText">
    <w:name w:val="Block Text"/>
    <w:basedOn w:val="Normal"/>
    <w:uiPriority w:val="99"/>
    <w:semiHidden/>
    <w:unhideWhenUsed/>
    <w:rsid w:val="00EA536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character" w:styleId="Hyperlink">
    <w:name w:val="Hyperlink"/>
    <w:basedOn w:val="DefaultParagraphFont"/>
    <w:uiPriority w:val="99"/>
    <w:unhideWhenUsed/>
    <w:rsid w:val="00A4234A"/>
    <w:rPr>
      <w:color w:val="0000FF" w:themeColor="hyperlink"/>
      <w:u w:val="single"/>
    </w:rPr>
  </w:style>
  <w:style w:type="paragraph" w:styleId="NoSpacing">
    <w:name w:val="No Spacing"/>
    <w:uiPriority w:val="1"/>
    <w:qFormat/>
    <w:rsid w:val="002D00FA"/>
  </w:style>
  <w:style w:type="character" w:customStyle="1" w:styleId="Heading1Char">
    <w:name w:val="Heading 1 Char"/>
    <w:basedOn w:val="DefaultParagraphFont"/>
    <w:link w:val="Heading1"/>
    <w:uiPriority w:val="9"/>
    <w:rsid w:val="006F446E"/>
    <w:rPr>
      <w:rFonts w:eastAsiaTheme="majorEastAsia" w:cstheme="majorBidi"/>
      <w:b/>
      <w:bCs/>
      <w:szCs w:val="28"/>
    </w:rPr>
  </w:style>
  <w:style w:type="paragraph" w:customStyle="1" w:styleId="Level1Heading">
    <w:name w:val="Level 1 Heading"/>
    <w:basedOn w:val="BodyText"/>
    <w:link w:val="Level1HeadingChar"/>
    <w:qFormat/>
    <w:rsid w:val="00E35E8E"/>
    <w:pPr>
      <w:numPr>
        <w:numId w:val="9"/>
      </w:numPr>
    </w:pPr>
    <w:rPr>
      <w:b/>
    </w:rPr>
  </w:style>
  <w:style w:type="character" w:customStyle="1" w:styleId="Heading2Char">
    <w:name w:val="Heading 2 Char"/>
    <w:basedOn w:val="DefaultParagraphFont"/>
    <w:link w:val="Heading2"/>
    <w:uiPriority w:val="9"/>
    <w:rsid w:val="006F446E"/>
    <w:rPr>
      <w:rFonts w:eastAsiaTheme="majorEastAsia" w:cstheme="majorBidi"/>
      <w:bCs/>
      <w:szCs w:val="26"/>
    </w:rPr>
  </w:style>
  <w:style w:type="paragraph" w:styleId="BodyText">
    <w:name w:val="Body Text"/>
    <w:basedOn w:val="Normal"/>
    <w:link w:val="BodyTextChar"/>
    <w:uiPriority w:val="99"/>
    <w:unhideWhenUsed/>
    <w:rsid w:val="00AF346C"/>
    <w:pPr>
      <w:spacing w:line="360" w:lineRule="auto"/>
    </w:pPr>
  </w:style>
  <w:style w:type="character" w:customStyle="1" w:styleId="BodyTextChar">
    <w:name w:val="Body Text Char"/>
    <w:basedOn w:val="DefaultParagraphFont"/>
    <w:link w:val="BodyText"/>
    <w:uiPriority w:val="99"/>
    <w:rsid w:val="00AF346C"/>
  </w:style>
  <w:style w:type="character" w:customStyle="1" w:styleId="Heading3Char">
    <w:name w:val="Heading 3 Char"/>
    <w:basedOn w:val="DefaultParagraphFont"/>
    <w:link w:val="Heading3"/>
    <w:uiPriority w:val="9"/>
    <w:rsid w:val="006A16C4"/>
    <w:rPr>
      <w:rFonts w:eastAsiaTheme="majorEastAsia" w:cstheme="majorBidi"/>
      <w:bCs/>
    </w:rPr>
  </w:style>
  <w:style w:type="character" w:customStyle="1" w:styleId="Heading4Char">
    <w:name w:val="Heading 4 Char"/>
    <w:basedOn w:val="DefaultParagraphFont"/>
    <w:link w:val="Heading4"/>
    <w:uiPriority w:val="9"/>
    <w:rsid w:val="006A16C4"/>
    <w:rPr>
      <w:rFonts w:eastAsiaTheme="majorEastAsia" w:cstheme="majorBidi"/>
      <w:bCs/>
      <w:iCs/>
    </w:rPr>
  </w:style>
  <w:style w:type="character" w:customStyle="1" w:styleId="Heading5Char">
    <w:name w:val="Heading 5 Char"/>
    <w:basedOn w:val="DefaultParagraphFont"/>
    <w:link w:val="Heading5"/>
    <w:uiPriority w:val="9"/>
    <w:rsid w:val="006A16C4"/>
    <w:rPr>
      <w:rFonts w:eastAsiaTheme="majorEastAsia" w:cstheme="majorBidi"/>
    </w:rPr>
  </w:style>
  <w:style w:type="character" w:customStyle="1" w:styleId="Heading6Char">
    <w:name w:val="Heading 6 Char"/>
    <w:basedOn w:val="DefaultParagraphFont"/>
    <w:link w:val="Heading6"/>
    <w:uiPriority w:val="9"/>
    <w:semiHidden/>
    <w:rsid w:val="006A16C4"/>
    <w:rPr>
      <w:rFonts w:eastAsiaTheme="majorEastAsia" w:cstheme="majorBidi"/>
      <w:iCs/>
    </w:rPr>
  </w:style>
  <w:style w:type="character" w:customStyle="1" w:styleId="Heading7Char">
    <w:name w:val="Heading 7 Char"/>
    <w:basedOn w:val="DefaultParagraphFont"/>
    <w:link w:val="Heading7"/>
    <w:uiPriority w:val="9"/>
    <w:semiHidden/>
    <w:rsid w:val="006A16C4"/>
    <w:rPr>
      <w:rFonts w:eastAsiaTheme="majorEastAsia" w:cstheme="majorBidi"/>
      <w:iCs/>
      <w:color w:val="404040" w:themeColor="text1" w:themeTint="BF"/>
    </w:rPr>
  </w:style>
  <w:style w:type="character" w:customStyle="1" w:styleId="Heading8Char">
    <w:name w:val="Heading 8 Char"/>
    <w:basedOn w:val="DefaultParagraphFont"/>
    <w:link w:val="Heading8"/>
    <w:uiPriority w:val="9"/>
    <w:rsid w:val="006A16C4"/>
    <w:rPr>
      <w:rFonts w:eastAsiaTheme="majorEastAsia" w:cstheme="majorBidi"/>
      <w:color w:val="404040" w:themeColor="text1" w:themeTint="BF"/>
    </w:rPr>
  </w:style>
  <w:style w:type="character" w:customStyle="1" w:styleId="Heading9Char">
    <w:name w:val="Heading 9 Char"/>
    <w:basedOn w:val="DefaultParagraphFont"/>
    <w:link w:val="Heading9"/>
    <w:uiPriority w:val="9"/>
    <w:semiHidden/>
    <w:rsid w:val="006A16C4"/>
    <w:rPr>
      <w:rFonts w:eastAsiaTheme="majorEastAsia" w:cstheme="majorBidi"/>
      <w:iCs/>
    </w:rPr>
  </w:style>
  <w:style w:type="numbering" w:customStyle="1" w:styleId="Levels">
    <w:name w:val="Levels"/>
    <w:uiPriority w:val="99"/>
    <w:rsid w:val="00E35E8E"/>
    <w:pPr>
      <w:numPr>
        <w:numId w:val="5"/>
      </w:numPr>
    </w:pPr>
  </w:style>
  <w:style w:type="paragraph" w:styleId="ListParagraph">
    <w:name w:val="List Paragraph"/>
    <w:basedOn w:val="Normal"/>
    <w:uiPriority w:val="34"/>
    <w:qFormat/>
    <w:rsid w:val="00C12CCC"/>
    <w:pPr>
      <w:ind w:left="720"/>
      <w:contextualSpacing/>
    </w:pPr>
  </w:style>
  <w:style w:type="paragraph" w:customStyle="1" w:styleId="Level2Number">
    <w:name w:val="Level 2 Number"/>
    <w:basedOn w:val="BodyText2"/>
    <w:link w:val="Level2NumberChar"/>
    <w:qFormat/>
    <w:rsid w:val="00E35E8E"/>
    <w:pPr>
      <w:numPr>
        <w:ilvl w:val="1"/>
        <w:numId w:val="9"/>
      </w:numPr>
    </w:pPr>
  </w:style>
  <w:style w:type="paragraph" w:customStyle="1" w:styleId="Level3Number">
    <w:name w:val="Level 3 Number"/>
    <w:basedOn w:val="BodyText3"/>
    <w:link w:val="Level3NumberChar"/>
    <w:qFormat/>
    <w:rsid w:val="00E35E8E"/>
    <w:pPr>
      <w:numPr>
        <w:ilvl w:val="2"/>
        <w:numId w:val="9"/>
      </w:numPr>
    </w:pPr>
  </w:style>
  <w:style w:type="paragraph" w:styleId="BodyText2">
    <w:name w:val="Body Text 2"/>
    <w:basedOn w:val="Normal"/>
    <w:link w:val="BodyText2Char"/>
    <w:uiPriority w:val="99"/>
    <w:unhideWhenUsed/>
    <w:rsid w:val="00AF346C"/>
    <w:pPr>
      <w:spacing w:line="360" w:lineRule="auto"/>
    </w:pPr>
  </w:style>
  <w:style w:type="character" w:customStyle="1" w:styleId="BodyText2Char">
    <w:name w:val="Body Text 2 Char"/>
    <w:basedOn w:val="DefaultParagraphFont"/>
    <w:link w:val="BodyText2"/>
    <w:uiPriority w:val="99"/>
    <w:rsid w:val="00AF346C"/>
  </w:style>
  <w:style w:type="paragraph" w:customStyle="1" w:styleId="Level6Number">
    <w:name w:val="Level 6 Number"/>
    <w:basedOn w:val="Level5Number"/>
    <w:link w:val="Level6NumberChar"/>
    <w:qFormat/>
    <w:rsid w:val="00051891"/>
    <w:pPr>
      <w:numPr>
        <w:ilvl w:val="5"/>
      </w:numPr>
    </w:pPr>
  </w:style>
  <w:style w:type="paragraph" w:styleId="BodyText3">
    <w:name w:val="Body Text 3"/>
    <w:basedOn w:val="Normal"/>
    <w:link w:val="BodyText3Char"/>
    <w:uiPriority w:val="99"/>
    <w:unhideWhenUsed/>
    <w:rsid w:val="00AF346C"/>
    <w:pPr>
      <w:spacing w:line="360" w:lineRule="auto"/>
    </w:pPr>
    <w:rPr>
      <w:szCs w:val="16"/>
    </w:rPr>
  </w:style>
  <w:style w:type="character" w:customStyle="1" w:styleId="BodyText3Char">
    <w:name w:val="Body Text 3 Char"/>
    <w:basedOn w:val="DefaultParagraphFont"/>
    <w:link w:val="BodyText3"/>
    <w:uiPriority w:val="99"/>
    <w:rsid w:val="00AF346C"/>
    <w:rPr>
      <w:szCs w:val="16"/>
    </w:rPr>
  </w:style>
  <w:style w:type="character" w:customStyle="1" w:styleId="Level1HeadingChar">
    <w:name w:val="Level 1 Heading Char"/>
    <w:basedOn w:val="BodyTextChar"/>
    <w:link w:val="Level1Heading"/>
    <w:rsid w:val="00E35E8E"/>
    <w:rPr>
      <w:b/>
    </w:rPr>
  </w:style>
  <w:style w:type="character" w:customStyle="1" w:styleId="Level2NumberChar">
    <w:name w:val="Level 2 Number Char"/>
    <w:basedOn w:val="BodyText2Char"/>
    <w:link w:val="Level2Number"/>
    <w:rsid w:val="00E35E8E"/>
  </w:style>
  <w:style w:type="character" w:customStyle="1" w:styleId="Level3NumberChar">
    <w:name w:val="Level 3 Number Char"/>
    <w:basedOn w:val="BodyTextChar"/>
    <w:link w:val="Level3Number"/>
    <w:rsid w:val="00E35E8E"/>
    <w:rPr>
      <w:szCs w:val="16"/>
    </w:rPr>
  </w:style>
  <w:style w:type="paragraph" w:customStyle="1" w:styleId="Level4Number">
    <w:name w:val="Level 4 Number"/>
    <w:basedOn w:val="BodyText3"/>
    <w:qFormat/>
    <w:rsid w:val="00E35E8E"/>
    <w:pPr>
      <w:numPr>
        <w:ilvl w:val="3"/>
        <w:numId w:val="9"/>
      </w:numPr>
    </w:pPr>
  </w:style>
  <w:style w:type="paragraph" w:styleId="Header">
    <w:name w:val="header"/>
    <w:basedOn w:val="Normal"/>
    <w:link w:val="HeaderChar"/>
    <w:uiPriority w:val="99"/>
    <w:unhideWhenUsed/>
    <w:rsid w:val="00656CD1"/>
    <w:pPr>
      <w:tabs>
        <w:tab w:val="center" w:pos="4513"/>
        <w:tab w:val="right" w:pos="9026"/>
      </w:tabs>
    </w:pPr>
  </w:style>
  <w:style w:type="character" w:customStyle="1" w:styleId="HeaderChar">
    <w:name w:val="Header Char"/>
    <w:basedOn w:val="DefaultParagraphFont"/>
    <w:link w:val="Header"/>
    <w:uiPriority w:val="99"/>
    <w:rsid w:val="00656CD1"/>
  </w:style>
  <w:style w:type="paragraph" w:styleId="Footer">
    <w:name w:val="footer"/>
    <w:basedOn w:val="Normal"/>
    <w:link w:val="FooterChar"/>
    <w:unhideWhenUsed/>
    <w:rsid w:val="00656CD1"/>
    <w:pPr>
      <w:tabs>
        <w:tab w:val="center" w:pos="4513"/>
        <w:tab w:val="right" w:pos="9026"/>
      </w:tabs>
    </w:pPr>
  </w:style>
  <w:style w:type="character" w:customStyle="1" w:styleId="FooterChar">
    <w:name w:val="Footer Char"/>
    <w:basedOn w:val="DefaultParagraphFont"/>
    <w:link w:val="Footer"/>
    <w:rsid w:val="00656CD1"/>
  </w:style>
  <w:style w:type="paragraph" w:customStyle="1" w:styleId="Level5Number">
    <w:name w:val="Level 5 Number"/>
    <w:basedOn w:val="Normal"/>
    <w:link w:val="Level5NumberChar"/>
    <w:qFormat/>
    <w:rsid w:val="00E35E8E"/>
    <w:pPr>
      <w:numPr>
        <w:ilvl w:val="4"/>
        <w:numId w:val="9"/>
      </w:numPr>
      <w:spacing w:line="360" w:lineRule="auto"/>
    </w:pPr>
  </w:style>
  <w:style w:type="character" w:customStyle="1" w:styleId="Level5NumberChar">
    <w:name w:val="Level 5 Number Char"/>
    <w:basedOn w:val="DefaultParagraphFont"/>
    <w:link w:val="Level5Number"/>
    <w:rsid w:val="00E35E8E"/>
  </w:style>
  <w:style w:type="character" w:customStyle="1" w:styleId="Level6NumberChar">
    <w:name w:val="Level 6 Number Char"/>
    <w:basedOn w:val="Level5NumberChar"/>
    <w:link w:val="Level6Number"/>
    <w:rsid w:val="00051891"/>
  </w:style>
  <w:style w:type="paragraph" w:customStyle="1" w:styleId="Wills1">
    <w:name w:val="Wills1"/>
    <w:basedOn w:val="Normal"/>
    <w:link w:val="Wills1Char"/>
    <w:qFormat/>
    <w:rsid w:val="002F0650"/>
    <w:pPr>
      <w:numPr>
        <w:numId w:val="8"/>
      </w:numPr>
      <w:spacing w:line="360" w:lineRule="auto"/>
    </w:pPr>
  </w:style>
  <w:style w:type="paragraph" w:customStyle="1" w:styleId="Wills2">
    <w:name w:val="Wills2"/>
    <w:basedOn w:val="Wills1"/>
    <w:link w:val="Wills2Char"/>
    <w:qFormat/>
    <w:rsid w:val="002F0650"/>
    <w:pPr>
      <w:numPr>
        <w:ilvl w:val="1"/>
      </w:numPr>
    </w:pPr>
  </w:style>
  <w:style w:type="character" w:customStyle="1" w:styleId="Wills1Char">
    <w:name w:val="Wills1 Char"/>
    <w:basedOn w:val="DefaultParagraphFont"/>
    <w:link w:val="Wills1"/>
    <w:rsid w:val="002F0650"/>
  </w:style>
  <w:style w:type="paragraph" w:customStyle="1" w:styleId="Wills3">
    <w:name w:val="Wills3"/>
    <w:basedOn w:val="Wills2"/>
    <w:link w:val="Wills3Char"/>
    <w:qFormat/>
    <w:rsid w:val="002F0650"/>
    <w:pPr>
      <w:numPr>
        <w:ilvl w:val="2"/>
      </w:numPr>
    </w:pPr>
  </w:style>
  <w:style w:type="character" w:customStyle="1" w:styleId="Wills2Char">
    <w:name w:val="Wills2 Char"/>
    <w:basedOn w:val="Wills1Char"/>
    <w:link w:val="Wills2"/>
    <w:rsid w:val="002F0650"/>
  </w:style>
  <w:style w:type="paragraph" w:customStyle="1" w:styleId="Wills4">
    <w:name w:val="Wills4"/>
    <w:basedOn w:val="Wills3"/>
    <w:link w:val="Wills4Char"/>
    <w:qFormat/>
    <w:rsid w:val="002F0650"/>
    <w:pPr>
      <w:numPr>
        <w:ilvl w:val="3"/>
      </w:numPr>
    </w:pPr>
  </w:style>
  <w:style w:type="character" w:customStyle="1" w:styleId="Wills3Char">
    <w:name w:val="Wills3 Char"/>
    <w:basedOn w:val="Wills2Char"/>
    <w:link w:val="Wills3"/>
    <w:rsid w:val="002F0650"/>
  </w:style>
  <w:style w:type="numbering" w:customStyle="1" w:styleId="WillsLevels">
    <w:name w:val="Wills Levels"/>
    <w:uiPriority w:val="99"/>
    <w:rsid w:val="002F0650"/>
    <w:pPr>
      <w:numPr>
        <w:numId w:val="7"/>
      </w:numPr>
    </w:pPr>
  </w:style>
  <w:style w:type="character" w:customStyle="1" w:styleId="Wills4Char">
    <w:name w:val="Wills4 Char"/>
    <w:basedOn w:val="Wills3Char"/>
    <w:link w:val="Wills4"/>
    <w:rsid w:val="002F0650"/>
  </w:style>
  <w:style w:type="paragraph" w:styleId="BalloonText">
    <w:name w:val="Balloon Text"/>
    <w:basedOn w:val="Normal"/>
    <w:link w:val="BalloonTextChar"/>
    <w:uiPriority w:val="99"/>
    <w:semiHidden/>
    <w:unhideWhenUsed/>
    <w:rsid w:val="00817FE3"/>
    <w:rPr>
      <w:rFonts w:ascii="Tahoma" w:hAnsi="Tahoma" w:cs="Tahoma"/>
      <w:sz w:val="16"/>
      <w:szCs w:val="16"/>
    </w:rPr>
  </w:style>
  <w:style w:type="character" w:customStyle="1" w:styleId="BalloonTextChar">
    <w:name w:val="Balloon Text Char"/>
    <w:basedOn w:val="DefaultParagraphFont"/>
    <w:link w:val="BalloonText"/>
    <w:uiPriority w:val="99"/>
    <w:semiHidden/>
    <w:rsid w:val="00817FE3"/>
    <w:rPr>
      <w:rFonts w:ascii="Tahoma" w:hAnsi="Tahoma" w:cs="Tahoma"/>
      <w:sz w:val="16"/>
      <w:szCs w:val="16"/>
    </w:rPr>
  </w:style>
  <w:style w:type="paragraph" w:styleId="Subtitle">
    <w:name w:val="Subtitle"/>
    <w:basedOn w:val="Normal"/>
    <w:link w:val="SubtitleChar"/>
    <w:qFormat/>
    <w:rsid w:val="00614F91"/>
    <w:rPr>
      <w:rFonts w:ascii="Times New Roman" w:eastAsia="Times New Roman" w:hAnsi="Times New Roman" w:cs="Times New Roman"/>
      <w:sz w:val="24"/>
      <w:szCs w:val="24"/>
    </w:rPr>
  </w:style>
  <w:style w:type="character" w:customStyle="1" w:styleId="SubtitleChar">
    <w:name w:val="Subtitle Char"/>
    <w:basedOn w:val="DefaultParagraphFont"/>
    <w:link w:val="Subtitle"/>
    <w:rsid w:val="00614F91"/>
    <w:rPr>
      <w:rFonts w:ascii="Times New Roman" w:eastAsia="Times New Roman" w:hAnsi="Times New Roman" w:cs="Times New Roman"/>
      <w:sz w:val="24"/>
      <w:szCs w:val="24"/>
    </w:rPr>
  </w:style>
  <w:style w:type="table" w:styleId="TableGrid">
    <w:name w:val="Table Grid"/>
    <w:basedOn w:val="TableNormal"/>
    <w:uiPriority w:val="59"/>
    <w:rsid w:val="0003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Heading">
    <w:name w:val="Level 2 Heading"/>
    <w:basedOn w:val="BodyText2"/>
    <w:link w:val="Level2HeadingChar"/>
    <w:qFormat/>
    <w:rsid w:val="00E35E8E"/>
    <w:pPr>
      <w:ind w:left="720" w:hanging="720"/>
    </w:pPr>
  </w:style>
  <w:style w:type="paragraph" w:styleId="TOCHeading">
    <w:name w:val="TOC Heading"/>
    <w:basedOn w:val="Heading1"/>
    <w:next w:val="Normal"/>
    <w:uiPriority w:val="39"/>
    <w:semiHidden/>
    <w:unhideWhenUsed/>
    <w:qFormat/>
    <w:rsid w:val="00E35E8E"/>
    <w:pPr>
      <w:spacing w:before="480" w:line="276" w:lineRule="auto"/>
      <w:jc w:val="left"/>
      <w:outlineLvl w:val="9"/>
    </w:pPr>
    <w:rPr>
      <w:rFonts w:asciiTheme="majorHAnsi" w:hAnsiTheme="majorHAnsi"/>
      <w:color w:val="365F91" w:themeColor="accent1" w:themeShade="BF"/>
      <w:sz w:val="28"/>
      <w:lang w:val="en-US" w:eastAsia="ja-JP"/>
    </w:rPr>
  </w:style>
  <w:style w:type="character" w:customStyle="1" w:styleId="Level2HeadingChar">
    <w:name w:val="Level 2 Heading Char"/>
    <w:basedOn w:val="BodyText2Char"/>
    <w:link w:val="Level2Heading"/>
    <w:rsid w:val="00E35E8E"/>
  </w:style>
  <w:style w:type="paragraph" w:styleId="TOC2">
    <w:name w:val="toc 2"/>
    <w:basedOn w:val="Normal"/>
    <w:next w:val="Normal"/>
    <w:autoRedefine/>
    <w:uiPriority w:val="39"/>
    <w:semiHidden/>
    <w:unhideWhenUsed/>
    <w:rsid w:val="00580606"/>
    <w:pPr>
      <w:spacing w:after="100"/>
      <w:ind w:left="200"/>
    </w:pPr>
  </w:style>
  <w:style w:type="paragraph" w:styleId="TOC1">
    <w:name w:val="toc 1"/>
    <w:basedOn w:val="Normal"/>
    <w:next w:val="Normal"/>
    <w:autoRedefine/>
    <w:uiPriority w:val="39"/>
    <w:unhideWhenUsed/>
    <w:rsid w:val="00E35E8E"/>
    <w:pPr>
      <w:spacing w:after="100"/>
    </w:pPr>
  </w:style>
  <w:style w:type="paragraph" w:styleId="TOC3">
    <w:name w:val="toc 3"/>
    <w:basedOn w:val="Normal"/>
    <w:next w:val="Normal"/>
    <w:autoRedefine/>
    <w:uiPriority w:val="39"/>
    <w:semiHidden/>
    <w:unhideWhenUsed/>
    <w:rsid w:val="00580606"/>
    <w:pPr>
      <w:spacing w:after="100"/>
      <w:ind w:left="400"/>
    </w:pPr>
  </w:style>
  <w:style w:type="paragraph" w:styleId="TOC4">
    <w:name w:val="toc 4"/>
    <w:basedOn w:val="Normal"/>
    <w:next w:val="Normal"/>
    <w:autoRedefine/>
    <w:uiPriority w:val="39"/>
    <w:semiHidden/>
    <w:unhideWhenUsed/>
    <w:rsid w:val="00580606"/>
    <w:pPr>
      <w:spacing w:after="100"/>
      <w:ind w:left="600"/>
    </w:pPr>
  </w:style>
  <w:style w:type="paragraph" w:styleId="TOC5">
    <w:name w:val="toc 5"/>
    <w:basedOn w:val="Normal"/>
    <w:next w:val="Normal"/>
    <w:autoRedefine/>
    <w:uiPriority w:val="39"/>
    <w:semiHidden/>
    <w:unhideWhenUsed/>
    <w:rsid w:val="00580606"/>
    <w:pPr>
      <w:spacing w:after="100"/>
      <w:ind w:left="800"/>
    </w:pPr>
  </w:style>
  <w:style w:type="paragraph" w:styleId="TOC6">
    <w:name w:val="toc 6"/>
    <w:basedOn w:val="Normal"/>
    <w:next w:val="Normal"/>
    <w:autoRedefine/>
    <w:uiPriority w:val="39"/>
    <w:semiHidden/>
    <w:unhideWhenUsed/>
    <w:rsid w:val="00580606"/>
    <w:pPr>
      <w:spacing w:after="100"/>
      <w:ind w:left="1000"/>
    </w:pPr>
  </w:style>
  <w:style w:type="paragraph" w:styleId="TOC7">
    <w:name w:val="toc 7"/>
    <w:basedOn w:val="Normal"/>
    <w:next w:val="Normal"/>
    <w:autoRedefine/>
    <w:uiPriority w:val="39"/>
    <w:semiHidden/>
    <w:unhideWhenUsed/>
    <w:rsid w:val="00580606"/>
    <w:pPr>
      <w:spacing w:after="100"/>
      <w:ind w:left="1200"/>
    </w:pPr>
  </w:style>
  <w:style w:type="paragraph" w:styleId="TOC8">
    <w:name w:val="toc 8"/>
    <w:basedOn w:val="Normal"/>
    <w:next w:val="Normal"/>
    <w:autoRedefine/>
    <w:uiPriority w:val="39"/>
    <w:semiHidden/>
    <w:unhideWhenUsed/>
    <w:rsid w:val="00580606"/>
    <w:pPr>
      <w:spacing w:after="100"/>
      <w:ind w:left="1400"/>
    </w:pPr>
  </w:style>
  <w:style w:type="paragraph" w:styleId="TOC9">
    <w:name w:val="toc 9"/>
    <w:basedOn w:val="Normal"/>
    <w:next w:val="Normal"/>
    <w:autoRedefine/>
    <w:uiPriority w:val="39"/>
    <w:semiHidden/>
    <w:unhideWhenUsed/>
    <w:rsid w:val="00580606"/>
    <w:pPr>
      <w:spacing w:after="100"/>
      <w:ind w:left="1600"/>
    </w:pPr>
  </w:style>
  <w:style w:type="paragraph" w:customStyle="1" w:styleId="Sch1Number">
    <w:name w:val="Sch 1 Number"/>
    <w:basedOn w:val="BodyText"/>
    <w:link w:val="Sch1NumberChar"/>
    <w:qFormat/>
    <w:rsid w:val="00F51101"/>
    <w:pPr>
      <w:numPr>
        <w:numId w:val="10"/>
      </w:numPr>
    </w:pPr>
  </w:style>
  <w:style w:type="paragraph" w:customStyle="1" w:styleId="Sch2Number">
    <w:name w:val="Sch 2 Number"/>
    <w:basedOn w:val="BodyText2"/>
    <w:link w:val="Sch2NumberChar"/>
    <w:qFormat/>
    <w:rsid w:val="00F51101"/>
    <w:pPr>
      <w:numPr>
        <w:ilvl w:val="1"/>
        <w:numId w:val="10"/>
      </w:numPr>
    </w:pPr>
  </w:style>
  <w:style w:type="character" w:customStyle="1" w:styleId="Sch1NumberChar">
    <w:name w:val="Sch 1 Number Char"/>
    <w:basedOn w:val="BodyTextChar"/>
    <w:link w:val="Sch1Number"/>
    <w:rsid w:val="00F51101"/>
  </w:style>
  <w:style w:type="numbering" w:customStyle="1" w:styleId="SchLevels">
    <w:name w:val="Sch Levels"/>
    <w:uiPriority w:val="99"/>
    <w:rsid w:val="00F51101"/>
    <w:pPr>
      <w:numPr>
        <w:numId w:val="6"/>
      </w:numPr>
    </w:pPr>
  </w:style>
  <w:style w:type="character" w:customStyle="1" w:styleId="Sch2NumberChar">
    <w:name w:val="Sch 2 Number Char"/>
    <w:basedOn w:val="BodyText2Char"/>
    <w:link w:val="Sch2Number"/>
    <w:rsid w:val="00F51101"/>
  </w:style>
  <w:style w:type="character" w:styleId="PlaceholderText">
    <w:name w:val="Placeholder Text"/>
    <w:basedOn w:val="DefaultParagraphFont"/>
    <w:uiPriority w:val="99"/>
    <w:semiHidden/>
    <w:rsid w:val="003678E4"/>
    <w:rPr>
      <w:color w:val="808080"/>
    </w:rPr>
  </w:style>
  <w:style w:type="paragraph" w:styleId="Revision">
    <w:name w:val="Revision"/>
    <w:hidden/>
    <w:uiPriority w:val="99"/>
    <w:semiHidden/>
    <w:rsid w:val="005479F8"/>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980377">
      <w:bodyDiv w:val="1"/>
      <w:marLeft w:val="0"/>
      <w:marRight w:val="0"/>
      <w:marTop w:val="0"/>
      <w:marBottom w:val="0"/>
      <w:divBdr>
        <w:top w:val="none" w:sz="0" w:space="0" w:color="auto"/>
        <w:left w:val="none" w:sz="0" w:space="0" w:color="auto"/>
        <w:bottom w:val="none" w:sz="0" w:space="0" w:color="auto"/>
        <w:right w:val="none" w:sz="0" w:space="0" w:color="auto"/>
      </w:divBdr>
    </w:div>
    <w:div w:id="927688442">
      <w:bodyDiv w:val="1"/>
      <w:marLeft w:val="0"/>
      <w:marRight w:val="0"/>
      <w:marTop w:val="0"/>
      <w:marBottom w:val="0"/>
      <w:divBdr>
        <w:top w:val="none" w:sz="0" w:space="0" w:color="auto"/>
        <w:left w:val="none" w:sz="0" w:space="0" w:color="auto"/>
        <w:bottom w:val="none" w:sz="0" w:space="0" w:color="auto"/>
        <w:right w:val="none" w:sz="0" w:space="0" w:color="auto"/>
      </w:divBdr>
    </w:div>
    <w:div w:id="116400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bin"/><Relationship Id="rId1" Type="http://schemas.openxmlformats.org/officeDocument/2006/relationships/image" Target="media/image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8718D-E36F-46DA-8332-462F4AD55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2827</Words>
  <Characters>16117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BRM Solicitors</Company>
  <LinksUpToDate>false</LinksUpToDate>
  <CharactersWithSpaces>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Fletcher</dc:creator>
  <cp:keywords/>
  <dc:description/>
  <cp:lastModifiedBy>Sanjeev Batra</cp:lastModifiedBy>
  <cp:revision>10</cp:revision>
  <dcterms:created xsi:type="dcterms:W3CDTF">2023-12-18T12:19:00Z</dcterms:created>
  <dcterms:modified xsi:type="dcterms:W3CDTF">2024-10-07T09:37:00Z</dcterms:modified>
</cp:coreProperties>
</file>