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29/04/2024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Spencer Skuse &amp; Potter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S0000034708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 </w:t>
      </w:r>
      <w:r w:rsidDel="00000000" w:rsidR="00000000" w:rsidRPr="00000000">
        <w:rPr>
          <w:rFonts w:ascii="Arial" w:cs="Arial" w:eastAsia="Arial" w:hAnsi="Arial"/>
          <w:rtl w:val="0"/>
        </w:rPr>
        <w:t xml:space="preserve">April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2024. Please find below the requested information to assist with the registration of Spencer Skuse &amp; Potter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Michael Potter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Bettws-Y-Coed Road, Cardiff, CF23 6PH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JP332568A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07967302156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Graeme Matthew Skuse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40 Clive Road, Canton, Cardiff, CF5 1HJ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JZ544492A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07973827807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SSAS plus ongoing pension transfers from previous providers, the total amount of which will be approximately £150,000.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pension transfers are completed, the investment being considered is a commercial office premises purchase currently held by the sponsoring company.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£150,000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Spencer Skuse &amp; Potter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 Lambourne Crescent, Llanishen, Cardiff, Wales, CF14 5GF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02920487210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9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475/VB30446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282455251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7978919674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Michael Potter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Bettws-Y-Coed Road, Cardiff, CF23 6PH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JP332568A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07967302156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Graeme Matthew Skuse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40 Clive Road, Canton, Cardiff, CF5 1HJ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JZ544492A</w:t>
      </w:r>
    </w:p>
    <w:p w:rsidR="00000000" w:rsidDel="00000000" w:rsidP="00000000" w:rsidRDefault="00000000" w:rsidRPr="00000000" w14:paraId="0000004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07973827807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Davies Williams Chartered Accountants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16 Cathedral Rd, Pontcanna, Cardiff CF11 9LJ, United Kingdom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+44 29 2082 9800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simon@davieswilliams.co.uk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6CTuuanI5zjhDs9CrvbVKtsFQ==">CgMxLjAyCWguMzBqMHpsbDIJaC4zem55c2g3Mg5oLjhtYzFhdzdjNjZwMjIIaC5namRneHM4AHIhMUNieGJocXVkaG8wbUxnSUNibnN6SzgtM3pJYkZYSmZT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