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88" w:rsidRPr="001707EC" w:rsidRDefault="001707EC">
      <w:pPr>
        <w:rPr>
          <w:b/>
        </w:rPr>
      </w:pPr>
      <w:r w:rsidRPr="001707EC">
        <w:rPr>
          <w:b/>
        </w:rPr>
        <w:t xml:space="preserve">SPRINGFIELD PENSION SCHEME:   INCOME AND EXPENDITURE STATEMENT </w:t>
      </w:r>
    </w:p>
    <w:p w:rsidR="001707EC" w:rsidRDefault="001707EC" w:rsidP="001707EC">
      <w:r w:rsidRPr="001707EC">
        <w:t>PERIOD 6 APR 2016 TO 5 APR 2017</w:t>
      </w:r>
    </w:p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5211"/>
        <w:gridCol w:w="1701"/>
        <w:gridCol w:w="1701"/>
        <w:gridCol w:w="1603"/>
      </w:tblGrid>
      <w:tr w:rsidR="001707EC" w:rsidTr="001707EC">
        <w:tc>
          <w:tcPr>
            <w:tcW w:w="5211" w:type="dxa"/>
          </w:tcPr>
          <w:p w:rsidR="001707EC" w:rsidRDefault="001707EC" w:rsidP="001707EC">
            <w:r>
              <w:t>VALUE OF FUND AT START OF PERIOD</w:t>
            </w:r>
          </w:p>
        </w:tc>
        <w:tc>
          <w:tcPr>
            <w:tcW w:w="1701" w:type="dxa"/>
          </w:tcPr>
          <w:p w:rsidR="001707EC" w:rsidRDefault="001707EC" w:rsidP="001707EC"/>
        </w:tc>
        <w:tc>
          <w:tcPr>
            <w:tcW w:w="1701" w:type="dxa"/>
          </w:tcPr>
          <w:p w:rsidR="001707EC" w:rsidRDefault="001707EC" w:rsidP="001707EC"/>
        </w:tc>
        <w:tc>
          <w:tcPr>
            <w:tcW w:w="1603" w:type="dxa"/>
          </w:tcPr>
          <w:p w:rsidR="001707EC" w:rsidRDefault="001707EC" w:rsidP="001707EC">
            <w:r>
              <w:t>£165,983</w:t>
            </w:r>
          </w:p>
        </w:tc>
      </w:tr>
      <w:tr w:rsidR="0058595A" w:rsidTr="0058595A">
        <w:trPr>
          <w:trHeight w:val="1380"/>
        </w:trPr>
        <w:tc>
          <w:tcPr>
            <w:tcW w:w="5211" w:type="dxa"/>
          </w:tcPr>
          <w:p w:rsidR="0058595A" w:rsidRDefault="0058595A" w:rsidP="001707EC">
            <w:r>
              <w:t>FUNDS IN:</w:t>
            </w:r>
          </w:p>
          <w:p w:rsidR="0058595A" w:rsidRDefault="0058595A" w:rsidP="001707EC">
            <w:r>
              <w:t>Members’ Contributions</w:t>
            </w:r>
          </w:p>
          <w:p w:rsidR="0058595A" w:rsidRDefault="0058595A" w:rsidP="001707EC">
            <w:r>
              <w:t>HMRC TAX Refunds</w:t>
            </w:r>
          </w:p>
          <w:p w:rsidR="0058595A" w:rsidRDefault="0058595A" w:rsidP="001707EC">
            <w:r>
              <w:t>Rental Income from Commercial Property</w:t>
            </w:r>
          </w:p>
          <w:p w:rsidR="0058595A" w:rsidRDefault="0058595A" w:rsidP="001707EC">
            <w:r>
              <w:t>Bank Interest</w:t>
            </w:r>
          </w:p>
        </w:tc>
        <w:tc>
          <w:tcPr>
            <w:tcW w:w="1701" w:type="dxa"/>
          </w:tcPr>
          <w:p w:rsidR="0058595A" w:rsidRDefault="0058595A" w:rsidP="001707EC">
            <w:pPr>
              <w:tabs>
                <w:tab w:val="left" w:pos="1275"/>
              </w:tabs>
            </w:pPr>
            <w:r>
              <w:tab/>
            </w:r>
          </w:p>
          <w:p w:rsidR="0058595A" w:rsidRDefault="0058595A" w:rsidP="001707EC">
            <w:pPr>
              <w:tabs>
                <w:tab w:val="left" w:pos="1275"/>
              </w:tabs>
            </w:pPr>
            <w:r>
              <w:t>£0</w:t>
            </w:r>
          </w:p>
          <w:p w:rsidR="0058595A" w:rsidRDefault="0058595A" w:rsidP="001707EC">
            <w:pPr>
              <w:tabs>
                <w:tab w:val="left" w:pos="1275"/>
              </w:tabs>
            </w:pPr>
            <w:r>
              <w:t>£0</w:t>
            </w:r>
          </w:p>
          <w:p w:rsidR="0058595A" w:rsidRDefault="0058595A" w:rsidP="001707EC">
            <w:pPr>
              <w:tabs>
                <w:tab w:val="left" w:pos="1275"/>
              </w:tabs>
            </w:pPr>
            <w:r>
              <w:t>£49,000</w:t>
            </w:r>
          </w:p>
          <w:p w:rsidR="0058595A" w:rsidRDefault="0058595A" w:rsidP="001707EC">
            <w:pPr>
              <w:tabs>
                <w:tab w:val="left" w:pos="1275"/>
              </w:tabs>
            </w:pPr>
            <w:r>
              <w:t>£      100</w:t>
            </w:r>
          </w:p>
        </w:tc>
        <w:tc>
          <w:tcPr>
            <w:tcW w:w="1701" w:type="dxa"/>
            <w:vMerge w:val="restart"/>
          </w:tcPr>
          <w:p w:rsidR="0058595A" w:rsidRDefault="0058595A" w:rsidP="001707EC"/>
        </w:tc>
        <w:tc>
          <w:tcPr>
            <w:tcW w:w="1603" w:type="dxa"/>
            <w:vMerge w:val="restart"/>
          </w:tcPr>
          <w:p w:rsidR="0058595A" w:rsidRDefault="0058595A" w:rsidP="001707EC"/>
        </w:tc>
      </w:tr>
      <w:tr w:rsidR="0058595A" w:rsidTr="001707EC">
        <w:trPr>
          <w:trHeight w:val="240"/>
        </w:trPr>
        <w:tc>
          <w:tcPr>
            <w:tcW w:w="5211" w:type="dxa"/>
          </w:tcPr>
          <w:p w:rsidR="0058595A" w:rsidRDefault="0058595A" w:rsidP="001707EC">
            <w:r>
              <w:t>TOTAL INCOME</w:t>
            </w:r>
          </w:p>
        </w:tc>
        <w:tc>
          <w:tcPr>
            <w:tcW w:w="1701" w:type="dxa"/>
          </w:tcPr>
          <w:p w:rsidR="0058595A" w:rsidRDefault="0058595A" w:rsidP="001707EC">
            <w:pPr>
              <w:tabs>
                <w:tab w:val="left" w:pos="1275"/>
              </w:tabs>
            </w:pPr>
            <w:r>
              <w:t>£49,100</w:t>
            </w:r>
          </w:p>
        </w:tc>
        <w:tc>
          <w:tcPr>
            <w:tcW w:w="1701" w:type="dxa"/>
            <w:vMerge/>
          </w:tcPr>
          <w:p w:rsidR="0058595A" w:rsidRDefault="0058595A" w:rsidP="001707EC"/>
        </w:tc>
        <w:tc>
          <w:tcPr>
            <w:tcW w:w="1603" w:type="dxa"/>
            <w:vMerge/>
          </w:tcPr>
          <w:p w:rsidR="0058595A" w:rsidRDefault="0058595A" w:rsidP="001707EC"/>
        </w:tc>
      </w:tr>
      <w:tr w:rsidR="0058595A" w:rsidTr="0058595A">
        <w:trPr>
          <w:trHeight w:val="1095"/>
        </w:trPr>
        <w:tc>
          <w:tcPr>
            <w:tcW w:w="5211" w:type="dxa"/>
          </w:tcPr>
          <w:p w:rsidR="0058595A" w:rsidRDefault="0058595A" w:rsidP="001707EC">
            <w:r>
              <w:t>FUNDS OUT:</w:t>
            </w:r>
          </w:p>
          <w:p w:rsidR="0058595A" w:rsidRDefault="0058595A" w:rsidP="001707EC">
            <w:r>
              <w:t>Pension Administration services</w:t>
            </w:r>
          </w:p>
          <w:p w:rsidR="0058595A" w:rsidRDefault="0058595A" w:rsidP="001707EC">
            <w:r>
              <w:t>The Pension Regulator</w:t>
            </w:r>
          </w:p>
          <w:p w:rsidR="0058595A" w:rsidRDefault="0058595A" w:rsidP="001707EC">
            <w:r>
              <w:t>Information Commissioner</w:t>
            </w:r>
          </w:p>
        </w:tc>
        <w:tc>
          <w:tcPr>
            <w:tcW w:w="1701" w:type="dxa"/>
            <w:vMerge w:val="restart"/>
          </w:tcPr>
          <w:p w:rsidR="0058595A" w:rsidRDefault="0058595A" w:rsidP="001707EC"/>
        </w:tc>
        <w:tc>
          <w:tcPr>
            <w:tcW w:w="1701" w:type="dxa"/>
          </w:tcPr>
          <w:p w:rsidR="0058595A" w:rsidRDefault="0058595A" w:rsidP="001707EC"/>
          <w:p w:rsidR="0058595A" w:rsidRDefault="0058595A" w:rsidP="001707EC">
            <w:r>
              <w:t>£   985</w:t>
            </w:r>
          </w:p>
          <w:p w:rsidR="0058595A" w:rsidRDefault="0058595A" w:rsidP="001707EC">
            <w:r>
              <w:t>£     29</w:t>
            </w:r>
          </w:p>
          <w:p w:rsidR="0058595A" w:rsidRDefault="0058595A" w:rsidP="001707EC">
            <w:r>
              <w:t>£     35</w:t>
            </w:r>
          </w:p>
        </w:tc>
        <w:tc>
          <w:tcPr>
            <w:tcW w:w="1603" w:type="dxa"/>
            <w:vMerge w:val="restart"/>
          </w:tcPr>
          <w:p w:rsidR="0058595A" w:rsidRDefault="0058595A" w:rsidP="001707EC"/>
        </w:tc>
      </w:tr>
      <w:tr w:rsidR="0058595A" w:rsidTr="001707EC">
        <w:trPr>
          <w:trHeight w:val="240"/>
        </w:trPr>
        <w:tc>
          <w:tcPr>
            <w:tcW w:w="5211" w:type="dxa"/>
          </w:tcPr>
          <w:p w:rsidR="0058595A" w:rsidRDefault="0058595A" w:rsidP="001707EC">
            <w:r>
              <w:t>TOTAL EXPENDITURE</w:t>
            </w:r>
          </w:p>
        </w:tc>
        <w:tc>
          <w:tcPr>
            <w:tcW w:w="1701" w:type="dxa"/>
            <w:vMerge/>
          </w:tcPr>
          <w:p w:rsidR="0058595A" w:rsidRDefault="0058595A" w:rsidP="001707EC"/>
        </w:tc>
        <w:tc>
          <w:tcPr>
            <w:tcW w:w="1701" w:type="dxa"/>
          </w:tcPr>
          <w:p w:rsidR="0058595A" w:rsidRDefault="0058595A" w:rsidP="001707EC">
            <w:r>
              <w:t>£1,049</w:t>
            </w:r>
          </w:p>
        </w:tc>
        <w:tc>
          <w:tcPr>
            <w:tcW w:w="1603" w:type="dxa"/>
            <w:vMerge/>
          </w:tcPr>
          <w:p w:rsidR="0058595A" w:rsidRDefault="0058595A" w:rsidP="001707EC"/>
        </w:tc>
      </w:tr>
      <w:tr w:rsidR="001707EC" w:rsidTr="001707EC">
        <w:tc>
          <w:tcPr>
            <w:tcW w:w="5211" w:type="dxa"/>
          </w:tcPr>
          <w:p w:rsidR="001707EC" w:rsidRDefault="0058595A" w:rsidP="001707EC">
            <w:r>
              <w:t>INCOME LESS EXPENDITURE</w:t>
            </w:r>
          </w:p>
        </w:tc>
        <w:tc>
          <w:tcPr>
            <w:tcW w:w="1701" w:type="dxa"/>
          </w:tcPr>
          <w:p w:rsidR="001707EC" w:rsidRDefault="001707EC" w:rsidP="001707EC"/>
        </w:tc>
        <w:tc>
          <w:tcPr>
            <w:tcW w:w="1701" w:type="dxa"/>
          </w:tcPr>
          <w:p w:rsidR="001707EC" w:rsidRDefault="001707EC" w:rsidP="001707EC"/>
        </w:tc>
        <w:tc>
          <w:tcPr>
            <w:tcW w:w="1603" w:type="dxa"/>
          </w:tcPr>
          <w:p w:rsidR="001707EC" w:rsidRDefault="0058595A" w:rsidP="001707EC">
            <w:r>
              <w:t>£  48,051</w:t>
            </w:r>
          </w:p>
        </w:tc>
      </w:tr>
      <w:tr w:rsidR="0058595A" w:rsidTr="0058595A">
        <w:tc>
          <w:tcPr>
            <w:tcW w:w="5211" w:type="dxa"/>
          </w:tcPr>
          <w:p w:rsidR="0058595A" w:rsidRDefault="0058595A" w:rsidP="001707EC">
            <w:r>
              <w:t>VALUE OF FUND AT END OF PERIOD</w:t>
            </w:r>
          </w:p>
        </w:tc>
        <w:tc>
          <w:tcPr>
            <w:tcW w:w="1701" w:type="dxa"/>
          </w:tcPr>
          <w:p w:rsidR="0058595A" w:rsidRDefault="0058595A" w:rsidP="001707EC"/>
        </w:tc>
        <w:tc>
          <w:tcPr>
            <w:tcW w:w="1701" w:type="dxa"/>
            <w:tcBorders>
              <w:right w:val="single" w:sz="4" w:space="0" w:color="auto"/>
            </w:tcBorders>
          </w:tcPr>
          <w:p w:rsidR="0058595A" w:rsidRDefault="0058595A" w:rsidP="001707EC"/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A" w:rsidRDefault="0058595A" w:rsidP="001707EC">
            <w:r>
              <w:t>£214,034</w:t>
            </w:r>
          </w:p>
        </w:tc>
      </w:tr>
      <w:tr w:rsidR="0058595A" w:rsidTr="0058595A">
        <w:trPr>
          <w:trHeight w:val="2779"/>
        </w:trPr>
        <w:tc>
          <w:tcPr>
            <w:tcW w:w="6912" w:type="dxa"/>
            <w:gridSpan w:val="2"/>
            <w:tcBorders>
              <w:left w:val="nil"/>
              <w:bottom w:val="nil"/>
              <w:right w:val="nil"/>
            </w:tcBorders>
          </w:tcPr>
          <w:p w:rsidR="0058595A" w:rsidRDefault="0058595A" w:rsidP="001707EC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8595A" w:rsidRDefault="0058595A" w:rsidP="001707EC"/>
        </w:tc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:rsidR="0058595A" w:rsidRDefault="0058595A" w:rsidP="001707EC"/>
        </w:tc>
        <w:bookmarkStart w:id="0" w:name="_GoBack"/>
        <w:bookmarkEnd w:id="0"/>
      </w:tr>
    </w:tbl>
    <w:p w:rsidR="001707EC" w:rsidRPr="001707EC" w:rsidRDefault="001707EC" w:rsidP="001707EC"/>
    <w:p w:rsidR="001707EC" w:rsidRPr="001707EC" w:rsidRDefault="001707EC"/>
    <w:sectPr w:rsidR="001707EC" w:rsidRPr="0017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C"/>
    <w:rsid w:val="001707EC"/>
    <w:rsid w:val="0058595A"/>
    <w:rsid w:val="00A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Coldrick | Springfield Business Papers</dc:creator>
  <cp:lastModifiedBy>John Coldrick | Springfield Business Papers</cp:lastModifiedBy>
  <cp:revision>1</cp:revision>
  <dcterms:created xsi:type="dcterms:W3CDTF">2017-10-17T12:41:00Z</dcterms:created>
  <dcterms:modified xsi:type="dcterms:W3CDTF">2017-10-17T12:59:00Z</dcterms:modified>
</cp:coreProperties>
</file>