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BE" w:rsidRPr="00182DC9" w:rsidRDefault="00C40E5A" w:rsidP="00AF34BE">
      <w:pPr>
        <w:widowControl w:val="0"/>
        <w:jc w:val="center"/>
        <w:rPr>
          <w:rFonts w:ascii="Calibri" w:hAnsi="Calibri"/>
          <w:sz w:val="23"/>
          <w:szCs w:val="23"/>
        </w:rPr>
      </w:pPr>
      <w:r>
        <w:rPr>
          <w:rFonts w:ascii="Calibri" w:hAnsi="Calibri"/>
          <w:sz w:val="23"/>
          <w:szCs w:val="23"/>
        </w:rPr>
        <w:t>Dated: 17 February 2012</w:t>
      </w:r>
    </w:p>
    <w:p w:rsidR="00AF34BE" w:rsidRPr="00182DC9" w:rsidRDefault="00AF34BE" w:rsidP="00AF34BE">
      <w:pPr>
        <w:jc w:val="center"/>
        <w:rPr>
          <w:rFonts w:ascii="Calibri" w:hAnsi="Calibri"/>
          <w:b/>
          <w:sz w:val="23"/>
          <w:szCs w:val="23"/>
        </w:rPr>
      </w:pPr>
    </w:p>
    <w:p w:rsidR="00AF34BE" w:rsidRPr="00182DC9" w:rsidRDefault="00AF34BE" w:rsidP="00AF34BE">
      <w:pPr>
        <w:jc w:val="center"/>
        <w:rPr>
          <w:rFonts w:ascii="Calibri" w:hAnsi="Calibri"/>
          <w:b/>
          <w:sz w:val="23"/>
          <w:szCs w:val="23"/>
        </w:rPr>
      </w:pPr>
    </w:p>
    <w:p w:rsidR="00AF34BE" w:rsidRPr="00182DC9" w:rsidRDefault="00AF34BE" w:rsidP="00AF34BE">
      <w:pPr>
        <w:jc w:val="center"/>
        <w:rPr>
          <w:rFonts w:ascii="Calibri" w:hAnsi="Calibri"/>
          <w:b/>
          <w:sz w:val="23"/>
          <w:szCs w:val="23"/>
        </w:rPr>
      </w:pPr>
      <w:bookmarkStart w:id="0" w:name="_GoBack"/>
      <w:bookmarkEnd w:id="0"/>
    </w:p>
    <w:p w:rsidR="00AF34BE" w:rsidRPr="00182DC9" w:rsidRDefault="00AF34BE" w:rsidP="00AF34BE">
      <w:pPr>
        <w:jc w:val="center"/>
        <w:rPr>
          <w:rFonts w:ascii="Calibri" w:hAnsi="Calibri"/>
          <w:b/>
          <w:sz w:val="23"/>
          <w:szCs w:val="23"/>
        </w:rPr>
      </w:pPr>
    </w:p>
    <w:p w:rsidR="00AF34BE" w:rsidRPr="00182DC9" w:rsidRDefault="00AF34BE" w:rsidP="00AF34BE">
      <w:pPr>
        <w:jc w:val="center"/>
        <w:rPr>
          <w:rFonts w:ascii="Calibri" w:hAnsi="Calibri"/>
          <w:b/>
          <w:sz w:val="23"/>
          <w:szCs w:val="23"/>
        </w:rPr>
      </w:pPr>
    </w:p>
    <w:p w:rsidR="00AF34BE" w:rsidRPr="00182DC9" w:rsidRDefault="00AF34BE" w:rsidP="00AF34BE">
      <w:pPr>
        <w:jc w:val="center"/>
        <w:rPr>
          <w:rFonts w:ascii="Calibri" w:hAnsi="Calibri"/>
          <w:b/>
          <w:sz w:val="23"/>
          <w:szCs w:val="23"/>
        </w:rPr>
      </w:pPr>
    </w:p>
    <w:p w:rsidR="00AF34BE" w:rsidRPr="00182DC9" w:rsidRDefault="00AF34BE" w:rsidP="00AF34BE">
      <w:pPr>
        <w:jc w:val="center"/>
        <w:rPr>
          <w:rFonts w:ascii="Calibri" w:hAnsi="Calibri"/>
          <w:b/>
          <w:sz w:val="23"/>
          <w:szCs w:val="23"/>
        </w:rPr>
      </w:pPr>
    </w:p>
    <w:p w:rsidR="00AF34BE" w:rsidRPr="00182DC9" w:rsidRDefault="00AF34BE" w:rsidP="00AF34BE">
      <w:pPr>
        <w:jc w:val="center"/>
        <w:rPr>
          <w:rFonts w:ascii="Calibri" w:hAnsi="Calibri"/>
          <w:b/>
          <w:sz w:val="23"/>
          <w:szCs w:val="23"/>
        </w:rPr>
      </w:pPr>
    </w:p>
    <w:p w:rsidR="00AF34BE" w:rsidRPr="00182DC9" w:rsidRDefault="00AF34BE" w:rsidP="00AF34BE">
      <w:pPr>
        <w:jc w:val="center"/>
        <w:rPr>
          <w:rFonts w:ascii="Calibri" w:hAnsi="Calibri"/>
          <w:b/>
          <w:sz w:val="23"/>
          <w:szCs w:val="23"/>
        </w:rPr>
      </w:pPr>
      <w:r w:rsidRPr="00182DC9">
        <w:rPr>
          <w:rFonts w:ascii="Calibri" w:hAnsi="Calibri"/>
          <w:b/>
          <w:sz w:val="23"/>
          <w:szCs w:val="23"/>
        </w:rPr>
        <w:t>Trust Deed</w:t>
      </w:r>
    </w:p>
    <w:p w:rsidR="00AF34BE" w:rsidRPr="00627161" w:rsidRDefault="00AF34BE" w:rsidP="00AF34BE">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AF34BE" w:rsidRPr="00182DC9" w:rsidRDefault="00AF34BE" w:rsidP="00AF34BE">
      <w:pPr>
        <w:jc w:val="center"/>
        <w:rPr>
          <w:rFonts w:ascii="Calibri" w:hAnsi="Calibri"/>
          <w:b/>
          <w:sz w:val="23"/>
          <w:szCs w:val="23"/>
        </w:rPr>
      </w:pPr>
      <w:r w:rsidRPr="006466FE">
        <w:rPr>
          <w:rFonts w:ascii="Calibri" w:hAnsi="Calibri"/>
          <w:b/>
          <w:noProof/>
          <w:sz w:val="23"/>
          <w:szCs w:val="23"/>
        </w:rPr>
        <w:t>Springfield Pension Scheme</w:t>
      </w:r>
    </w:p>
    <w:p w:rsidR="00AF34BE" w:rsidRPr="00182DC9" w:rsidRDefault="00AF34BE" w:rsidP="00AF34BE">
      <w:pPr>
        <w:jc w:val="center"/>
        <w:rPr>
          <w:rFonts w:ascii="Calibri" w:hAnsi="Calibri"/>
          <w:color w:val="808080"/>
          <w:sz w:val="23"/>
          <w:szCs w:val="23"/>
        </w:rPr>
      </w:pPr>
    </w:p>
    <w:p w:rsidR="00AF34BE" w:rsidRPr="00182DC9" w:rsidRDefault="00AF34BE" w:rsidP="00AF34BE">
      <w:pPr>
        <w:jc w:val="center"/>
        <w:rPr>
          <w:rFonts w:ascii="Calibri" w:hAnsi="Calibri"/>
          <w:color w:val="808080"/>
          <w:sz w:val="23"/>
          <w:szCs w:val="23"/>
        </w:rPr>
      </w:pPr>
    </w:p>
    <w:p w:rsidR="00AF34BE" w:rsidRPr="00182DC9" w:rsidRDefault="00AF34BE" w:rsidP="00AF34BE">
      <w:pPr>
        <w:jc w:val="center"/>
        <w:rPr>
          <w:rFonts w:ascii="Calibri" w:hAnsi="Calibri"/>
          <w:color w:val="808080"/>
          <w:sz w:val="23"/>
          <w:szCs w:val="23"/>
        </w:rPr>
      </w:pPr>
    </w:p>
    <w:p w:rsidR="00AF34BE" w:rsidRPr="00182DC9" w:rsidRDefault="00AF34BE" w:rsidP="00AF34BE">
      <w:pPr>
        <w:jc w:val="center"/>
        <w:rPr>
          <w:rFonts w:ascii="Calibri" w:hAnsi="Calibri"/>
          <w:color w:val="808080"/>
          <w:sz w:val="23"/>
          <w:szCs w:val="23"/>
        </w:rPr>
      </w:pPr>
    </w:p>
    <w:p w:rsidR="00AF34BE" w:rsidRPr="00182DC9" w:rsidRDefault="00AF34BE" w:rsidP="00AF34BE">
      <w:pPr>
        <w:jc w:val="center"/>
        <w:rPr>
          <w:rFonts w:ascii="Calibri" w:hAnsi="Calibri"/>
          <w:color w:val="808080"/>
          <w:sz w:val="23"/>
          <w:szCs w:val="23"/>
        </w:rPr>
      </w:pPr>
    </w:p>
    <w:p w:rsidR="00AF34BE" w:rsidRPr="00182DC9" w:rsidRDefault="00AF34BE" w:rsidP="00AF34BE">
      <w:pPr>
        <w:jc w:val="center"/>
        <w:rPr>
          <w:rFonts w:ascii="Calibri" w:hAnsi="Calibri"/>
          <w:color w:val="808080"/>
          <w:sz w:val="23"/>
          <w:szCs w:val="23"/>
        </w:rPr>
      </w:pPr>
    </w:p>
    <w:p w:rsidR="00AF34BE" w:rsidRPr="00182DC9" w:rsidRDefault="00AF34BE" w:rsidP="00AF34BE">
      <w:pPr>
        <w:jc w:val="center"/>
        <w:rPr>
          <w:rFonts w:ascii="Calibri" w:hAnsi="Calibri"/>
          <w:color w:val="808080"/>
          <w:sz w:val="23"/>
          <w:szCs w:val="23"/>
        </w:rPr>
      </w:pPr>
    </w:p>
    <w:p w:rsidR="00AF34BE" w:rsidRPr="00182DC9" w:rsidRDefault="00AF34BE" w:rsidP="00AF34BE">
      <w:pPr>
        <w:jc w:val="center"/>
        <w:rPr>
          <w:rFonts w:ascii="Calibri" w:hAnsi="Calibri"/>
          <w:color w:val="808080"/>
          <w:sz w:val="23"/>
          <w:szCs w:val="23"/>
        </w:rPr>
      </w:pPr>
    </w:p>
    <w:p w:rsidR="00AF34BE" w:rsidRPr="00182DC9" w:rsidRDefault="00AF34BE" w:rsidP="00AF34BE">
      <w:pPr>
        <w:jc w:val="center"/>
        <w:rPr>
          <w:rFonts w:ascii="Calibri" w:hAnsi="Calibri"/>
          <w:color w:val="808080"/>
          <w:sz w:val="23"/>
          <w:szCs w:val="23"/>
        </w:rPr>
      </w:pPr>
    </w:p>
    <w:p w:rsidR="00AF34BE" w:rsidRPr="00182DC9" w:rsidRDefault="00AF34BE" w:rsidP="00AF34BE">
      <w:pPr>
        <w:jc w:val="center"/>
        <w:rPr>
          <w:rFonts w:ascii="Calibri" w:hAnsi="Calibri"/>
          <w:color w:val="808080"/>
          <w:sz w:val="23"/>
          <w:szCs w:val="23"/>
        </w:rPr>
      </w:pPr>
    </w:p>
    <w:p w:rsidR="00AF34BE" w:rsidRPr="00182DC9" w:rsidRDefault="00AF34BE" w:rsidP="00AF34BE">
      <w:pPr>
        <w:jc w:val="center"/>
        <w:rPr>
          <w:rFonts w:ascii="Calibri" w:hAnsi="Calibri"/>
          <w:color w:val="808080"/>
          <w:sz w:val="23"/>
          <w:szCs w:val="23"/>
        </w:rPr>
      </w:pPr>
    </w:p>
    <w:p w:rsidR="00AF34BE" w:rsidRPr="00182DC9" w:rsidRDefault="00AF34BE" w:rsidP="00AF34BE">
      <w:pPr>
        <w:jc w:val="center"/>
        <w:rPr>
          <w:rFonts w:ascii="Calibri" w:hAnsi="Calibri"/>
          <w:color w:val="808080"/>
          <w:sz w:val="23"/>
          <w:szCs w:val="23"/>
        </w:rPr>
      </w:pPr>
    </w:p>
    <w:p w:rsidR="00AF34BE" w:rsidRPr="00182DC9" w:rsidRDefault="00AF34BE" w:rsidP="00AF34BE">
      <w:pPr>
        <w:jc w:val="center"/>
        <w:rPr>
          <w:rFonts w:ascii="Calibri" w:hAnsi="Calibri"/>
          <w:color w:val="808080"/>
          <w:sz w:val="23"/>
          <w:szCs w:val="23"/>
        </w:rPr>
      </w:pPr>
    </w:p>
    <w:p w:rsidR="00AF34BE" w:rsidRDefault="00AF34BE" w:rsidP="00AF34BE">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AF34BE" w:rsidRDefault="006F064D" w:rsidP="006F064D">
      <w:pPr>
        <w:pStyle w:val="ListParagraph"/>
        <w:ind w:left="0"/>
        <w:rPr>
          <w:rFonts w:ascii="Calibri" w:hAnsi="Calibri" w:cs="Arial"/>
          <w:sz w:val="23"/>
          <w:szCs w:val="23"/>
        </w:rPr>
      </w:pPr>
      <w:r w:rsidRPr="006F064D">
        <w:rPr>
          <w:rFonts w:ascii="Calibri" w:hAnsi="Calibri" w:cs="Arial"/>
          <w:noProof/>
          <w:sz w:val="23"/>
          <w:szCs w:val="23"/>
        </w:rPr>
        <w:t>Springfield Business Papers</w:t>
      </w:r>
      <w:r w:rsidR="00AF34BE">
        <w:rPr>
          <w:rFonts w:ascii="Calibri" w:hAnsi="Calibri" w:cs="Arial"/>
          <w:sz w:val="23"/>
          <w:szCs w:val="23"/>
        </w:rPr>
        <w:t xml:space="preserve"> whose registered office is situate at </w:t>
      </w:r>
      <w:r w:rsidRPr="006F064D">
        <w:rPr>
          <w:rFonts w:ascii="Calibri" w:hAnsi="Calibri" w:cs="Arial"/>
          <w:noProof/>
          <w:sz w:val="23"/>
          <w:szCs w:val="23"/>
        </w:rPr>
        <w:t>Spectrum House</w:t>
      </w:r>
      <w:r>
        <w:rPr>
          <w:rFonts w:ascii="Calibri" w:hAnsi="Calibri" w:cs="Arial"/>
          <w:noProof/>
          <w:sz w:val="23"/>
          <w:szCs w:val="23"/>
        </w:rPr>
        <w:t xml:space="preserve">, </w:t>
      </w:r>
      <w:r w:rsidRPr="006F064D">
        <w:rPr>
          <w:rFonts w:ascii="Calibri" w:hAnsi="Calibri" w:cs="Arial"/>
          <w:noProof/>
          <w:sz w:val="23"/>
          <w:szCs w:val="23"/>
        </w:rPr>
        <w:t>St Ivel Way</w:t>
      </w:r>
      <w:r>
        <w:rPr>
          <w:rFonts w:ascii="Calibri" w:hAnsi="Calibri" w:cs="Arial"/>
          <w:noProof/>
          <w:sz w:val="23"/>
          <w:szCs w:val="23"/>
        </w:rPr>
        <w:t xml:space="preserve">, </w:t>
      </w:r>
      <w:r w:rsidRPr="006F064D">
        <w:rPr>
          <w:rFonts w:ascii="Calibri" w:hAnsi="Calibri" w:cs="Arial"/>
          <w:noProof/>
          <w:sz w:val="23"/>
          <w:szCs w:val="23"/>
        </w:rPr>
        <w:t>Warmley</w:t>
      </w:r>
      <w:r>
        <w:rPr>
          <w:rFonts w:ascii="Calibri" w:hAnsi="Calibri" w:cs="Arial"/>
          <w:noProof/>
          <w:sz w:val="23"/>
          <w:szCs w:val="23"/>
        </w:rPr>
        <w:t xml:space="preserve">, </w:t>
      </w:r>
      <w:r w:rsidRPr="006F064D">
        <w:rPr>
          <w:rFonts w:ascii="Calibri" w:hAnsi="Calibri" w:cs="Arial"/>
          <w:noProof/>
          <w:sz w:val="23"/>
          <w:szCs w:val="23"/>
        </w:rPr>
        <w:t>Bristol</w:t>
      </w:r>
      <w:r>
        <w:rPr>
          <w:rFonts w:ascii="Calibri" w:hAnsi="Calibri" w:cs="Arial"/>
          <w:noProof/>
          <w:sz w:val="23"/>
          <w:szCs w:val="23"/>
        </w:rPr>
        <w:t xml:space="preserve">, </w:t>
      </w:r>
      <w:r w:rsidRPr="006F064D">
        <w:rPr>
          <w:rFonts w:ascii="Calibri" w:hAnsi="Calibri" w:cs="Arial"/>
          <w:noProof/>
          <w:sz w:val="23"/>
          <w:szCs w:val="23"/>
        </w:rPr>
        <w:t>BS30 8TY</w:t>
      </w:r>
      <w:r w:rsidR="00AF34BE" w:rsidRPr="00182DC9">
        <w:rPr>
          <w:rFonts w:ascii="Calibri" w:hAnsi="Calibri" w:cs="Arial"/>
          <w:sz w:val="23"/>
          <w:szCs w:val="23"/>
        </w:rPr>
        <w:t xml:space="preserve"> (in this </w:t>
      </w:r>
      <w:r>
        <w:rPr>
          <w:rFonts w:ascii="Calibri" w:hAnsi="Calibri" w:cs="Arial"/>
          <w:sz w:val="23"/>
          <w:szCs w:val="23"/>
        </w:rPr>
        <w:t>d</w:t>
      </w:r>
      <w:r w:rsidR="00AF34BE" w:rsidRPr="00182DC9">
        <w:rPr>
          <w:rFonts w:ascii="Calibri" w:hAnsi="Calibri" w:cs="Arial"/>
          <w:sz w:val="23"/>
          <w:szCs w:val="23"/>
        </w:rPr>
        <w:t>eed called the Principal Employer)</w:t>
      </w:r>
    </w:p>
    <w:p w:rsidR="006F064D" w:rsidRPr="00182DC9" w:rsidRDefault="006F064D" w:rsidP="006F064D">
      <w:pPr>
        <w:pStyle w:val="ListParagraph"/>
        <w:ind w:left="0"/>
        <w:rPr>
          <w:rFonts w:ascii="Calibri" w:hAnsi="Calibri" w:cs="Arial"/>
          <w:sz w:val="23"/>
          <w:szCs w:val="23"/>
        </w:rPr>
      </w:pPr>
    </w:p>
    <w:p w:rsidR="00AF34BE" w:rsidRPr="00182DC9" w:rsidRDefault="00AF34BE" w:rsidP="006F064D">
      <w:pPr>
        <w:pStyle w:val="ListParagraph"/>
        <w:ind w:left="0"/>
        <w:rPr>
          <w:rFonts w:ascii="Calibri" w:hAnsi="Calibri"/>
          <w:noProof/>
          <w:sz w:val="23"/>
          <w:szCs w:val="23"/>
        </w:rPr>
      </w:pPr>
      <w:r w:rsidRPr="006466FE">
        <w:rPr>
          <w:rFonts w:ascii="Calibri" w:hAnsi="Calibri"/>
          <w:noProof/>
          <w:sz w:val="23"/>
          <w:szCs w:val="23"/>
        </w:rPr>
        <w:t>John Coldrick</w:t>
      </w:r>
      <w:r w:rsidR="006F064D">
        <w:rPr>
          <w:rFonts w:ascii="Calibri" w:hAnsi="Calibri"/>
          <w:sz w:val="23"/>
          <w:szCs w:val="23"/>
        </w:rPr>
        <w:t xml:space="preserve"> and </w:t>
      </w:r>
      <w:r w:rsidRPr="006466FE">
        <w:rPr>
          <w:rFonts w:ascii="Calibri" w:hAnsi="Calibri"/>
          <w:noProof/>
          <w:sz w:val="23"/>
          <w:szCs w:val="23"/>
        </w:rPr>
        <w:t>Margaret Coldrick</w:t>
      </w:r>
      <w:r w:rsidR="006F064D">
        <w:rPr>
          <w:rFonts w:ascii="Calibri" w:hAnsi="Calibri"/>
          <w:noProof/>
          <w:sz w:val="23"/>
          <w:szCs w:val="23"/>
        </w:rPr>
        <w:t xml:space="preserve"> </w:t>
      </w:r>
      <w:r w:rsidR="006F064D">
        <w:rPr>
          <w:rFonts w:ascii="Calibri" w:hAnsi="Calibri"/>
          <w:sz w:val="23"/>
          <w:szCs w:val="23"/>
        </w:rPr>
        <w:t xml:space="preserve">of c/o </w:t>
      </w:r>
      <w:r w:rsidR="006F064D" w:rsidRPr="006F064D">
        <w:rPr>
          <w:rFonts w:ascii="Calibri" w:hAnsi="Calibri" w:cs="Arial"/>
          <w:noProof/>
          <w:sz w:val="23"/>
          <w:szCs w:val="23"/>
        </w:rPr>
        <w:t>Springfield Business Papers</w:t>
      </w:r>
      <w:r w:rsidR="006F064D">
        <w:rPr>
          <w:rFonts w:ascii="Calibri" w:hAnsi="Calibri" w:cs="Arial"/>
          <w:noProof/>
          <w:sz w:val="23"/>
          <w:szCs w:val="23"/>
        </w:rPr>
        <w:t xml:space="preserve">, </w:t>
      </w:r>
      <w:r w:rsidR="006F064D" w:rsidRPr="006F064D">
        <w:rPr>
          <w:rFonts w:ascii="Calibri" w:hAnsi="Calibri" w:cs="Arial"/>
          <w:noProof/>
          <w:sz w:val="23"/>
          <w:szCs w:val="23"/>
        </w:rPr>
        <w:t xml:space="preserve">Spectrum House, St Ivel Way, Warmley, Bristol, BS30 8TY </w:t>
      </w:r>
      <w:r w:rsidRPr="00182DC9">
        <w:rPr>
          <w:rFonts w:ascii="Calibri" w:hAnsi="Calibri"/>
          <w:noProof/>
          <w:sz w:val="23"/>
          <w:szCs w:val="23"/>
        </w:rPr>
        <w:t>(in this deed called the 'Trustees')</w:t>
      </w:r>
    </w:p>
    <w:p w:rsidR="00AF34BE" w:rsidRPr="00182DC9" w:rsidRDefault="00AF34BE" w:rsidP="00AF34BE">
      <w:pPr>
        <w:rPr>
          <w:rFonts w:ascii="Calibri" w:hAnsi="Calibri"/>
          <w:b/>
          <w:sz w:val="23"/>
          <w:szCs w:val="23"/>
        </w:rPr>
      </w:pPr>
      <w:r w:rsidRPr="00182DC9">
        <w:rPr>
          <w:rFonts w:ascii="Calibri" w:hAnsi="Calibri"/>
          <w:b/>
          <w:sz w:val="23"/>
          <w:szCs w:val="23"/>
        </w:rPr>
        <w:t>Recitals</w:t>
      </w:r>
    </w:p>
    <w:p w:rsidR="00AF34BE" w:rsidRPr="00182DC9" w:rsidRDefault="00AF34BE" w:rsidP="00AF34BE">
      <w:pPr>
        <w:rPr>
          <w:rFonts w:ascii="Calibri" w:hAnsi="Calibri"/>
          <w:noProof/>
          <w:sz w:val="23"/>
          <w:szCs w:val="23"/>
        </w:rPr>
      </w:pPr>
      <w:r w:rsidRPr="006466FE">
        <w:rPr>
          <w:rFonts w:ascii="Calibri" w:hAnsi="Calibri"/>
          <w:noProof/>
          <w:sz w:val="23"/>
          <w:szCs w:val="23"/>
        </w:rPr>
        <w:t>Springfield Pension Scheme</w:t>
      </w:r>
      <w:r w:rsidR="006F064D">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006F064D" w:rsidRPr="006F064D">
        <w:rPr>
          <w:rFonts w:ascii="Calibri" w:hAnsi="Calibri"/>
          <w:noProof/>
          <w:sz w:val="23"/>
          <w:szCs w:val="23"/>
        </w:rPr>
        <w:t>7 October 2009</w:t>
      </w:r>
      <w:r w:rsidR="006F064D">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AF34BE" w:rsidRPr="00182DC9" w:rsidRDefault="00AF34BE" w:rsidP="00AF34BE">
      <w:pPr>
        <w:rPr>
          <w:rFonts w:ascii="Calibri" w:hAnsi="Calibri"/>
          <w:noProof/>
          <w:sz w:val="23"/>
          <w:szCs w:val="23"/>
        </w:rPr>
      </w:pPr>
      <w:r w:rsidRPr="00182DC9">
        <w:rPr>
          <w:rFonts w:ascii="Calibri" w:hAnsi="Calibri"/>
          <w:noProof/>
          <w:sz w:val="23"/>
          <w:szCs w:val="23"/>
        </w:rPr>
        <w:t>It is intended to replace the Existing Provisions in their entirety.</w:t>
      </w:r>
    </w:p>
    <w:p w:rsidR="00AF34BE" w:rsidRPr="00182DC9" w:rsidRDefault="00AF34BE" w:rsidP="00AF34BE">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AF34BE" w:rsidRPr="00182DC9" w:rsidRDefault="00AF34BE" w:rsidP="00AF34BE">
      <w:pPr>
        <w:rPr>
          <w:rFonts w:ascii="Calibri" w:hAnsi="Calibri"/>
          <w:b/>
          <w:sz w:val="23"/>
          <w:szCs w:val="23"/>
        </w:rPr>
      </w:pPr>
      <w:r w:rsidRPr="00182DC9">
        <w:rPr>
          <w:rFonts w:ascii="Calibri" w:hAnsi="Calibri"/>
          <w:b/>
          <w:sz w:val="23"/>
          <w:szCs w:val="23"/>
        </w:rPr>
        <w:t>Operative provisions</w:t>
      </w:r>
    </w:p>
    <w:p w:rsidR="00AF34BE" w:rsidRPr="00182DC9" w:rsidRDefault="00AF34BE" w:rsidP="00AF34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AF34BE" w:rsidRPr="00182DC9" w:rsidRDefault="00AF34BE" w:rsidP="00AF34B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AF34BE" w:rsidRPr="00182DC9" w:rsidRDefault="00AF34BE" w:rsidP="00AF34BE">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AF34BE" w:rsidRPr="00182DC9" w:rsidRDefault="00AF34BE" w:rsidP="00AF34BE">
      <w:pPr>
        <w:autoSpaceDE w:val="0"/>
        <w:autoSpaceDN w:val="0"/>
        <w:adjustRightInd w:val="0"/>
        <w:spacing w:after="0"/>
        <w:jc w:val="left"/>
        <w:rPr>
          <w:rFonts w:ascii="Calibri" w:hAnsi="Calibri"/>
          <w:color w:val="050300"/>
          <w:sz w:val="23"/>
          <w:szCs w:val="23"/>
          <w:lang w:eastAsia="en-GB"/>
        </w:rPr>
      </w:pPr>
    </w:p>
    <w:p w:rsidR="00AF34BE" w:rsidRPr="008742FE" w:rsidRDefault="00AF34BE" w:rsidP="00AF34BE">
      <w:pPr>
        <w:pStyle w:val="ListParagraph"/>
        <w:numPr>
          <w:ilvl w:val="1"/>
          <w:numId w:val="1"/>
        </w:numPr>
        <w:autoSpaceDE w:val="0"/>
        <w:autoSpaceDN w:val="0"/>
        <w:adjustRightInd w:val="0"/>
        <w:spacing w:after="0"/>
        <w:jc w:val="left"/>
        <w:rPr>
          <w:rFonts w:ascii="Calibri" w:hAnsi="Calibri"/>
          <w:color w:val="050300"/>
          <w:sz w:val="23"/>
          <w:szCs w:val="23"/>
          <w:lang w:eastAsia="en-GB"/>
        </w:rPr>
      </w:pPr>
      <w:r w:rsidRPr="008742FE">
        <w:rPr>
          <w:rFonts w:ascii="Calibri" w:hAnsi="Calibri"/>
          <w:color w:val="050300"/>
          <w:sz w:val="23"/>
          <w:szCs w:val="23"/>
          <w:lang w:eastAsia="en-GB"/>
        </w:rPr>
        <w:t>the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AF34BE" w:rsidRPr="00182DC9" w:rsidRDefault="00AF34BE" w:rsidP="00AF34BE">
      <w:pPr>
        <w:pStyle w:val="ListParagraph"/>
        <w:numPr>
          <w:ilvl w:val="1"/>
          <w:numId w:val="1"/>
        </w:num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the power in Rule 4.1 (Trustees Appointment and Removal) may be exercised by the Principal Employer with the consent of all the Trustees</w:t>
      </w:r>
      <w:r>
        <w:rPr>
          <w:rFonts w:ascii="Calibri" w:hAnsi="Calibri"/>
          <w:color w:val="050300"/>
          <w:sz w:val="23"/>
          <w:szCs w:val="23"/>
          <w:lang w:eastAsia="en-GB"/>
        </w:rPr>
        <w:t>.</w:t>
      </w:r>
    </w:p>
    <w:p w:rsidR="00AF34BE" w:rsidRPr="00182DC9" w:rsidRDefault="00AF34BE" w:rsidP="00AF34BE">
      <w:pPr>
        <w:pStyle w:val="ListParagraph"/>
        <w:autoSpaceDE w:val="0"/>
        <w:autoSpaceDN w:val="0"/>
        <w:adjustRightInd w:val="0"/>
        <w:spacing w:after="0"/>
        <w:ind w:left="1440"/>
        <w:jc w:val="left"/>
        <w:rPr>
          <w:rFonts w:ascii="Calibri" w:hAnsi="Calibri"/>
          <w:color w:val="050300"/>
          <w:sz w:val="23"/>
          <w:szCs w:val="23"/>
          <w:lang w:eastAsia="en-GB"/>
        </w:rPr>
      </w:pPr>
    </w:p>
    <w:p w:rsidR="00AF34BE" w:rsidRPr="00182DC9" w:rsidRDefault="00AF34BE" w:rsidP="00AF34BE">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AF34BE" w:rsidRPr="00182DC9" w:rsidRDefault="00AF34BE" w:rsidP="00AF34BE">
      <w:pPr>
        <w:pStyle w:val="ListParagraph"/>
        <w:autoSpaceDE w:val="0"/>
        <w:autoSpaceDN w:val="0"/>
        <w:adjustRightInd w:val="0"/>
        <w:spacing w:after="0"/>
        <w:ind w:left="1440"/>
        <w:jc w:val="left"/>
        <w:rPr>
          <w:rFonts w:ascii="Calibri" w:hAnsi="Calibri"/>
          <w:color w:val="050300"/>
          <w:sz w:val="23"/>
          <w:szCs w:val="23"/>
          <w:lang w:eastAsia="en-GB"/>
        </w:rPr>
      </w:pPr>
    </w:p>
    <w:p w:rsidR="00AF34BE" w:rsidRPr="00182DC9" w:rsidRDefault="00AF34BE" w:rsidP="00AF34BE">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AF34BE" w:rsidRDefault="00AF34BE" w:rsidP="00AF34BE">
      <w:pPr>
        <w:keepLines/>
        <w:tabs>
          <w:tab w:val="left" w:pos="1260"/>
          <w:tab w:val="left" w:pos="2160"/>
          <w:tab w:val="left" w:pos="5940"/>
        </w:tabs>
        <w:spacing w:line="300" w:lineRule="auto"/>
        <w:ind w:right="4529"/>
        <w:jc w:val="left"/>
        <w:rPr>
          <w:rFonts w:ascii="Calibri" w:hAnsi="Calibri"/>
          <w:sz w:val="23"/>
          <w:szCs w:val="23"/>
        </w:rPr>
      </w:pPr>
      <w:r w:rsidRPr="00882933">
        <w:rPr>
          <w:rFonts w:ascii="Calibri" w:hAnsi="Calibri"/>
          <w:sz w:val="23"/>
          <w:szCs w:val="23"/>
        </w:rPr>
        <w:lastRenderedPageBreak/>
        <w:t xml:space="preserve">SIGNED as a deed, and delivered when dated, by </w:t>
      </w:r>
      <w:r w:rsidR="006F064D" w:rsidRPr="00882933">
        <w:rPr>
          <w:rFonts w:ascii="Calibri" w:hAnsi="Calibri"/>
          <w:noProof/>
          <w:sz w:val="23"/>
          <w:szCs w:val="23"/>
        </w:rPr>
        <w:t>Springfield Business Papers</w:t>
      </w:r>
      <w:r w:rsidRPr="00882933">
        <w:rPr>
          <w:rFonts w:ascii="Calibri" w:hAnsi="Calibri"/>
          <w:caps/>
          <w:sz w:val="23"/>
          <w:szCs w:val="23"/>
        </w:rPr>
        <w:br/>
      </w:r>
      <w:r w:rsidRPr="00882933">
        <w:rPr>
          <w:rFonts w:ascii="Calibri" w:hAnsi="Calibri"/>
          <w:sz w:val="23"/>
          <w:szCs w:val="23"/>
        </w:rPr>
        <w:t>acting by</w:t>
      </w:r>
      <w:r w:rsidRPr="00882933">
        <w:rPr>
          <w:rFonts w:ascii="Calibri" w:hAnsi="Calibri"/>
          <w:sz w:val="23"/>
          <w:szCs w:val="23"/>
        </w:rPr>
        <w:tab/>
      </w:r>
      <w:r w:rsidRPr="00882933">
        <w:rPr>
          <w:rFonts w:ascii="Calibri" w:hAnsi="Calibri"/>
          <w:sz w:val="23"/>
          <w:szCs w:val="23"/>
        </w:rPr>
        <w:br/>
      </w:r>
      <w:r w:rsidRPr="00882933">
        <w:rPr>
          <w:rFonts w:ascii="Calibri" w:hAnsi="Calibri"/>
          <w:sz w:val="23"/>
          <w:szCs w:val="23"/>
        </w:rPr>
        <w:br/>
      </w:r>
      <w:r w:rsidR="00882933" w:rsidRPr="00882933">
        <w:rPr>
          <w:rFonts w:ascii="Calibri" w:hAnsi="Calibri"/>
          <w:sz w:val="23"/>
          <w:szCs w:val="23"/>
        </w:rPr>
        <w:t>Partner</w:t>
      </w:r>
      <w:r w:rsidR="00882933" w:rsidRPr="00882933">
        <w:rPr>
          <w:rFonts w:ascii="Calibri" w:hAnsi="Calibri"/>
          <w:sz w:val="23"/>
          <w:szCs w:val="23"/>
        </w:rPr>
        <w:tab/>
        <w:t>Signature</w:t>
      </w:r>
      <w:r w:rsidR="00882933" w:rsidRPr="00882933">
        <w:rPr>
          <w:rFonts w:ascii="Calibri" w:hAnsi="Calibri"/>
          <w:sz w:val="23"/>
          <w:szCs w:val="23"/>
        </w:rPr>
        <w:tab/>
        <w:t>:</w:t>
      </w:r>
      <w:r w:rsidR="00882933" w:rsidRPr="00882933">
        <w:rPr>
          <w:rFonts w:ascii="Calibri" w:hAnsi="Calibri"/>
          <w:sz w:val="23"/>
          <w:szCs w:val="23"/>
        </w:rPr>
        <w:br/>
      </w:r>
      <w:r w:rsidR="00882933" w:rsidRPr="00882933">
        <w:rPr>
          <w:rFonts w:ascii="Calibri" w:hAnsi="Calibri"/>
          <w:sz w:val="23"/>
          <w:szCs w:val="23"/>
        </w:rPr>
        <w:tab/>
        <w:t>Name</w:t>
      </w:r>
      <w:r w:rsidR="00882933" w:rsidRPr="00882933">
        <w:rPr>
          <w:rFonts w:ascii="Calibri" w:hAnsi="Calibri"/>
          <w:sz w:val="23"/>
          <w:szCs w:val="23"/>
        </w:rPr>
        <w:tab/>
        <w:t>:</w:t>
      </w:r>
      <w:r w:rsidRPr="00882933">
        <w:rPr>
          <w:rFonts w:ascii="Calibri" w:hAnsi="Calibri"/>
          <w:sz w:val="23"/>
          <w:szCs w:val="23"/>
        </w:rPr>
        <w:br/>
      </w:r>
      <w:r w:rsidRPr="00882933">
        <w:rPr>
          <w:rFonts w:ascii="Calibri" w:hAnsi="Calibri"/>
          <w:sz w:val="23"/>
          <w:szCs w:val="23"/>
        </w:rPr>
        <w:br/>
      </w:r>
      <w:r w:rsidR="00882933" w:rsidRPr="00882933">
        <w:rPr>
          <w:rFonts w:ascii="Calibri" w:hAnsi="Calibri"/>
          <w:sz w:val="23"/>
          <w:szCs w:val="23"/>
        </w:rPr>
        <w:t>Partner</w:t>
      </w:r>
      <w:r w:rsidRPr="00882933">
        <w:rPr>
          <w:rFonts w:ascii="Calibri" w:hAnsi="Calibri"/>
          <w:sz w:val="23"/>
          <w:szCs w:val="23"/>
        </w:rPr>
        <w:tab/>
        <w:t>Signature</w:t>
      </w:r>
      <w:r w:rsidRPr="00882933">
        <w:rPr>
          <w:rFonts w:ascii="Calibri" w:hAnsi="Calibri"/>
          <w:sz w:val="23"/>
          <w:szCs w:val="23"/>
        </w:rPr>
        <w:tab/>
        <w:t>:</w:t>
      </w:r>
      <w:r w:rsidRPr="00882933">
        <w:rPr>
          <w:rFonts w:ascii="Calibri" w:hAnsi="Calibri"/>
          <w:sz w:val="23"/>
          <w:szCs w:val="23"/>
        </w:rPr>
        <w:br/>
      </w:r>
      <w:r w:rsidRPr="00882933">
        <w:rPr>
          <w:rFonts w:ascii="Calibri" w:hAnsi="Calibri"/>
          <w:sz w:val="23"/>
          <w:szCs w:val="23"/>
        </w:rPr>
        <w:tab/>
        <w:t>Name</w:t>
      </w:r>
      <w:r w:rsidRPr="00882933">
        <w:rPr>
          <w:rFonts w:ascii="Calibri" w:hAnsi="Calibri"/>
          <w:sz w:val="23"/>
          <w:szCs w:val="23"/>
        </w:rPr>
        <w:tab/>
        <w:t>:</w:t>
      </w:r>
      <w:r>
        <w:rPr>
          <w:rFonts w:ascii="Calibri" w:hAnsi="Calibri"/>
          <w:sz w:val="23"/>
          <w:szCs w:val="23"/>
        </w:rPr>
        <w:br/>
      </w:r>
    </w:p>
    <w:p w:rsidR="00AF34BE" w:rsidRPr="00182DC9" w:rsidRDefault="00AF34BE" w:rsidP="00AF34BE">
      <w:pPr>
        <w:keepLines/>
        <w:tabs>
          <w:tab w:val="left" w:pos="1260"/>
          <w:tab w:val="left" w:pos="2160"/>
          <w:tab w:val="left" w:pos="5940"/>
        </w:tabs>
        <w:spacing w:line="300" w:lineRule="auto"/>
        <w:ind w:right="4529"/>
        <w:jc w:val="left"/>
        <w:rPr>
          <w:rFonts w:ascii="Calibri" w:hAnsi="Calibri"/>
          <w:sz w:val="23"/>
          <w:szCs w:val="23"/>
        </w:rPr>
      </w:pPr>
    </w:p>
    <w:p w:rsidR="00AF34BE" w:rsidRDefault="00AF34BE" w:rsidP="00AF34BE">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Pr="006466FE">
        <w:rPr>
          <w:rFonts w:ascii="Calibri" w:hAnsi="Calibri"/>
          <w:caps/>
          <w:noProof/>
          <w:sz w:val="23"/>
          <w:szCs w:val="23"/>
        </w:rPr>
        <w:t>John Coldrick</w:t>
      </w:r>
      <w:r w:rsidR="006F064D">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AF34BE" w:rsidRDefault="00AF34BE" w:rsidP="00AF34BE">
      <w:pPr>
        <w:keepLines/>
        <w:tabs>
          <w:tab w:val="left" w:pos="1260"/>
          <w:tab w:val="left" w:pos="2160"/>
          <w:tab w:val="left" w:pos="5940"/>
        </w:tabs>
        <w:spacing w:line="300" w:lineRule="auto"/>
        <w:ind w:right="4529"/>
        <w:rPr>
          <w:rFonts w:ascii="Calibri" w:hAnsi="Calibri"/>
          <w:sz w:val="23"/>
          <w:szCs w:val="23"/>
        </w:rPr>
      </w:pPr>
    </w:p>
    <w:p w:rsidR="00AF34BE" w:rsidRDefault="00AF34BE" w:rsidP="00AF34BE">
      <w:pPr>
        <w:keepLines/>
        <w:tabs>
          <w:tab w:val="left" w:pos="1260"/>
          <w:tab w:val="left" w:pos="2160"/>
          <w:tab w:val="left" w:pos="5940"/>
        </w:tabs>
        <w:spacing w:line="300" w:lineRule="auto"/>
        <w:ind w:right="4529"/>
        <w:rPr>
          <w:rFonts w:ascii="Calibri" w:hAnsi="Calibri"/>
          <w:sz w:val="23"/>
          <w:szCs w:val="23"/>
        </w:rPr>
      </w:pPr>
    </w:p>
    <w:p w:rsidR="00AF34BE" w:rsidRDefault="00AF34BE" w:rsidP="00AF34BE">
      <w:pPr>
        <w:keepLines/>
        <w:tabs>
          <w:tab w:val="left" w:pos="1260"/>
          <w:tab w:val="left" w:pos="2160"/>
          <w:tab w:val="left" w:pos="5940"/>
        </w:tabs>
        <w:spacing w:line="300" w:lineRule="auto"/>
        <w:ind w:right="4529"/>
        <w:rPr>
          <w:rFonts w:ascii="Calibri" w:hAnsi="Calibri"/>
          <w:sz w:val="23"/>
          <w:szCs w:val="23"/>
        </w:rPr>
      </w:pPr>
    </w:p>
    <w:p w:rsidR="00AF34BE" w:rsidRDefault="00AF34BE" w:rsidP="00AF34BE">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006F064D" w:rsidRPr="006466FE">
        <w:rPr>
          <w:rFonts w:ascii="Calibri" w:hAnsi="Calibri"/>
          <w:noProof/>
          <w:sz w:val="23"/>
          <w:szCs w:val="23"/>
        </w:rPr>
        <w:t>MARGARET COLDRICK</w:t>
      </w:r>
      <w:r w:rsidR="006F064D">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AF34BE" w:rsidRDefault="00AF34BE" w:rsidP="00AF34BE">
      <w:pPr>
        <w:keepLines/>
        <w:tabs>
          <w:tab w:val="left" w:pos="1260"/>
          <w:tab w:val="left" w:pos="2160"/>
          <w:tab w:val="left" w:pos="5940"/>
        </w:tabs>
        <w:spacing w:line="300" w:lineRule="auto"/>
        <w:ind w:right="4529"/>
        <w:rPr>
          <w:rFonts w:ascii="Calibri" w:hAnsi="Calibri"/>
          <w:sz w:val="23"/>
          <w:szCs w:val="23"/>
        </w:rPr>
      </w:pPr>
    </w:p>
    <w:sectPr w:rsidR="00AF34BE" w:rsidSect="008B78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F041E"/>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AF34BE"/>
    <w:rsid w:val="002D00EB"/>
    <w:rsid w:val="005B1F03"/>
    <w:rsid w:val="005B6464"/>
    <w:rsid w:val="006F064D"/>
    <w:rsid w:val="00882933"/>
    <w:rsid w:val="008B7894"/>
    <w:rsid w:val="00AF34BE"/>
    <w:rsid w:val="00C4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BE"/>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4BE"/>
    <w:pPr>
      <w:ind w:left="720"/>
      <w:contextualSpacing/>
    </w:pPr>
  </w:style>
  <w:style w:type="paragraph" w:styleId="BalloonText">
    <w:name w:val="Balloon Text"/>
    <w:basedOn w:val="Normal"/>
    <w:link w:val="BalloonTextChar"/>
    <w:uiPriority w:val="99"/>
    <w:semiHidden/>
    <w:unhideWhenUsed/>
    <w:rsid w:val="00C4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E5A"/>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PP.COM-PC3</cp:lastModifiedBy>
  <cp:revision>3</cp:revision>
  <cp:lastPrinted>2012-02-21T11:21:00Z</cp:lastPrinted>
  <dcterms:created xsi:type="dcterms:W3CDTF">2012-01-12T11:15:00Z</dcterms:created>
  <dcterms:modified xsi:type="dcterms:W3CDTF">2012-02-21T11:22:00Z</dcterms:modified>
</cp:coreProperties>
</file>