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C32" w:rsidRDefault="006133F0">
      <w:bookmarkStart w:id="0" w:name="RegulatoryBodyInitials"/>
      <w:r>
        <w:rPr>
          <w:noProof/>
          <w:vanish/>
          <w:color w:val="FFFFFF"/>
          <w:sz w:val="2"/>
          <w:szCs w:val="2"/>
          <w:bdr w:val="none" w:sz="0" w:space="0" w:color="auto" w:frame="1"/>
        </w:rPr>
        <w:t>FCA</w:t>
      </w:r>
      <w:bookmarkStart w:id="1" w:name="RegulatoryBodyFullName"/>
      <w:bookmarkEnd w:id="0"/>
      <w:r>
        <w:rPr>
          <w:noProof/>
          <w:vanish/>
          <w:color w:val="FFFFFF"/>
          <w:sz w:val="2"/>
          <w:szCs w:val="2"/>
          <w:bdr w:val="none" w:sz="0" w:space="0" w:color="auto" w:frame="1"/>
        </w:rPr>
        <w:t>Financial Conduct Authority</w:t>
      </w:r>
      <w:bookmarkStart w:id="2" w:name="RegulatoryBodyFullNameUpperCase"/>
      <w:bookmarkEnd w:id="1"/>
      <w:r>
        <w:rPr>
          <w:noProof/>
          <w:vanish/>
          <w:color w:val="FFFFFF"/>
          <w:sz w:val="2"/>
          <w:szCs w:val="2"/>
          <w:bdr w:val="none" w:sz="0" w:space="0" w:color="auto" w:frame="1"/>
        </w:rPr>
        <w:t>FINANCIAL CONDUCT AUTHORITY</w:t>
      </w:r>
      <w:bookmarkStart w:id="3" w:name="RegulatoryBodyWebSite"/>
      <w:bookmarkEnd w:id="2"/>
      <w:r>
        <w:rPr>
          <w:noProof/>
          <w:vanish/>
          <w:color w:val="FFFFFF"/>
          <w:sz w:val="2"/>
          <w:szCs w:val="2"/>
          <w:bdr w:val="none" w:sz="0" w:space="0" w:color="auto" w:frame="1"/>
        </w:rPr>
        <w:t>www.fca.org.uk</w:t>
      </w:r>
      <w:bookmarkStart w:id="4" w:name="RegulatoryBodyWebSiteRegister"/>
      <w:bookmarkEnd w:id="3"/>
      <w:r>
        <w:rPr>
          <w:noProof/>
          <w:vanish/>
          <w:color w:val="FFFFFF"/>
          <w:sz w:val="2"/>
          <w:szCs w:val="2"/>
          <w:bdr w:val="none" w:sz="0" w:space="0" w:color="auto" w:frame="1"/>
        </w:rPr>
        <w:t>www.fca.org.uk</w:t>
      </w:r>
      <w:bookmarkStart w:id="5" w:name="RegulatoryBodyHelpline"/>
      <w:bookmarkEnd w:id="4"/>
      <w:r>
        <w:rPr>
          <w:noProof/>
          <w:vanish/>
          <w:color w:val="FFFFFF"/>
          <w:sz w:val="2"/>
          <w:szCs w:val="2"/>
          <w:bdr w:val="none" w:sz="0" w:space="0" w:color="auto" w:frame="1"/>
        </w:rPr>
        <w:t>0800 1116768</w:t>
      </w:r>
      <w:bookmarkStart w:id="6" w:name="UserAddress"/>
      <w:bookmarkEnd w:id="5"/>
      <w:r>
        <w:rPr>
          <w:noProof/>
          <w:vanish/>
          <w:color w:val="FFFFFF"/>
          <w:sz w:val="2"/>
          <w:szCs w:val="2"/>
          <w:bdr w:val="none" w:sz="0" w:space="0" w:color="auto" w:frame="1"/>
        </w:rPr>
        <w:br/>
        <w:t>Belvedere</w:t>
      </w:r>
      <w:r>
        <w:rPr>
          <w:noProof/>
          <w:vanish/>
          <w:color w:val="FFFFFF"/>
          <w:sz w:val="2"/>
          <w:szCs w:val="2"/>
          <w:bdr w:val="none" w:sz="0" w:space="0" w:color="auto" w:frame="1"/>
        </w:rPr>
        <w:br/>
        <w:t>12 Booth Street</w:t>
      </w:r>
      <w:r>
        <w:rPr>
          <w:noProof/>
          <w:vanish/>
          <w:color w:val="FFFFFF"/>
          <w:sz w:val="2"/>
          <w:szCs w:val="2"/>
          <w:bdr w:val="none" w:sz="0" w:space="0" w:color="auto" w:frame="1"/>
        </w:rPr>
        <w:br/>
        <w:t>Manchester</w:t>
      </w:r>
      <w:r>
        <w:rPr>
          <w:noProof/>
          <w:vanish/>
          <w:color w:val="FFFFFF"/>
          <w:sz w:val="2"/>
          <w:szCs w:val="2"/>
          <w:bdr w:val="none" w:sz="0" w:space="0" w:color="auto" w:frame="1"/>
        </w:rPr>
        <w:br/>
        <w:t>M2 4AW</w:t>
      </w:r>
      <w:bookmarkStart w:id="7" w:name="UserPhone"/>
      <w:bookmarkEnd w:id="6"/>
      <w:r>
        <w:rPr>
          <w:noProof/>
          <w:vanish/>
          <w:color w:val="FFFFFF"/>
          <w:sz w:val="2"/>
          <w:szCs w:val="2"/>
          <w:bdr w:val="none" w:sz="0" w:space="0" w:color="auto" w:frame="1"/>
        </w:rPr>
        <w:t>0161 228 0444</w:t>
      </w:r>
      <w:bookmarkStart w:id="8" w:name="UserFax"/>
      <w:bookmarkEnd w:id="7"/>
      <w:r>
        <w:rPr>
          <w:noProof/>
          <w:vanish/>
          <w:color w:val="FFFFFF"/>
          <w:sz w:val="2"/>
          <w:szCs w:val="2"/>
          <w:bdr w:val="none" w:sz="0" w:space="0" w:color="auto" w:frame="1"/>
        </w:rPr>
        <w:t>0161 236 9228</w:t>
      </w:r>
      <w:bookmarkStart w:id="9" w:name="BrokerLegalEntityName"/>
      <w:bookmarkEnd w:id="8"/>
      <w:r>
        <w:rPr>
          <w:noProof/>
          <w:vanish/>
          <w:color w:val="FFFFFF"/>
          <w:sz w:val="2"/>
          <w:szCs w:val="2"/>
          <w:bdr w:val="none" w:sz="0" w:space="0" w:color="auto" w:frame="1"/>
        </w:rPr>
        <w:t>Marsh Commercial</w:t>
      </w:r>
      <w:bookmarkStart w:id="10" w:name="BrokerTradingName"/>
      <w:bookmarkEnd w:id="9"/>
      <w:r>
        <w:rPr>
          <w:noProof/>
          <w:vanish/>
          <w:color w:val="FFFFFF"/>
          <w:sz w:val="2"/>
          <w:szCs w:val="2"/>
          <w:bdr w:val="none" w:sz="0" w:space="0" w:color="auto" w:frame="1"/>
        </w:rPr>
        <w:t>Marsh Commercial</w:t>
      </w:r>
      <w:bookmarkStart w:id="11" w:name="BrokerBrandName"/>
      <w:bookmarkEnd w:id="10"/>
      <w:r>
        <w:rPr>
          <w:noProof/>
          <w:vanish/>
          <w:color w:val="FFFFFF"/>
          <w:sz w:val="2"/>
          <w:szCs w:val="2"/>
          <w:bdr w:val="none" w:sz="0" w:space="0" w:color="auto" w:frame="1"/>
        </w:rPr>
        <w:t>Marsh Commercial</w:t>
      </w:r>
      <w:bookmarkStart w:id="12" w:name="BrokerLogo"/>
      <w:bookmarkEnd w:id="11"/>
      <w:r>
        <w:rPr>
          <w:noProof/>
          <w:vanish/>
          <w:color w:val="FFFFFF"/>
          <w:sz w:val="2"/>
          <w:szCs w:val="2"/>
          <w:bdr w:val="none" w:sz="0" w:space="0" w:color="auto" w:frame="1"/>
        </w:rPr>
        <w:t>Jelf_Bluefin.jpg</w:t>
      </w:r>
      <w:bookmarkStart w:id="13" w:name="WebAddress"/>
      <w:bookmarkEnd w:id="12"/>
      <w:r>
        <w:rPr>
          <w:noProof/>
          <w:vanish/>
          <w:color w:val="FFFFFF"/>
          <w:sz w:val="2"/>
          <w:szCs w:val="2"/>
          <w:bdr w:val="none" w:sz="0" w:space="0" w:color="auto" w:frame="1"/>
        </w:rPr>
        <w:t>www.marshcommercial.co.uk</w:t>
      </w:r>
      <w:bookmarkStart w:id="14" w:name="RegistrationNo"/>
      <w:bookmarkEnd w:id="13"/>
      <w:bookmarkEnd w:id="14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6"/>
        <w:gridCol w:w="5783"/>
      </w:tblGrid>
      <w:tr w:rsidR="00795C32">
        <w:trPr>
          <w:cantSplit/>
        </w:trPr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32" w:rsidRPr="00474999" w:rsidRDefault="006133F0">
            <w:pPr>
              <w:pStyle w:val="contactname"/>
              <w:keepLines/>
            </w:pPr>
            <w:r w:rsidRPr="00474999">
              <w:t>Mr Tom Ralston</w:t>
            </w:r>
          </w:p>
          <w:p w:rsidR="00795C32" w:rsidRPr="00474999" w:rsidRDefault="006133F0">
            <w:pPr>
              <w:pStyle w:val="contactname"/>
              <w:keepLines/>
            </w:pPr>
            <w:r w:rsidRPr="00474999">
              <w:t>Tom</w:t>
            </w:r>
            <w:r w:rsidR="00E57362">
              <w:t xml:space="preserve"> Ralston and Hannah Ralston as </w:t>
            </w:r>
            <w:bookmarkStart w:id="15" w:name="_GoBack"/>
            <w:r w:rsidR="00E57362">
              <w:t>T</w:t>
            </w:r>
            <w:r w:rsidRPr="00474999">
              <w:t>rustees for T.R. Ventures SSAS</w:t>
            </w:r>
            <w:bookmarkEnd w:id="15"/>
          </w:p>
          <w:p w:rsidR="00795C32" w:rsidRPr="00474999" w:rsidRDefault="006133F0">
            <w:pPr>
              <w:pStyle w:val="contact"/>
              <w:keepLines/>
            </w:pPr>
            <w:r w:rsidRPr="00474999">
              <w:t>Unit 5</w:t>
            </w:r>
          </w:p>
          <w:p w:rsidR="00795C32" w:rsidRPr="00474999" w:rsidRDefault="006133F0">
            <w:pPr>
              <w:pStyle w:val="contact"/>
              <w:keepLines/>
            </w:pPr>
            <w:r w:rsidRPr="00474999">
              <w:t>Southfield Industrial Estate</w:t>
            </w:r>
          </w:p>
          <w:p w:rsidR="00795C32" w:rsidRPr="00474999" w:rsidRDefault="006133F0">
            <w:pPr>
              <w:pStyle w:val="contact"/>
              <w:keepLines/>
            </w:pPr>
            <w:r w:rsidRPr="00474999">
              <w:t>Praed Road, Trafford Park</w:t>
            </w:r>
          </w:p>
          <w:p w:rsidR="00795C32" w:rsidRPr="00474999" w:rsidRDefault="006133F0">
            <w:pPr>
              <w:pStyle w:val="contact"/>
              <w:keepLines/>
            </w:pPr>
            <w:r w:rsidRPr="00474999">
              <w:t>Manchester</w:t>
            </w:r>
          </w:p>
          <w:p w:rsidR="00795C32" w:rsidRPr="00474999" w:rsidRDefault="006133F0">
            <w:pPr>
              <w:pStyle w:val="contact"/>
              <w:keepLines/>
            </w:pPr>
            <w:r w:rsidRPr="00474999">
              <w:t>M17 1SJ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32" w:rsidRPr="00474999" w:rsidRDefault="00795C32"/>
        </w:tc>
      </w:tr>
    </w:tbl>
    <w:p w:rsidR="00795C32" w:rsidRDefault="00795C32">
      <w:pPr>
        <w:rPr>
          <w:vanish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1"/>
        <w:gridCol w:w="4508"/>
      </w:tblGrid>
      <w:tr w:rsidR="00795C32">
        <w:trPr>
          <w:cantSplit/>
          <w:trHeight w:val="45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32" w:rsidRDefault="006133F0">
            <w:pPr>
              <w:keepLines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795C32">
        <w:trPr>
          <w:cantSplit/>
        </w:trPr>
        <w:tc>
          <w:tcPr>
            <w:tcW w:w="2500" w:type="pct"/>
            <w:tcBorders>
              <w:top w:val="nil"/>
              <w:left w:val="nil"/>
              <w:bottom w:val="single" w:sz="4" w:space="0" w:color="00A8C8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C32" w:rsidRDefault="006133F0">
            <w:pPr>
              <w:keepLines/>
              <w:rPr>
                <w:color w:val="002C77"/>
                <w:sz w:val="52"/>
                <w:szCs w:val="52"/>
              </w:rPr>
            </w:pPr>
            <w:r>
              <w:rPr>
                <w:color w:val="002C77"/>
                <w:sz w:val="52"/>
                <w:szCs w:val="52"/>
              </w:rPr>
              <w:t>Statement of account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A8C8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tbl>
            <w:tblPr>
              <w:tblpPr w:leftFromText="45" w:rightFromText="45" w:vertAnchor="text" w:tblpXSpec="right" w:tblpYSpec="center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520"/>
              <w:gridCol w:w="1598"/>
            </w:tblGrid>
            <w:tr w:rsidR="00795C32">
              <w:trPr>
                <w:cantSplit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5C32" w:rsidRDefault="006133F0">
                  <w:pPr>
                    <w:keepLines/>
                  </w:pPr>
                  <w:r>
                    <w:t> </w:t>
                  </w:r>
                </w:p>
              </w:tc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20" w:type="dxa"/>
                    <w:left w:w="0" w:type="dxa"/>
                    <w:bottom w:w="20" w:type="dxa"/>
                    <w:right w:w="108" w:type="dxa"/>
                  </w:tcMar>
                  <w:hideMark/>
                </w:tcPr>
                <w:p w:rsidR="00795C32" w:rsidRDefault="006133F0">
                  <w:pPr>
                    <w:keepLines/>
                  </w:pPr>
                  <w:r>
                    <w:t>Your ref:</w:t>
                  </w:r>
                </w:p>
              </w:tc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20" w:type="dxa"/>
                    <w:left w:w="108" w:type="dxa"/>
                    <w:bottom w:w="20" w:type="dxa"/>
                    <w:right w:w="0" w:type="dxa"/>
                  </w:tcMar>
                  <w:hideMark/>
                </w:tcPr>
                <w:p w:rsidR="00795C32" w:rsidRDefault="006133F0">
                  <w:pPr>
                    <w:keepLines/>
                  </w:pPr>
                  <w:r>
                    <w:t>62700597</w:t>
                  </w:r>
                </w:p>
              </w:tc>
            </w:tr>
            <w:tr w:rsidR="00795C32">
              <w:trPr>
                <w:cantSplit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5C32" w:rsidRDefault="006133F0">
                  <w:pPr>
                    <w:keepLines/>
                  </w:pPr>
                  <w:r>
                    <w:t> </w:t>
                  </w:r>
                </w:p>
              </w:tc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20" w:type="dxa"/>
                    <w:left w:w="0" w:type="dxa"/>
                    <w:bottom w:w="20" w:type="dxa"/>
                    <w:right w:w="108" w:type="dxa"/>
                  </w:tcMar>
                  <w:hideMark/>
                </w:tcPr>
                <w:p w:rsidR="00795C32" w:rsidRDefault="006133F0">
                  <w:pPr>
                    <w:keepLines/>
                  </w:pPr>
                  <w:r>
                    <w:t>Document date:</w:t>
                  </w:r>
                </w:p>
              </w:tc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20" w:type="dxa"/>
                    <w:left w:w="108" w:type="dxa"/>
                    <w:bottom w:w="20" w:type="dxa"/>
                    <w:right w:w="0" w:type="dxa"/>
                  </w:tcMar>
                  <w:hideMark/>
                </w:tcPr>
                <w:p w:rsidR="00795C32" w:rsidRDefault="006133F0">
                  <w:pPr>
                    <w:keepLines/>
                  </w:pPr>
                  <w:r>
                    <w:t>13 October 2022</w:t>
                  </w:r>
                </w:p>
              </w:tc>
            </w:tr>
          </w:tbl>
          <w:p w:rsidR="00795C32" w:rsidRDefault="00795C32">
            <w:pPr>
              <w:keepLines/>
              <w:rPr>
                <w:color w:val="002C77"/>
                <w:sz w:val="52"/>
                <w:szCs w:val="52"/>
              </w:rPr>
            </w:pPr>
          </w:p>
        </w:tc>
      </w:tr>
      <w:tr w:rsidR="00795C32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1598"/>
              <w:gridCol w:w="2508"/>
            </w:tblGrid>
            <w:tr w:rsidR="00795C32">
              <w:trPr>
                <w:cantSplit/>
              </w:trPr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20" w:type="dxa"/>
                    <w:left w:w="0" w:type="dxa"/>
                    <w:bottom w:w="20" w:type="dxa"/>
                    <w:right w:w="108" w:type="dxa"/>
                  </w:tcMar>
                  <w:hideMark/>
                </w:tcPr>
                <w:p w:rsidR="00795C32" w:rsidRDefault="006133F0">
                  <w:pPr>
                    <w:keepLines/>
                  </w:pPr>
                  <w:r>
                    <w:t>Date to:</w:t>
                  </w:r>
                </w:p>
              </w:tc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20" w:type="dxa"/>
                    <w:left w:w="108" w:type="dxa"/>
                    <w:bottom w:w="20" w:type="dxa"/>
                    <w:right w:w="0" w:type="dxa"/>
                  </w:tcMar>
                  <w:hideMark/>
                </w:tcPr>
                <w:p w:rsidR="00795C32" w:rsidRDefault="006133F0">
                  <w:pPr>
                    <w:keepLines/>
                  </w:pPr>
                  <w:r>
                    <w:t>13 October 2022</w: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5C32" w:rsidRDefault="00795C32">
                  <w:pPr>
                    <w:keepLines/>
                  </w:pPr>
                </w:p>
              </w:tc>
            </w:tr>
          </w:tbl>
          <w:p w:rsidR="00795C32" w:rsidRDefault="00795C32">
            <w:pPr>
              <w:keepLines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32" w:rsidRDefault="00795C32">
            <w:pPr>
              <w:keepLines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95C32">
        <w:trPr>
          <w:cantSplit/>
          <w:trHeight w:val="28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32" w:rsidRDefault="006133F0">
            <w:pPr>
              <w:keepLines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</w:tbl>
    <w:p w:rsidR="00795C32" w:rsidRDefault="006133F0">
      <w:pPr>
        <w:pStyle w:val="NormalWeb"/>
        <w:rPr>
          <w:sz w:val="2"/>
          <w:szCs w:val="2"/>
        </w:rPr>
        <w:sectPr w:rsidR="00795C3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/>
          <w:pgMar w:top="2325" w:right="1134" w:bottom="1440" w:left="1134" w:header="459" w:footer="403" w:gutter="0"/>
          <w:cols w:space="708"/>
          <w:formProt w:val="0"/>
          <w:docGrid w:linePitch="360"/>
        </w:sectPr>
      </w:pPr>
      <w:r>
        <w:rPr>
          <w:sz w:val="2"/>
          <w:szCs w:val="2"/>
        </w:rPr>
        <w:br/>
      </w:r>
    </w:p>
    <w:p w:rsidR="00795C32" w:rsidRPr="00474999" w:rsidRDefault="00795C32">
      <w:pPr>
        <w:pStyle w:val="NormalWeb"/>
        <w:rPr>
          <w:sz w:val="2"/>
          <w:szCs w:val="2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3403"/>
        <w:gridCol w:w="1134"/>
        <w:gridCol w:w="1700"/>
      </w:tblGrid>
      <w:tr w:rsidR="00795C32">
        <w:trPr>
          <w:cantSplit/>
          <w:tblHeader/>
          <w:jc w:val="center"/>
        </w:trPr>
        <w:tc>
          <w:tcPr>
            <w:tcW w:w="100" w:type="pct"/>
            <w:tcBorders>
              <w:top w:val="single" w:sz="4" w:space="0" w:color="00A8C8"/>
              <w:left w:val="nil"/>
              <w:bottom w:val="single" w:sz="4" w:space="0" w:color="00A8C8"/>
              <w:right w:val="nil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5C32" w:rsidRDefault="006133F0">
            <w:pPr>
              <w:keepLines/>
              <w:rPr>
                <w:b/>
                <w:bCs/>
                <w:color w:val="002C77"/>
                <w:sz w:val="16"/>
                <w:szCs w:val="16"/>
              </w:rPr>
            </w:pPr>
            <w:r>
              <w:rPr>
                <w:b/>
                <w:bCs/>
                <w:color w:val="002C77"/>
                <w:sz w:val="16"/>
                <w:szCs w:val="16"/>
              </w:rPr>
              <w:t>Invoice Reference</w:t>
            </w:r>
          </w:p>
        </w:tc>
        <w:tc>
          <w:tcPr>
            <w:tcW w:w="100" w:type="pct"/>
            <w:tcBorders>
              <w:top w:val="single" w:sz="4" w:space="0" w:color="00A8C8"/>
              <w:left w:val="nil"/>
              <w:bottom w:val="single" w:sz="4" w:space="0" w:color="00A8C8"/>
              <w:right w:val="nil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5C32" w:rsidRDefault="006133F0">
            <w:pPr>
              <w:keepLines/>
              <w:rPr>
                <w:b/>
                <w:bCs/>
                <w:color w:val="002C77"/>
                <w:sz w:val="16"/>
                <w:szCs w:val="16"/>
              </w:rPr>
            </w:pPr>
            <w:r>
              <w:rPr>
                <w:b/>
                <w:bCs/>
                <w:color w:val="002C77"/>
                <w:sz w:val="16"/>
                <w:szCs w:val="16"/>
              </w:rPr>
              <w:t>Invoice date</w:t>
            </w:r>
          </w:p>
        </w:tc>
        <w:tc>
          <w:tcPr>
            <w:tcW w:w="100" w:type="pct"/>
            <w:tcBorders>
              <w:top w:val="single" w:sz="4" w:space="0" w:color="00A8C8"/>
              <w:left w:val="nil"/>
              <w:bottom w:val="single" w:sz="4" w:space="0" w:color="00A8C8"/>
              <w:right w:val="nil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5C32" w:rsidRDefault="006133F0">
            <w:pPr>
              <w:keepLines/>
              <w:rPr>
                <w:b/>
                <w:bCs/>
                <w:color w:val="002C77"/>
                <w:sz w:val="16"/>
                <w:szCs w:val="16"/>
              </w:rPr>
            </w:pPr>
            <w:r>
              <w:rPr>
                <w:b/>
                <w:bCs/>
                <w:color w:val="002C77"/>
                <w:sz w:val="16"/>
                <w:szCs w:val="16"/>
              </w:rPr>
              <w:t>Version ref</w:t>
            </w:r>
          </w:p>
        </w:tc>
        <w:tc>
          <w:tcPr>
            <w:tcW w:w="300" w:type="pct"/>
            <w:tcBorders>
              <w:top w:val="single" w:sz="4" w:space="0" w:color="00A8C8"/>
              <w:left w:val="nil"/>
              <w:bottom w:val="single" w:sz="4" w:space="0" w:color="00A8C8"/>
              <w:right w:val="nil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5C32" w:rsidRDefault="006133F0">
            <w:pPr>
              <w:keepLines/>
              <w:rPr>
                <w:b/>
                <w:bCs/>
                <w:color w:val="002C77"/>
                <w:sz w:val="16"/>
                <w:szCs w:val="16"/>
              </w:rPr>
            </w:pPr>
            <w:r>
              <w:rPr>
                <w:b/>
                <w:bCs/>
                <w:color w:val="002C77"/>
                <w:sz w:val="16"/>
                <w:szCs w:val="16"/>
              </w:rPr>
              <w:t>Policy details</w:t>
            </w:r>
          </w:p>
        </w:tc>
        <w:tc>
          <w:tcPr>
            <w:tcW w:w="100" w:type="pct"/>
            <w:tcBorders>
              <w:top w:val="single" w:sz="4" w:space="0" w:color="00A8C8"/>
              <w:left w:val="nil"/>
              <w:bottom w:val="single" w:sz="4" w:space="0" w:color="00A8C8"/>
              <w:right w:val="nil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5C32" w:rsidRDefault="006133F0">
            <w:pPr>
              <w:keepLines/>
              <w:jc w:val="right"/>
              <w:rPr>
                <w:b/>
                <w:bCs/>
                <w:color w:val="002C77"/>
                <w:sz w:val="16"/>
                <w:szCs w:val="16"/>
              </w:rPr>
            </w:pPr>
            <w:r>
              <w:rPr>
                <w:b/>
                <w:bCs/>
                <w:color w:val="002C77"/>
                <w:sz w:val="16"/>
                <w:szCs w:val="16"/>
              </w:rPr>
              <w:t>Invoice amount (£)</w:t>
            </w:r>
          </w:p>
        </w:tc>
        <w:tc>
          <w:tcPr>
            <w:tcW w:w="150" w:type="pct"/>
            <w:tcBorders>
              <w:top w:val="single" w:sz="4" w:space="0" w:color="00A8C8"/>
              <w:left w:val="nil"/>
              <w:bottom w:val="single" w:sz="4" w:space="0" w:color="00A8C8"/>
              <w:right w:val="nil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5C32" w:rsidRDefault="006133F0">
            <w:pPr>
              <w:keepLines/>
              <w:jc w:val="right"/>
              <w:rPr>
                <w:b/>
                <w:bCs/>
                <w:color w:val="002C77"/>
                <w:sz w:val="16"/>
                <w:szCs w:val="16"/>
              </w:rPr>
            </w:pPr>
            <w:r>
              <w:rPr>
                <w:b/>
                <w:bCs/>
                <w:color w:val="002C77"/>
                <w:sz w:val="16"/>
                <w:szCs w:val="16"/>
              </w:rPr>
              <w:t>Amount outstanding (£)</w:t>
            </w:r>
          </w:p>
        </w:tc>
      </w:tr>
      <w:tr w:rsidR="00795C32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5C32" w:rsidRDefault="006133F0">
            <w:pPr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517291788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5C32" w:rsidRDefault="006133F0">
            <w:pPr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16/08/22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5C32" w:rsidRDefault="006133F0">
            <w:pPr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104040432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5C32" w:rsidRDefault="006133F0">
            <w:pPr>
              <w:keepLines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Property owners</w:t>
            </w:r>
            <w:r>
              <w:rPr>
                <w:sz w:val="16"/>
                <w:szCs w:val="16"/>
              </w:rPr>
              <w:br/>
              <w:t>New business</w:t>
            </w:r>
            <w:r>
              <w:rPr>
                <w:sz w:val="16"/>
                <w:szCs w:val="16"/>
              </w:rPr>
              <w:br/>
              <w:t>Aviva Insurance Limited</w:t>
            </w:r>
            <w:r>
              <w:rPr>
                <w:sz w:val="16"/>
                <w:szCs w:val="16"/>
              </w:rPr>
              <w:br/>
              <w:t>Policy Number: 96RPI1089329</w:t>
            </w:r>
            <w:r>
              <w:rPr>
                <w:sz w:val="16"/>
                <w:szCs w:val="16"/>
              </w:rPr>
              <w:br/>
              <w:t>Effective Date: 16/08/22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5C32" w:rsidRDefault="006133F0">
            <w:pPr>
              <w:keepLine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914.74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5C32" w:rsidRDefault="006133F0">
            <w:pPr>
              <w:keepLine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914.74</w:t>
            </w:r>
          </w:p>
        </w:tc>
      </w:tr>
      <w:tr w:rsidR="00795C32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C32" w:rsidRDefault="006133F0">
            <w:pPr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C32" w:rsidRDefault="006133F0">
            <w:pPr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C32" w:rsidRDefault="006133F0">
            <w:pPr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C32" w:rsidRDefault="006133F0">
            <w:pPr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C32" w:rsidRDefault="006133F0">
            <w:pPr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C32" w:rsidRDefault="006133F0">
            <w:pPr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795C32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5C32" w:rsidRDefault="00795C32">
            <w:pPr>
              <w:keepLines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5C32" w:rsidRDefault="00795C32">
            <w:pPr>
              <w:keepLines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5C32" w:rsidRDefault="00795C32">
            <w:pPr>
              <w:keepLines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A8C8"/>
              <w:left w:val="nil"/>
              <w:bottom w:val="single" w:sz="4" w:space="0" w:color="00A8C8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5C32" w:rsidRDefault="006133F0">
            <w:pPr>
              <w:keepLines/>
              <w:rPr>
                <w:b/>
                <w:bCs/>
                <w:color w:val="002C77"/>
                <w:sz w:val="16"/>
                <w:szCs w:val="16"/>
              </w:rPr>
            </w:pPr>
            <w:r>
              <w:rPr>
                <w:b/>
                <w:bCs/>
                <w:color w:val="002C77"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A8C8"/>
              <w:left w:val="nil"/>
              <w:bottom w:val="single" w:sz="4" w:space="0" w:color="00A8C8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5C32" w:rsidRDefault="006133F0">
            <w:pPr>
              <w:keepLines/>
              <w:jc w:val="right"/>
              <w:rPr>
                <w:b/>
                <w:bCs/>
                <w:color w:val="002C77"/>
                <w:sz w:val="16"/>
                <w:szCs w:val="16"/>
              </w:rPr>
            </w:pPr>
            <w:r>
              <w:rPr>
                <w:b/>
                <w:bCs/>
                <w:color w:val="002C77"/>
                <w:sz w:val="16"/>
                <w:szCs w:val="16"/>
              </w:rPr>
              <w:t>914.74</w:t>
            </w:r>
          </w:p>
        </w:tc>
        <w:tc>
          <w:tcPr>
            <w:tcW w:w="0" w:type="auto"/>
            <w:tcBorders>
              <w:top w:val="single" w:sz="4" w:space="0" w:color="00A8C8"/>
              <w:left w:val="nil"/>
              <w:bottom w:val="single" w:sz="4" w:space="0" w:color="00A8C8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5C32" w:rsidRDefault="006133F0">
            <w:pPr>
              <w:keepLines/>
              <w:jc w:val="right"/>
              <w:rPr>
                <w:b/>
                <w:bCs/>
                <w:color w:val="002C77"/>
                <w:sz w:val="16"/>
                <w:szCs w:val="16"/>
              </w:rPr>
            </w:pPr>
            <w:r>
              <w:rPr>
                <w:b/>
                <w:bCs/>
                <w:color w:val="002C77"/>
                <w:sz w:val="16"/>
                <w:szCs w:val="16"/>
              </w:rPr>
              <w:t>914.74</w:t>
            </w:r>
          </w:p>
        </w:tc>
      </w:tr>
    </w:tbl>
    <w:p w:rsidR="00795C32" w:rsidRPr="00474999" w:rsidRDefault="00795C32">
      <w:pPr>
        <w:pStyle w:val="NormalWeb"/>
      </w:pPr>
    </w:p>
    <w:p w:rsidR="00795C32" w:rsidRDefault="006133F0">
      <w:pPr>
        <w:pStyle w:val="NormalWeb"/>
        <w:keepNext/>
      </w:pPr>
      <w:r>
        <w:t> </w:t>
      </w:r>
    </w:p>
    <w:p w:rsidR="00795C32" w:rsidRDefault="006133F0">
      <w:pPr>
        <w:pStyle w:val="Heading4"/>
        <w:jc w:val="left"/>
        <w:rPr>
          <w:sz w:val="20"/>
          <w:szCs w:val="20"/>
        </w:rPr>
      </w:pPr>
      <w:r>
        <w:rPr>
          <w:sz w:val="20"/>
          <w:szCs w:val="20"/>
        </w:rPr>
        <w:t>Debtor ageing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8"/>
      </w:tblGrid>
      <w:tr w:rsidR="00795C32">
        <w:trPr>
          <w:cantSplit/>
        </w:trPr>
        <w:tc>
          <w:tcPr>
            <w:tcW w:w="1000" w:type="pct"/>
            <w:tcBorders>
              <w:top w:val="single" w:sz="4" w:space="0" w:color="00A8C8"/>
              <w:left w:val="nil"/>
              <w:bottom w:val="single" w:sz="4" w:space="0" w:color="00A8C8"/>
              <w:right w:val="nil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5C32" w:rsidRDefault="006133F0">
            <w:pPr>
              <w:keepLines/>
              <w:jc w:val="center"/>
              <w:rPr>
                <w:b/>
                <w:bCs/>
                <w:color w:val="002C77"/>
                <w:sz w:val="16"/>
                <w:szCs w:val="16"/>
              </w:rPr>
            </w:pPr>
            <w:r>
              <w:rPr>
                <w:b/>
                <w:bCs/>
                <w:color w:val="002C77"/>
                <w:sz w:val="16"/>
                <w:szCs w:val="16"/>
              </w:rPr>
              <w:t>Not Yet Due</w:t>
            </w:r>
          </w:p>
        </w:tc>
        <w:tc>
          <w:tcPr>
            <w:tcW w:w="1000" w:type="pct"/>
            <w:tcBorders>
              <w:top w:val="single" w:sz="4" w:space="0" w:color="00A8C8"/>
              <w:left w:val="nil"/>
              <w:bottom w:val="single" w:sz="4" w:space="0" w:color="00A8C8"/>
              <w:right w:val="nil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5C32" w:rsidRDefault="006133F0">
            <w:pPr>
              <w:keepLines/>
              <w:jc w:val="center"/>
              <w:rPr>
                <w:b/>
                <w:bCs/>
                <w:color w:val="002C77"/>
                <w:sz w:val="16"/>
                <w:szCs w:val="16"/>
              </w:rPr>
            </w:pPr>
            <w:r>
              <w:rPr>
                <w:b/>
                <w:bCs/>
                <w:color w:val="002C77"/>
                <w:sz w:val="16"/>
                <w:szCs w:val="16"/>
              </w:rPr>
              <w:t>1-30 days</w:t>
            </w:r>
          </w:p>
        </w:tc>
        <w:tc>
          <w:tcPr>
            <w:tcW w:w="1000" w:type="pct"/>
            <w:tcBorders>
              <w:top w:val="single" w:sz="4" w:space="0" w:color="00A8C8"/>
              <w:left w:val="nil"/>
              <w:bottom w:val="single" w:sz="4" w:space="0" w:color="00A8C8"/>
              <w:right w:val="nil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5C32" w:rsidRDefault="006133F0">
            <w:pPr>
              <w:keepLines/>
              <w:jc w:val="center"/>
              <w:rPr>
                <w:b/>
                <w:bCs/>
                <w:color w:val="002C77"/>
                <w:sz w:val="16"/>
                <w:szCs w:val="16"/>
              </w:rPr>
            </w:pPr>
            <w:r>
              <w:rPr>
                <w:b/>
                <w:bCs/>
                <w:color w:val="002C77"/>
                <w:sz w:val="16"/>
                <w:szCs w:val="16"/>
              </w:rPr>
              <w:t>31-60 days</w:t>
            </w:r>
          </w:p>
        </w:tc>
        <w:tc>
          <w:tcPr>
            <w:tcW w:w="1000" w:type="pct"/>
            <w:tcBorders>
              <w:top w:val="single" w:sz="4" w:space="0" w:color="00A8C8"/>
              <w:left w:val="nil"/>
              <w:bottom w:val="single" w:sz="4" w:space="0" w:color="00A8C8"/>
              <w:right w:val="nil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5C32" w:rsidRDefault="006133F0">
            <w:pPr>
              <w:keepLines/>
              <w:jc w:val="center"/>
              <w:rPr>
                <w:b/>
                <w:bCs/>
                <w:color w:val="002C77"/>
                <w:sz w:val="16"/>
                <w:szCs w:val="16"/>
              </w:rPr>
            </w:pPr>
            <w:r>
              <w:rPr>
                <w:b/>
                <w:bCs/>
                <w:color w:val="002C77"/>
                <w:sz w:val="16"/>
                <w:szCs w:val="16"/>
              </w:rPr>
              <w:t>61-90 days</w:t>
            </w:r>
          </w:p>
        </w:tc>
        <w:tc>
          <w:tcPr>
            <w:tcW w:w="1000" w:type="pct"/>
            <w:tcBorders>
              <w:top w:val="single" w:sz="4" w:space="0" w:color="00A8C8"/>
              <w:left w:val="nil"/>
              <w:bottom w:val="single" w:sz="4" w:space="0" w:color="00A8C8"/>
              <w:right w:val="nil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5C32" w:rsidRDefault="006133F0">
            <w:pPr>
              <w:keepLines/>
              <w:jc w:val="center"/>
              <w:rPr>
                <w:b/>
                <w:bCs/>
                <w:color w:val="002C77"/>
                <w:sz w:val="16"/>
                <w:szCs w:val="16"/>
              </w:rPr>
            </w:pPr>
            <w:r>
              <w:rPr>
                <w:b/>
                <w:bCs/>
                <w:color w:val="002C77"/>
                <w:sz w:val="16"/>
                <w:szCs w:val="16"/>
              </w:rPr>
              <w:t>91 days +</w:t>
            </w:r>
          </w:p>
        </w:tc>
      </w:tr>
      <w:tr w:rsidR="00795C32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5C32" w:rsidRDefault="006133F0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5C32" w:rsidRDefault="006133F0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5C32" w:rsidRDefault="006133F0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£914.74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5C32" w:rsidRDefault="006133F0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5C32" w:rsidRDefault="006133F0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£0.00</w:t>
            </w:r>
          </w:p>
        </w:tc>
      </w:tr>
    </w:tbl>
    <w:p w:rsidR="00795C32" w:rsidRPr="00474999" w:rsidRDefault="006133F0">
      <w:pPr>
        <w:pStyle w:val="NormalWeb"/>
        <w:keepNext/>
      </w:pPr>
      <w:r>
        <w:t> </w:t>
      </w:r>
    </w:p>
    <w:p w:rsidR="00795C32" w:rsidRDefault="006133F0">
      <w: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795C32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C32" w:rsidRDefault="006133F0">
            <w:pPr>
              <w:keepLines/>
            </w:pPr>
            <w:r>
              <w:t>Please remit your payment via BACS using the following details, Sort Code: 20-43-56, Account Number: 83106896, quoting your reference 62700597. Alternatively please send your cheque payable to Marsh Ltd posted to: Fiduciary Operations, Marsh Ltd, PO Box 329, Lowton Way, Hellaby, Sheffield, S98 1YG, quoting your reference 62700597 on the reverse.</w:t>
            </w:r>
            <w:r>
              <w:br/>
            </w:r>
            <w:r>
              <w:br/>
              <w:t xml:space="preserve">Credit/Debit card payments or direct debit instalments may be available on request from your branch. </w:t>
            </w:r>
            <w:r>
              <w:br/>
            </w:r>
            <w:r>
              <w:br/>
              <w:t xml:space="preserve">Payments received 5 days prior to the statement date may not be included. </w:t>
            </w:r>
          </w:p>
        </w:tc>
      </w:tr>
    </w:tbl>
    <w:p w:rsidR="00795C32" w:rsidRPr="00474999" w:rsidRDefault="006133F0">
      <w:pPr>
        <w:pStyle w:val="NormalWeb"/>
        <w:rPr>
          <w:sz w:val="2"/>
          <w:szCs w:val="2"/>
        </w:rPr>
      </w:pPr>
      <w:r>
        <w:rPr>
          <w:sz w:val="2"/>
          <w:szCs w:val="2"/>
        </w:rPr>
        <w:t> </w:t>
      </w:r>
    </w:p>
    <w:sectPr w:rsidR="00795C32" w:rsidRPr="00474999">
      <w:headerReference w:type="default" r:id="rId12"/>
      <w:footerReference w:type="default" r:id="rId13"/>
      <w:type w:val="continuous"/>
      <w:pgSz w:w="11907" w:h="16840"/>
      <w:pgMar w:top="2325" w:right="1134" w:bottom="1440" w:left="1134" w:header="459" w:footer="403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C32" w:rsidRDefault="006133F0">
      <w:r>
        <w:separator/>
      </w:r>
    </w:p>
  </w:endnote>
  <w:endnote w:type="continuationSeparator" w:id="0">
    <w:p w:rsidR="00795C32" w:rsidRDefault="0061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362" w:rsidRDefault="00E573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6747"/>
      <w:gridCol w:w="2892"/>
    </w:tblGrid>
    <w:tr w:rsidR="00795C32" w:rsidRPr="00474999">
      <w:trPr>
        <w:cantSplit/>
        <w:jc w:val="center"/>
      </w:trPr>
      <w:tc>
        <w:tcPr>
          <w:tcW w:w="3500" w:type="pct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795C32" w:rsidRPr="00474999" w:rsidRDefault="006133F0">
          <w:pPr>
            <w:keepLines/>
            <w:rPr>
              <w:sz w:val="14"/>
              <w:szCs w:val="14"/>
            </w:rPr>
          </w:pPr>
          <w:r w:rsidRPr="00474999">
            <w:rPr>
              <w:sz w:val="14"/>
              <w:szCs w:val="14"/>
            </w:rPr>
            <w:t xml:space="preserve">Marsh Commercial is a trading name of Marsh Ltd. Marsh Ltd is authorised and regulated by the Financial Conduct Authority for General Insurance Distribution and Credit Broking (Firm Reference No. 307511). Copyright © 2021 Marsh Ltd. Registered in England and Wales Number: 1507274, Registered office: 1 Tower Place West, Tower Place, London EC3R 5BU. All rights reserved. </w:t>
          </w:r>
        </w:p>
      </w:tc>
      <w:tc>
        <w:tcPr>
          <w:tcW w:w="1500" w:type="pct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795C32" w:rsidRPr="00474999" w:rsidRDefault="00E57362">
          <w:pPr>
            <w:keepLines/>
            <w:jc w:val="center"/>
          </w:pPr>
          <w:r>
            <w:rPr>
              <w:noProof/>
            </w:rPr>
            <w:drawing>
              <wp:inline distT="0" distB="0" distL="0" distR="0">
                <wp:extent cx="1152525" cy="257175"/>
                <wp:effectExtent l="0" t="0" r="0" b="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95C32" w:rsidRDefault="00795C32">
    <w:pPr>
      <w:pStyle w:val="NormalWe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362" w:rsidRDefault="00E5736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C32" w:rsidRDefault="00E57362">
    <w:r>
      <w:rPr>
        <w:noProof/>
      </w:rPr>
      <w:drawing>
        <wp:inline distT="0" distB="0" distL="0" distR="0">
          <wp:extent cx="19050" cy="19050"/>
          <wp:effectExtent l="0" t="0" r="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5C32" w:rsidRDefault="006133F0">
    <w:pPr>
      <w:pStyle w:val="NormalWeb"/>
      <w:rPr>
        <w:sz w:val="2"/>
        <w:szCs w:val="2"/>
      </w:rPr>
    </w:pPr>
    <w:r>
      <w:rPr>
        <w:sz w:val="2"/>
        <w:szCs w:val="2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C32" w:rsidRDefault="006133F0">
      <w:r>
        <w:separator/>
      </w:r>
    </w:p>
  </w:footnote>
  <w:footnote w:type="continuationSeparator" w:id="0">
    <w:p w:rsidR="00795C32" w:rsidRDefault="00613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362" w:rsidRDefault="00E573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C32" w:rsidRDefault="00E57362">
    <w:pPr>
      <w:pStyle w:val="NormalWeb"/>
      <w:ind w:left="-471"/>
    </w:pPr>
    <w:r>
      <w:rPr>
        <w:noProof/>
      </w:rPr>
      <w:drawing>
        <wp:inline distT="0" distB="0" distL="0" distR="0">
          <wp:extent cx="2400300" cy="88582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362" w:rsidRDefault="00E5736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C32" w:rsidRDefault="00E57362">
    <w:r>
      <w:rPr>
        <w:noProof/>
      </w:rPr>
      <w:drawing>
        <wp:inline distT="0" distB="0" distL="0" distR="0">
          <wp:extent cx="19050" cy="1905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5C32" w:rsidRDefault="006133F0">
    <w:pPr>
      <w:pStyle w:val="NormalWeb"/>
      <w:rPr>
        <w:sz w:val="2"/>
        <w:szCs w:val="2"/>
      </w:rPr>
    </w:pPr>
    <w:r>
      <w:rPr>
        <w:sz w:val="2"/>
        <w:szCs w:val="2"/>
      </w:rPr>
      <w:t>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99"/>
    <w:rsid w:val="00474999"/>
    <w:rsid w:val="006133F0"/>
    <w:rsid w:val="00795C32"/>
    <w:rsid w:val="00E5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http://www.stylusstudio.com/file-utilitie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ABC14F"/>
  <w15:chartTrackingRefBased/>
  <w15:docId w15:val="{9C9534F6-C87F-4350-8C3C-FC4E06F6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color w:val="37424A"/>
    </w:rPr>
  </w:style>
  <w:style w:type="paragraph" w:styleId="Heading1">
    <w:name w:val="heading 1"/>
    <w:basedOn w:val="Normal"/>
    <w:link w:val="Heading1Char"/>
    <w:uiPriority w:val="9"/>
    <w:qFormat/>
    <w:pPr>
      <w:keepNext/>
      <w:outlineLvl w:val="0"/>
    </w:pPr>
    <w:rPr>
      <w:kern w:val="36"/>
      <w:sz w:val="40"/>
      <w:szCs w:val="40"/>
    </w:rPr>
  </w:style>
  <w:style w:type="paragraph" w:styleId="Heading2">
    <w:name w:val="heading 2"/>
    <w:basedOn w:val="Normal"/>
    <w:link w:val="Heading2Char"/>
    <w:uiPriority w:val="9"/>
    <w:qFormat/>
    <w:pPr>
      <w:keepNext/>
      <w:spacing w:after="240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keepNext/>
      <w:spacing w:after="240"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pPr>
      <w:keepNext/>
      <w:spacing w:after="80"/>
      <w:jc w:val="center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color w:val="auto"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rFonts w:ascii="Times New Roman" w:hAnsi="Times New Roman" w:cs="Times New Roman"/>
      <w:b/>
      <w:bCs/>
      <w:color w:val="auto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5Char">
    <w:name w:val="Heading 5 Char"/>
    <w:link w:val="Heading5"/>
    <w:uiPriority w:val="9"/>
    <w:semiHidden/>
    <w:rPr>
      <w:rFonts w:ascii="Calibri Light" w:eastAsia="Times New Roman" w:hAnsi="Calibri Light" w:cs="Times New Roman"/>
      <w:color w:val="2E74B5"/>
    </w:rPr>
  </w:style>
  <w:style w:type="character" w:customStyle="1" w:styleId="Heading6Char">
    <w:name w:val="Heading 6 Char"/>
    <w:link w:val="Heading6"/>
    <w:uiPriority w:val="9"/>
    <w:semiHidden/>
    <w:rPr>
      <w:rFonts w:ascii="Calibri Light" w:eastAsia="Times New Roman" w:hAnsi="Calibri Light" w:cs="Times New Roman"/>
      <w:color w:val="1F4D78"/>
    </w:rPr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  <w:style w:type="paragraph" w:customStyle="1" w:styleId="anchor">
    <w:name w:val="anchor"/>
    <w:basedOn w:val="Normal"/>
    <w:pPr>
      <w:spacing w:line="20" w:lineRule="atLeast"/>
    </w:pPr>
    <w:rPr>
      <w:noProof/>
      <w:vanish/>
      <w:color w:val="FFFFFF"/>
      <w:sz w:val="2"/>
      <w:szCs w:val="2"/>
    </w:rPr>
  </w:style>
  <w:style w:type="paragraph" w:customStyle="1" w:styleId="minimal">
    <w:name w:val="minimal"/>
    <w:basedOn w:val="Normal"/>
    <w:pPr>
      <w:spacing w:line="20" w:lineRule="atLeast"/>
    </w:pPr>
    <w:rPr>
      <w:color w:val="FFFFFF"/>
      <w:sz w:val="2"/>
      <w:szCs w:val="2"/>
    </w:rPr>
  </w:style>
  <w:style w:type="paragraph" w:customStyle="1" w:styleId="allowsplit">
    <w:name w:val="allowsplit"/>
    <w:basedOn w:val="Normal"/>
  </w:style>
  <w:style w:type="paragraph" w:customStyle="1" w:styleId="bordernone">
    <w:name w:val="bordernone"/>
    <w:basedOn w:val="Normal"/>
  </w:style>
  <w:style w:type="paragraph" w:customStyle="1" w:styleId="bordernoneleftalign">
    <w:name w:val="bordernoneleftalign"/>
    <w:basedOn w:val="Normal"/>
  </w:style>
  <w:style w:type="paragraph" w:customStyle="1" w:styleId="bordernonerightalign">
    <w:name w:val="bordernonerightalign"/>
    <w:basedOn w:val="Normal"/>
    <w:pPr>
      <w:jc w:val="right"/>
    </w:pPr>
  </w:style>
  <w:style w:type="paragraph" w:customStyle="1" w:styleId="keeptogether">
    <w:name w:val="keeptogether"/>
    <w:basedOn w:val="Normal"/>
    <w:pPr>
      <w:keepNext/>
      <w:keepLines/>
    </w:pPr>
  </w:style>
  <w:style w:type="paragraph" w:customStyle="1" w:styleId="pagebreak">
    <w:name w:val="pagebreak"/>
    <w:basedOn w:val="Normal"/>
    <w:pPr>
      <w:pageBreakBefore/>
    </w:pPr>
  </w:style>
  <w:style w:type="paragraph" w:customStyle="1" w:styleId="sectionbreak">
    <w:name w:val="sectionbreak"/>
    <w:basedOn w:val="Normal"/>
    <w:pPr>
      <w:pageBreakBefore/>
    </w:pPr>
  </w:style>
  <w:style w:type="paragraph" w:customStyle="1" w:styleId="sectionbreaknopagebreak">
    <w:name w:val="sectionbreaknopagebreak"/>
    <w:basedOn w:val="Normal"/>
  </w:style>
  <w:style w:type="paragraph" w:customStyle="1" w:styleId="contactname">
    <w:name w:val="contactname"/>
    <w:basedOn w:val="Normal"/>
  </w:style>
  <w:style w:type="paragraph" w:customStyle="1" w:styleId="contact">
    <w:name w:val="contact"/>
    <w:basedOn w:val="Normal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rFonts w:ascii="Arial" w:eastAsia="Times New Roman" w:hAnsi="Arial" w:cs="Arial"/>
      <w:color w:val="37424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rFonts w:ascii="Arial" w:eastAsia="Times New Roman" w:hAnsi="Arial" w:cs="Arial"/>
      <w:color w:val="37424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Acturis Ltd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prod1_actcomp_2022</dc:creator>
  <cp:keywords/>
  <dc:description/>
  <cp:lastModifiedBy>Shaw, Lindsay</cp:lastModifiedBy>
  <cp:revision>2</cp:revision>
  <dcterms:created xsi:type="dcterms:W3CDTF">2022-10-13T08:00:00Z</dcterms:created>
  <dcterms:modified xsi:type="dcterms:W3CDTF">2022-10-13T08:00:00Z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ence">
    <vt:lpwstr>1478923578</vt:lpwstr>
  </property>
  <property fmtid="{D5CDD505-2E9C-101B-9397-08002B2CF9AE}" pid="3" name="MSIP_Label_38f1469a-2c2a-4aee-b92b-090d4c5468ff_Enabled">
    <vt:lpwstr>true</vt:lpwstr>
  </property>
  <property fmtid="{D5CDD505-2E9C-101B-9397-08002B2CF9AE}" pid="4" name="MSIP_Label_38f1469a-2c2a-4aee-b92b-090d4c5468ff_SetDate">
    <vt:lpwstr>2022-10-13T08:00:26Z</vt:lpwstr>
  </property>
  <property fmtid="{D5CDD505-2E9C-101B-9397-08002B2CF9AE}" pid="5" name="MSIP_Label_38f1469a-2c2a-4aee-b92b-090d4c5468ff_Method">
    <vt:lpwstr>Standard</vt:lpwstr>
  </property>
  <property fmtid="{D5CDD505-2E9C-101B-9397-08002B2CF9AE}" pid="6" name="MSIP_Label_38f1469a-2c2a-4aee-b92b-090d4c5468ff_Name">
    <vt:lpwstr>Confidential - Unmarked</vt:lpwstr>
  </property>
  <property fmtid="{D5CDD505-2E9C-101B-9397-08002B2CF9AE}" pid="7" name="MSIP_Label_38f1469a-2c2a-4aee-b92b-090d4c5468ff_SiteId">
    <vt:lpwstr>2a6e6092-73e4-4752-b1a5-477a17f5056d</vt:lpwstr>
  </property>
  <property fmtid="{D5CDD505-2E9C-101B-9397-08002B2CF9AE}" pid="8" name="MSIP_Label_38f1469a-2c2a-4aee-b92b-090d4c5468ff_ActionId">
    <vt:lpwstr>de63e608-525b-4884-8506-b5d4029af207</vt:lpwstr>
  </property>
  <property fmtid="{D5CDD505-2E9C-101B-9397-08002B2CF9AE}" pid="9" name="MSIP_Label_38f1469a-2c2a-4aee-b92b-090d4c5468ff_ContentBits">
    <vt:lpwstr>0</vt:lpwstr>
  </property>
</Properties>
</file>