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D91" w:rsidRDefault="00927D91" w:rsidP="00927D91">
      <w:pPr>
        <w:jc w:val="center"/>
      </w:pPr>
      <w:bookmarkStart w:id="0" w:name="_GoBack"/>
      <w:bookmarkEnd w:id="0"/>
    </w:p>
    <w:p w:rsidR="00927D91" w:rsidRDefault="00927D91" w:rsidP="00927D91">
      <w:pPr>
        <w:jc w:val="center"/>
      </w:pPr>
    </w:p>
    <w:p w:rsidR="00927D91" w:rsidRDefault="00927D91" w:rsidP="00927D91">
      <w:pPr>
        <w:jc w:val="center"/>
      </w:pPr>
    </w:p>
    <w:p w:rsidR="00927D91" w:rsidRDefault="00927D91" w:rsidP="00927D91">
      <w:pPr>
        <w:jc w:val="center"/>
      </w:pPr>
    </w:p>
    <w:p w:rsidR="00927D91" w:rsidRDefault="00927D91" w:rsidP="00927D91">
      <w:pPr>
        <w:jc w:val="center"/>
      </w:pPr>
    </w:p>
    <w:p w:rsidR="00927D91" w:rsidRDefault="00927D91" w:rsidP="00927D91">
      <w:pPr>
        <w:jc w:val="center"/>
      </w:pPr>
    </w:p>
    <w:p w:rsidR="00927D91" w:rsidRDefault="00927D91" w:rsidP="00927D91">
      <w:pPr>
        <w:jc w:val="center"/>
        <w:rPr>
          <w:b/>
          <w:bCs/>
        </w:rPr>
      </w:pPr>
    </w:p>
    <w:p w:rsidR="00927D91" w:rsidRDefault="00927D91" w:rsidP="00927D91">
      <w:pPr>
        <w:jc w:val="center"/>
        <w:rPr>
          <w:b/>
          <w:bCs/>
        </w:rPr>
      </w:pPr>
    </w:p>
    <w:p w:rsidR="00927D91" w:rsidRDefault="00BF07B8" w:rsidP="00927D91">
      <w:pPr>
        <w:jc w:val="center"/>
        <w:rPr>
          <w:b/>
          <w:bCs/>
        </w:rPr>
      </w:pPr>
      <w:r>
        <w:rPr>
          <w:b/>
          <w:bCs/>
        </w:rPr>
        <w:t xml:space="preserve">THE BROADWAY TRAVEL SERVICE (WIMBLEDON) LIMITED </w:t>
      </w:r>
    </w:p>
    <w:p w:rsidR="00BF07B8" w:rsidRDefault="00BF07B8" w:rsidP="00927D91">
      <w:pPr>
        <w:jc w:val="center"/>
        <w:rPr>
          <w:b/>
          <w:bCs/>
        </w:rPr>
      </w:pPr>
    </w:p>
    <w:p w:rsidR="00BF07B8" w:rsidRDefault="00266E79" w:rsidP="00927D91">
      <w:pPr>
        <w:jc w:val="center"/>
        <w:rPr>
          <w:b/>
          <w:bCs/>
        </w:rPr>
      </w:pPr>
      <w:r>
        <w:rPr>
          <w:b/>
          <w:bCs/>
        </w:rPr>
        <w:t xml:space="preserve">PENSION </w:t>
      </w:r>
      <w:r w:rsidR="00BF07B8">
        <w:rPr>
          <w:b/>
          <w:bCs/>
        </w:rPr>
        <w:t xml:space="preserve">PLAN </w:t>
      </w:r>
    </w:p>
    <w:p w:rsidR="00927D91" w:rsidRDefault="00927D91" w:rsidP="00927D91">
      <w:pPr>
        <w:jc w:val="center"/>
        <w:rPr>
          <w:b/>
          <w:bCs/>
        </w:rPr>
      </w:pPr>
    </w:p>
    <w:p w:rsidR="00927D91" w:rsidRPr="00BF07B8" w:rsidRDefault="00266E79" w:rsidP="00927D91">
      <w:pPr>
        <w:jc w:val="center"/>
        <w:rPr>
          <w:b/>
        </w:rPr>
      </w:pPr>
      <w:r>
        <w:rPr>
          <w:b/>
        </w:rPr>
        <w:t xml:space="preserve">ANNUAL </w:t>
      </w:r>
      <w:r w:rsidR="00BF07B8" w:rsidRPr="00BF07B8">
        <w:rPr>
          <w:b/>
        </w:rPr>
        <w:t xml:space="preserve">REPORT </w:t>
      </w:r>
    </w:p>
    <w:p w:rsidR="00927D91" w:rsidRPr="00BF07B8" w:rsidRDefault="00927D91" w:rsidP="00927D91">
      <w:pPr>
        <w:jc w:val="center"/>
        <w:rPr>
          <w:b/>
        </w:rPr>
      </w:pPr>
    </w:p>
    <w:p w:rsidR="00927D91" w:rsidRPr="00BF07B8" w:rsidRDefault="00BF07B8" w:rsidP="00927D91">
      <w:pPr>
        <w:jc w:val="center"/>
        <w:rPr>
          <w:b/>
        </w:rPr>
      </w:pPr>
      <w:r w:rsidRPr="00BF07B8">
        <w:rPr>
          <w:b/>
        </w:rPr>
        <w:t>YEAR ENDED 5 APRIL 201</w:t>
      </w:r>
      <w:r w:rsidR="00866F35">
        <w:rPr>
          <w:b/>
        </w:rPr>
        <w:t>3</w:t>
      </w:r>
      <w:r w:rsidRPr="00BF07B8">
        <w:rPr>
          <w:b/>
        </w:rPr>
        <w:t xml:space="preserve"> </w:t>
      </w:r>
    </w:p>
    <w:p w:rsidR="00927D91" w:rsidRDefault="00927D91" w:rsidP="00927D91">
      <w:pPr>
        <w:jc w:val="center"/>
      </w:pPr>
    </w:p>
    <w:p w:rsidR="00927D91" w:rsidRDefault="00927D91" w:rsidP="00927D91">
      <w:pPr>
        <w:jc w:val="center"/>
      </w:pPr>
    </w:p>
    <w:p w:rsidR="00927D91" w:rsidRDefault="00927D91" w:rsidP="00927D91">
      <w:pPr>
        <w:jc w:val="center"/>
      </w:pPr>
    </w:p>
    <w:p w:rsidR="00927D91" w:rsidRDefault="00927D91" w:rsidP="00927D91">
      <w:pPr>
        <w:jc w:val="center"/>
      </w:pPr>
    </w:p>
    <w:p w:rsidR="00927D91" w:rsidRDefault="00927D91" w:rsidP="00927D91">
      <w:pPr>
        <w:jc w:val="center"/>
      </w:pPr>
    </w:p>
    <w:p w:rsidR="00927D91" w:rsidRDefault="00927D91" w:rsidP="00927D91">
      <w:pPr>
        <w:jc w:val="center"/>
      </w:pPr>
    </w:p>
    <w:p w:rsidR="00927D91" w:rsidRDefault="00927D91" w:rsidP="00927D91">
      <w:pPr>
        <w:jc w:val="center"/>
      </w:pPr>
    </w:p>
    <w:p w:rsidR="00927D91" w:rsidRDefault="00927D91" w:rsidP="00927D91">
      <w:pPr>
        <w:jc w:val="center"/>
      </w:pPr>
    </w:p>
    <w:p w:rsidR="00927D91" w:rsidRDefault="00927D91" w:rsidP="00927D91">
      <w:pPr>
        <w:jc w:val="center"/>
      </w:pPr>
    </w:p>
    <w:p w:rsidR="00927D91" w:rsidRDefault="00927D91" w:rsidP="00927D91">
      <w:pPr>
        <w:jc w:val="center"/>
      </w:pPr>
    </w:p>
    <w:p w:rsidR="00927D91" w:rsidRDefault="00927D91" w:rsidP="00927D91">
      <w:pPr>
        <w:jc w:val="center"/>
      </w:pPr>
    </w:p>
    <w:p w:rsidR="00927D91" w:rsidRDefault="00927D91" w:rsidP="00927D91">
      <w:pPr>
        <w:jc w:val="center"/>
      </w:pPr>
    </w:p>
    <w:p w:rsidR="00927D91" w:rsidRDefault="00927D91" w:rsidP="00927D91">
      <w:pPr>
        <w:jc w:val="center"/>
      </w:pPr>
    </w:p>
    <w:p w:rsidR="00927D91" w:rsidRDefault="00927D91" w:rsidP="00927D91">
      <w:pPr>
        <w:jc w:val="center"/>
      </w:pPr>
    </w:p>
    <w:p w:rsidR="00927D91" w:rsidRDefault="00927D91" w:rsidP="00927D91">
      <w:pPr>
        <w:jc w:val="center"/>
      </w:pPr>
    </w:p>
    <w:p w:rsidR="00927D91" w:rsidRDefault="00927D91" w:rsidP="00927D91">
      <w:pPr>
        <w:jc w:val="center"/>
      </w:pPr>
    </w:p>
    <w:p w:rsidR="00927D91" w:rsidRDefault="00927D91" w:rsidP="00927D91">
      <w:pPr>
        <w:jc w:val="center"/>
      </w:pPr>
    </w:p>
    <w:p w:rsidR="00927D91" w:rsidRDefault="00927D91" w:rsidP="00927D91">
      <w:pPr>
        <w:jc w:val="center"/>
      </w:pPr>
    </w:p>
    <w:p w:rsidR="00927D91" w:rsidRDefault="00927D91" w:rsidP="00927D91">
      <w:pPr>
        <w:jc w:val="center"/>
      </w:pPr>
    </w:p>
    <w:p w:rsidR="00927D91" w:rsidRDefault="00927D91" w:rsidP="00927D91">
      <w:pPr>
        <w:jc w:val="center"/>
      </w:pPr>
    </w:p>
    <w:p w:rsidR="00927D91" w:rsidRDefault="00927D91" w:rsidP="00927D91">
      <w:pPr>
        <w:jc w:val="center"/>
      </w:pPr>
    </w:p>
    <w:p w:rsidR="00927D91" w:rsidRDefault="00927D91" w:rsidP="00927D91">
      <w:pPr>
        <w:jc w:val="center"/>
      </w:pPr>
    </w:p>
    <w:p w:rsidR="00927D91" w:rsidRDefault="00927D91" w:rsidP="00927D91">
      <w:pPr>
        <w:jc w:val="center"/>
      </w:pPr>
    </w:p>
    <w:p w:rsidR="00927D91" w:rsidRDefault="00927D91" w:rsidP="00927D91">
      <w:pPr>
        <w:jc w:val="center"/>
      </w:pPr>
    </w:p>
    <w:p w:rsidR="00927D91" w:rsidRDefault="00927D91" w:rsidP="00927D91">
      <w:pPr>
        <w:jc w:val="center"/>
        <w:rPr>
          <w:b/>
          <w:bCs/>
        </w:rPr>
      </w:pPr>
    </w:p>
    <w:p w:rsidR="00927D91" w:rsidRDefault="00927D91" w:rsidP="00927D91">
      <w:pPr>
        <w:jc w:val="center"/>
        <w:rPr>
          <w:b/>
          <w:bCs/>
        </w:rPr>
      </w:pPr>
    </w:p>
    <w:p w:rsidR="00927D91" w:rsidRDefault="00927D91" w:rsidP="00927D91">
      <w:pPr>
        <w:jc w:val="center"/>
        <w:rPr>
          <w:b/>
          <w:bCs/>
        </w:rPr>
      </w:pPr>
    </w:p>
    <w:p w:rsidR="00927D91" w:rsidRDefault="00927D91" w:rsidP="00927D91">
      <w:pPr>
        <w:jc w:val="center"/>
        <w:rPr>
          <w:b/>
          <w:bCs/>
        </w:rPr>
      </w:pPr>
      <w:r>
        <w:rPr>
          <w:b/>
          <w:bCs/>
        </w:rPr>
        <w:t xml:space="preserve">WHITE HART ASSOCIATES </w:t>
      </w:r>
      <w:r w:rsidR="00364CDA">
        <w:rPr>
          <w:b/>
          <w:bCs/>
        </w:rPr>
        <w:t>(</w:t>
      </w:r>
      <w:r>
        <w:rPr>
          <w:b/>
          <w:bCs/>
        </w:rPr>
        <w:t>L</w:t>
      </w:r>
      <w:r w:rsidR="00364CDA">
        <w:rPr>
          <w:b/>
          <w:bCs/>
        </w:rPr>
        <w:t>ONDON) LIMITED</w:t>
      </w:r>
    </w:p>
    <w:p w:rsidR="00927D91" w:rsidRDefault="00F24D08" w:rsidP="00927D91">
      <w:pPr>
        <w:jc w:val="center"/>
        <w:rPr>
          <w:b/>
          <w:bCs/>
        </w:rPr>
      </w:pPr>
      <w:r>
        <w:rPr>
          <w:b/>
          <w:bCs/>
        </w:rPr>
        <w:t xml:space="preserve">CHARTERED ACCOUNTANTS </w:t>
      </w:r>
      <w:r w:rsidR="003F28F8">
        <w:rPr>
          <w:b/>
          <w:bCs/>
        </w:rPr>
        <w:t>&amp; STATU</w:t>
      </w:r>
      <w:r w:rsidR="00FD5FC3">
        <w:rPr>
          <w:b/>
          <w:bCs/>
        </w:rPr>
        <w:t>T</w:t>
      </w:r>
      <w:r w:rsidR="003F28F8">
        <w:rPr>
          <w:b/>
          <w:bCs/>
        </w:rPr>
        <w:t>ORY AUDITORS</w:t>
      </w:r>
    </w:p>
    <w:p w:rsidR="00927D91" w:rsidRDefault="00927D91" w:rsidP="00927D91">
      <w:pPr>
        <w:jc w:val="center"/>
        <w:rPr>
          <w:b/>
          <w:bCs/>
        </w:rPr>
      </w:pPr>
      <w:r>
        <w:rPr>
          <w:b/>
          <w:bCs/>
        </w:rPr>
        <w:t>EAST HOUSE</w:t>
      </w:r>
    </w:p>
    <w:p w:rsidR="00927D91" w:rsidRDefault="00927D91" w:rsidP="00927D91">
      <w:pPr>
        <w:jc w:val="center"/>
        <w:rPr>
          <w:b/>
          <w:bCs/>
        </w:rPr>
      </w:pPr>
      <w:smartTag w:uri="urn:schemas-microsoft-com:office:smarttags" w:element="Street">
        <w:smartTag w:uri="urn:schemas-microsoft-com:office:smarttags" w:element="address">
          <w:r>
            <w:rPr>
              <w:b/>
              <w:bCs/>
            </w:rPr>
            <w:t>109 SOUTH WORPLE WAY</w:t>
          </w:r>
        </w:smartTag>
      </w:smartTag>
    </w:p>
    <w:p w:rsidR="00927D91" w:rsidRDefault="00927D91" w:rsidP="00927D91">
      <w:pPr>
        <w:jc w:val="center"/>
      </w:pPr>
      <w:smartTag w:uri="urn:schemas-microsoft-com:office:smarttags" w:element="place">
        <w:smartTag w:uri="urn:schemas-microsoft-com:office:smarttags" w:element="City">
          <w:r>
            <w:rPr>
              <w:b/>
              <w:bCs/>
            </w:rPr>
            <w:t>LONDON</w:t>
          </w:r>
        </w:smartTag>
      </w:smartTag>
      <w:r>
        <w:rPr>
          <w:b/>
          <w:bCs/>
        </w:rPr>
        <w:t xml:space="preserve"> SW14 8TN</w:t>
      </w:r>
    </w:p>
    <w:p w:rsidR="00927D91" w:rsidRDefault="00927D91" w:rsidP="00927D91">
      <w:pPr>
        <w:jc w:val="center"/>
      </w:pPr>
    </w:p>
    <w:p w:rsidR="00927D91" w:rsidRDefault="00927D91" w:rsidP="00927D91">
      <w:r>
        <w:br w:type="page"/>
      </w:r>
    </w:p>
    <w:p w:rsidR="00927D91" w:rsidRDefault="00927D91" w:rsidP="00927D91"/>
    <w:p w:rsidR="00927D91" w:rsidRDefault="00927D91" w:rsidP="00927D91"/>
    <w:p w:rsidR="00514856" w:rsidRDefault="00BF07B8" w:rsidP="00BF07B8">
      <w:pPr>
        <w:jc w:val="center"/>
        <w:rPr>
          <w:b/>
          <w:bCs/>
        </w:rPr>
      </w:pPr>
      <w:r>
        <w:rPr>
          <w:b/>
          <w:bCs/>
        </w:rPr>
        <w:t xml:space="preserve">THE BROADWAY TRAVEL SERVICE (WIMBLEDON) LIMITED </w:t>
      </w:r>
    </w:p>
    <w:p w:rsidR="00514856" w:rsidRDefault="00514856" w:rsidP="00BF07B8">
      <w:pPr>
        <w:jc w:val="center"/>
        <w:rPr>
          <w:b/>
          <w:bCs/>
        </w:rPr>
      </w:pPr>
    </w:p>
    <w:p w:rsidR="00BF07B8" w:rsidRDefault="00266E79" w:rsidP="00BF07B8">
      <w:pPr>
        <w:jc w:val="center"/>
        <w:rPr>
          <w:b/>
          <w:bCs/>
        </w:rPr>
      </w:pPr>
      <w:r>
        <w:rPr>
          <w:b/>
          <w:bCs/>
        </w:rPr>
        <w:t xml:space="preserve">PENSION </w:t>
      </w:r>
      <w:r w:rsidR="00514856">
        <w:rPr>
          <w:b/>
          <w:bCs/>
        </w:rPr>
        <w:t>PLAN</w:t>
      </w:r>
    </w:p>
    <w:p w:rsidR="00BF07B8" w:rsidRDefault="00BF07B8" w:rsidP="00BF07B8">
      <w:pPr>
        <w:jc w:val="center"/>
        <w:rPr>
          <w:b/>
          <w:bCs/>
        </w:rPr>
      </w:pPr>
    </w:p>
    <w:p w:rsidR="00927D91" w:rsidRPr="00480044" w:rsidRDefault="00266E79" w:rsidP="00BF07B8">
      <w:pPr>
        <w:jc w:val="center"/>
        <w:rPr>
          <w:b/>
        </w:rPr>
      </w:pPr>
      <w:r>
        <w:rPr>
          <w:b/>
        </w:rPr>
        <w:t xml:space="preserve">MANAGEMENT AND </w:t>
      </w:r>
      <w:r w:rsidR="00BF07B8" w:rsidRPr="00480044">
        <w:rPr>
          <w:b/>
        </w:rPr>
        <w:t xml:space="preserve">ADVISERS </w:t>
      </w:r>
    </w:p>
    <w:p w:rsidR="00927D91" w:rsidRPr="00480044" w:rsidRDefault="00927D91" w:rsidP="00927D91">
      <w:pPr>
        <w:rPr>
          <w:b/>
        </w:rPr>
      </w:pPr>
    </w:p>
    <w:p w:rsidR="00927D91" w:rsidRDefault="00927D91" w:rsidP="00927D91"/>
    <w:p w:rsidR="00927D91" w:rsidRDefault="00927D91" w:rsidP="00927D91"/>
    <w:p w:rsidR="00927D91" w:rsidRDefault="00927D91" w:rsidP="00927D91">
      <w:pPr>
        <w:rPr>
          <w:b/>
          <w:bCs/>
        </w:rPr>
      </w:pPr>
    </w:p>
    <w:p w:rsidR="00927D91" w:rsidRDefault="00927D91" w:rsidP="00927D91">
      <w:pPr>
        <w:rPr>
          <w:b/>
          <w:bCs/>
        </w:rPr>
      </w:pPr>
    </w:p>
    <w:p w:rsidR="00927D91" w:rsidRDefault="00927D91" w:rsidP="00927D91">
      <w:pPr>
        <w:rPr>
          <w:b/>
          <w:bCs/>
        </w:rPr>
      </w:pPr>
    </w:p>
    <w:p w:rsidR="00927D91" w:rsidRPr="000927C0" w:rsidRDefault="00BF07B8" w:rsidP="00927D91">
      <w:r>
        <w:rPr>
          <w:b/>
          <w:bCs/>
        </w:rPr>
        <w:t>Trustees: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BF07B8">
        <w:rPr>
          <w:bCs/>
        </w:rPr>
        <w:t>Mustapha Rajan</w:t>
      </w:r>
      <w:r>
        <w:rPr>
          <w:b/>
          <w:bCs/>
        </w:rPr>
        <w:t xml:space="preserve"> </w:t>
      </w:r>
      <w:r w:rsidR="00FD7C10">
        <w:t xml:space="preserve"> </w:t>
      </w:r>
    </w:p>
    <w:p w:rsidR="00BF07B8" w:rsidRDefault="00927D91" w:rsidP="00927D91">
      <w:r>
        <w:tab/>
      </w:r>
      <w:r>
        <w:tab/>
      </w:r>
      <w:r>
        <w:tab/>
      </w:r>
      <w:r>
        <w:tab/>
      </w:r>
      <w:r>
        <w:tab/>
      </w:r>
      <w:r w:rsidR="00BF07B8">
        <w:t>Hasnain Rajan</w:t>
      </w:r>
    </w:p>
    <w:p w:rsidR="00927D91" w:rsidRDefault="00BF07B8" w:rsidP="00927D91">
      <w:r>
        <w:tab/>
      </w:r>
      <w:r>
        <w:tab/>
      </w:r>
      <w:r>
        <w:tab/>
      </w:r>
      <w:r>
        <w:tab/>
      </w:r>
      <w:r>
        <w:tab/>
        <w:t xml:space="preserve">Hussein Rajan </w:t>
      </w:r>
    </w:p>
    <w:p w:rsidR="00927D91" w:rsidRDefault="00927D91" w:rsidP="00927D91"/>
    <w:p w:rsidR="00FD7C10" w:rsidRDefault="00FD7C10" w:rsidP="00927D91"/>
    <w:p w:rsidR="000225DA" w:rsidRDefault="00BF07B8" w:rsidP="00927D91">
      <w:pPr>
        <w:rPr>
          <w:bCs/>
        </w:rPr>
      </w:pPr>
      <w:r>
        <w:rPr>
          <w:b/>
          <w:bCs/>
        </w:rPr>
        <w:t>Accountants:</w:t>
      </w:r>
      <w:r>
        <w:rPr>
          <w:b/>
          <w:bCs/>
        </w:rPr>
        <w:tab/>
      </w:r>
      <w:r w:rsidR="00927D91">
        <w:rPr>
          <w:b/>
          <w:bCs/>
        </w:rPr>
        <w:tab/>
      </w:r>
      <w:r w:rsidR="00927D91">
        <w:rPr>
          <w:b/>
          <w:bCs/>
        </w:rPr>
        <w:tab/>
      </w:r>
      <w:r w:rsidR="00927D91">
        <w:rPr>
          <w:b/>
          <w:bCs/>
        </w:rPr>
        <w:tab/>
      </w:r>
      <w:r w:rsidR="000225DA">
        <w:rPr>
          <w:bCs/>
        </w:rPr>
        <w:t>White Hart Associates (London) Limited</w:t>
      </w:r>
    </w:p>
    <w:p w:rsidR="000225DA" w:rsidRDefault="000225DA" w:rsidP="00927D91">
      <w:r>
        <w:rPr>
          <w:bCs/>
        </w:rPr>
        <w:tab/>
      </w:r>
      <w:r>
        <w:rPr>
          <w:bCs/>
        </w:rPr>
        <w:tab/>
      </w:r>
      <w:r w:rsidR="00FD7C10">
        <w:rPr>
          <w:bCs/>
        </w:rPr>
        <w:t xml:space="preserve"> </w:t>
      </w:r>
      <w:r w:rsidR="00927D91">
        <w:tab/>
      </w:r>
      <w:r w:rsidR="00927D91">
        <w:tab/>
      </w:r>
      <w:r w:rsidR="00927D91">
        <w:tab/>
      </w:r>
      <w:r>
        <w:t>East House</w:t>
      </w:r>
    </w:p>
    <w:p w:rsidR="000225DA" w:rsidRDefault="000225DA" w:rsidP="00927D91">
      <w:r>
        <w:tab/>
      </w:r>
      <w:r>
        <w:tab/>
      </w:r>
      <w:r>
        <w:tab/>
      </w:r>
      <w:r>
        <w:tab/>
      </w:r>
      <w:r>
        <w:tab/>
        <w:t xml:space="preserve">109 South </w:t>
      </w:r>
      <w:proofErr w:type="spellStart"/>
      <w:r>
        <w:t>Worple</w:t>
      </w:r>
      <w:proofErr w:type="spellEnd"/>
      <w:r>
        <w:t xml:space="preserve"> Way</w:t>
      </w:r>
    </w:p>
    <w:p w:rsidR="000225DA" w:rsidRDefault="000225DA" w:rsidP="00927D91">
      <w:r>
        <w:tab/>
      </w:r>
      <w:r>
        <w:tab/>
      </w:r>
      <w:r>
        <w:tab/>
      </w:r>
      <w:r>
        <w:tab/>
      </w:r>
      <w:r>
        <w:tab/>
        <w:t>London</w:t>
      </w:r>
    </w:p>
    <w:p w:rsidR="00927D91" w:rsidRDefault="000225DA" w:rsidP="00927D91">
      <w:r>
        <w:tab/>
      </w:r>
      <w:r>
        <w:tab/>
      </w:r>
      <w:r>
        <w:tab/>
      </w:r>
      <w:r>
        <w:tab/>
      </w:r>
      <w:r>
        <w:tab/>
        <w:t xml:space="preserve">SW14 8TN </w:t>
      </w:r>
      <w:r w:rsidR="00927D91">
        <w:tab/>
      </w:r>
    </w:p>
    <w:p w:rsidR="00927D91" w:rsidRDefault="00927D91" w:rsidP="00927D91">
      <w:r>
        <w:tab/>
      </w:r>
      <w:r>
        <w:tab/>
      </w:r>
      <w:r>
        <w:tab/>
      </w:r>
      <w:r>
        <w:tab/>
      </w:r>
      <w:r>
        <w:tab/>
      </w:r>
    </w:p>
    <w:p w:rsidR="00927D91" w:rsidRDefault="000225DA" w:rsidP="00927D91">
      <w:r>
        <w:rPr>
          <w:b/>
          <w:bCs/>
        </w:rPr>
        <w:t>Adminis</w:t>
      </w:r>
      <w:r w:rsidR="00BF07B8">
        <w:rPr>
          <w:b/>
          <w:bCs/>
        </w:rPr>
        <w:t xml:space="preserve">trators: </w:t>
      </w:r>
      <w:r w:rsidR="00927D91">
        <w:rPr>
          <w:b/>
          <w:bCs/>
        </w:rPr>
        <w:tab/>
      </w:r>
      <w:r w:rsidR="00927D91">
        <w:rPr>
          <w:b/>
          <w:bCs/>
        </w:rPr>
        <w:tab/>
      </w:r>
      <w:r w:rsidR="00927D91">
        <w:rPr>
          <w:b/>
          <w:bCs/>
        </w:rPr>
        <w:tab/>
      </w:r>
      <w:r w:rsidR="00BF07B8" w:rsidRPr="00BF07B8">
        <w:rPr>
          <w:bCs/>
        </w:rPr>
        <w:t>Mustapha Rajan</w:t>
      </w:r>
      <w:r w:rsidR="00BF07B8">
        <w:rPr>
          <w:b/>
          <w:bCs/>
        </w:rPr>
        <w:t xml:space="preserve"> </w:t>
      </w:r>
    </w:p>
    <w:p w:rsidR="00927D91" w:rsidRDefault="00927D91" w:rsidP="00927D91">
      <w:r>
        <w:tab/>
      </w:r>
      <w:r>
        <w:tab/>
      </w:r>
      <w:r>
        <w:tab/>
      </w:r>
      <w:r>
        <w:tab/>
      </w:r>
      <w:r>
        <w:tab/>
      </w:r>
      <w:r w:rsidR="00BF07B8">
        <w:t xml:space="preserve">Hasnain Rajan </w:t>
      </w:r>
    </w:p>
    <w:p w:rsidR="00927D91" w:rsidRDefault="00927D91" w:rsidP="00927D91">
      <w:r>
        <w:tab/>
      </w:r>
      <w:r>
        <w:tab/>
      </w:r>
      <w:r>
        <w:tab/>
      </w:r>
      <w:r>
        <w:tab/>
      </w:r>
      <w:r>
        <w:tab/>
      </w:r>
      <w:r w:rsidR="00BF07B8">
        <w:t>Hussein Rajan</w:t>
      </w:r>
    </w:p>
    <w:p w:rsidR="00927D91" w:rsidRDefault="00927D91" w:rsidP="00927D91">
      <w:r>
        <w:tab/>
      </w:r>
      <w:r>
        <w:tab/>
      </w:r>
      <w:r>
        <w:tab/>
      </w:r>
      <w:r>
        <w:tab/>
      </w:r>
      <w:r>
        <w:tab/>
      </w:r>
    </w:p>
    <w:p w:rsidR="00927D91" w:rsidRDefault="00927D91" w:rsidP="00927D91"/>
    <w:p w:rsidR="00927D91" w:rsidRDefault="00BF07B8" w:rsidP="00927D91">
      <w:pPr>
        <w:pStyle w:val="Heading1"/>
        <w:rPr>
          <w:b w:val="0"/>
        </w:rPr>
      </w:pPr>
      <w:r>
        <w:t>Bankers:</w:t>
      </w:r>
      <w:r>
        <w:tab/>
      </w:r>
      <w:r>
        <w:tab/>
      </w:r>
      <w:r>
        <w:tab/>
      </w:r>
      <w:r>
        <w:tab/>
      </w:r>
      <w:r>
        <w:rPr>
          <w:b w:val="0"/>
        </w:rPr>
        <w:t xml:space="preserve">Barclays Bank plc </w:t>
      </w:r>
    </w:p>
    <w:p w:rsidR="00BF07B8" w:rsidRDefault="00BF07B8" w:rsidP="00BF07B8">
      <w:r>
        <w:tab/>
      </w:r>
      <w:r>
        <w:tab/>
      </w:r>
      <w:r>
        <w:tab/>
      </w:r>
      <w:r>
        <w:tab/>
      </w:r>
      <w:r>
        <w:tab/>
        <w:t xml:space="preserve">Wimbledon Business Centre </w:t>
      </w:r>
    </w:p>
    <w:p w:rsidR="00BF07B8" w:rsidRDefault="00BF07B8" w:rsidP="00BF07B8">
      <w:r>
        <w:tab/>
      </w:r>
      <w:r>
        <w:tab/>
      </w:r>
      <w:r>
        <w:tab/>
      </w:r>
      <w:r>
        <w:tab/>
      </w:r>
      <w:r>
        <w:tab/>
        <w:t xml:space="preserve">8 Alexandra Road </w:t>
      </w:r>
    </w:p>
    <w:p w:rsidR="00BF07B8" w:rsidRDefault="00BF07B8" w:rsidP="00BF07B8">
      <w:r>
        <w:tab/>
      </w:r>
      <w:r>
        <w:tab/>
      </w:r>
      <w:r>
        <w:tab/>
      </w:r>
      <w:r>
        <w:tab/>
      </w:r>
      <w:r>
        <w:tab/>
        <w:t xml:space="preserve">Wimbledon </w:t>
      </w:r>
    </w:p>
    <w:p w:rsidR="00BF07B8" w:rsidRDefault="00BF07B8" w:rsidP="00BF07B8">
      <w:r>
        <w:tab/>
      </w:r>
      <w:r>
        <w:tab/>
      </w:r>
      <w:r>
        <w:tab/>
      </w:r>
      <w:r>
        <w:tab/>
      </w:r>
      <w:r>
        <w:tab/>
        <w:t>London SW19 7LA</w:t>
      </w:r>
    </w:p>
    <w:p w:rsidR="00BF07B8" w:rsidRDefault="00BF07B8" w:rsidP="00BF07B8"/>
    <w:p w:rsidR="00BF07B8" w:rsidRPr="00BF07B8" w:rsidRDefault="00BF07B8" w:rsidP="00BF07B8">
      <w:r>
        <w:tab/>
      </w:r>
    </w:p>
    <w:p w:rsidR="00BF07B8" w:rsidRDefault="00BF07B8" w:rsidP="00927D91">
      <w:pPr>
        <w:rPr>
          <w:b/>
          <w:bCs/>
        </w:rPr>
      </w:pPr>
      <w:r>
        <w:rPr>
          <w:b/>
          <w:bCs/>
        </w:rPr>
        <w:t>Contact Address:</w:t>
      </w:r>
    </w:p>
    <w:p w:rsidR="00BF07B8" w:rsidRDefault="00BF07B8" w:rsidP="00927D91">
      <w:pPr>
        <w:rPr>
          <w:b/>
          <w:bCs/>
        </w:rPr>
      </w:pPr>
    </w:p>
    <w:p w:rsidR="00BF07B8" w:rsidRDefault="00BF07B8" w:rsidP="00BF07B8">
      <w:pPr>
        <w:jc w:val="both"/>
        <w:rPr>
          <w:bCs/>
        </w:rPr>
      </w:pPr>
      <w:r>
        <w:rPr>
          <w:bCs/>
        </w:rPr>
        <w:t>Enquiries about the scheme in general, the entitlement of an individual to benefits, or applications for a copy of the Trust Deed and Rules should be sent to the scheme administrators at Broadway Travel Service (Wimbledon) Limited, Napier House, 17-21 Napier Road, Luton, Beds LU1 1RF</w:t>
      </w:r>
    </w:p>
    <w:p w:rsidR="00927D91" w:rsidRDefault="00712239" w:rsidP="00927D91"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927D91">
        <w:rPr>
          <w:b/>
          <w:bCs/>
        </w:rPr>
        <w:tab/>
      </w:r>
      <w:r w:rsidR="00927D91">
        <w:rPr>
          <w:b/>
          <w:bCs/>
        </w:rPr>
        <w:tab/>
      </w:r>
      <w:r w:rsidR="00927D91">
        <w:rPr>
          <w:b/>
          <w:bCs/>
        </w:rPr>
        <w:tab/>
      </w:r>
    </w:p>
    <w:p w:rsidR="00927D91" w:rsidRDefault="00927D91" w:rsidP="00927D91">
      <w:pPr>
        <w:rPr>
          <w:b/>
          <w:bCs/>
        </w:rPr>
      </w:pPr>
    </w:p>
    <w:p w:rsidR="00927D91" w:rsidRDefault="00927D91" w:rsidP="00927D91">
      <w:pPr>
        <w:rPr>
          <w:b/>
          <w:bCs/>
        </w:rPr>
      </w:pPr>
    </w:p>
    <w:p w:rsidR="00927D91" w:rsidRDefault="00927D91" w:rsidP="00927D91">
      <w:pPr>
        <w:rPr>
          <w:b/>
          <w:bCs/>
        </w:rPr>
      </w:pPr>
    </w:p>
    <w:p w:rsidR="00927D91" w:rsidRDefault="00927D91" w:rsidP="00927D91">
      <w:pPr>
        <w:rPr>
          <w:b/>
          <w:bCs/>
        </w:rPr>
      </w:pPr>
    </w:p>
    <w:p w:rsidR="00927D91" w:rsidRDefault="00927D91" w:rsidP="00927D91">
      <w:pPr>
        <w:rPr>
          <w:b/>
          <w:bCs/>
        </w:rPr>
      </w:pPr>
    </w:p>
    <w:p w:rsidR="00927D91" w:rsidRDefault="00927D91" w:rsidP="00927D91">
      <w:pPr>
        <w:rPr>
          <w:b/>
          <w:bCs/>
        </w:rPr>
      </w:pPr>
    </w:p>
    <w:p w:rsidR="00927D91" w:rsidRDefault="00927D91" w:rsidP="00F92D1F">
      <w:pPr>
        <w:jc w:val="center"/>
        <w:rPr>
          <w:b/>
          <w:bCs/>
        </w:rPr>
      </w:pPr>
      <w:r w:rsidRPr="00927D91">
        <w:rPr>
          <w:bCs/>
        </w:rPr>
        <w:br w:type="page"/>
      </w:r>
    </w:p>
    <w:p w:rsidR="00BF07B8" w:rsidRDefault="00BF07B8" w:rsidP="00BF07B8">
      <w:pPr>
        <w:jc w:val="center"/>
        <w:rPr>
          <w:b/>
          <w:bCs/>
        </w:rPr>
      </w:pPr>
      <w:r>
        <w:rPr>
          <w:b/>
          <w:bCs/>
        </w:rPr>
        <w:lastRenderedPageBreak/>
        <w:t xml:space="preserve">THE BROADWAY TRAVEL SERVICE (WIMBLEDON) LIMITED </w:t>
      </w:r>
    </w:p>
    <w:p w:rsidR="00514856" w:rsidRDefault="00514856" w:rsidP="00BF07B8">
      <w:pPr>
        <w:jc w:val="center"/>
        <w:rPr>
          <w:b/>
          <w:bCs/>
        </w:rPr>
      </w:pPr>
    </w:p>
    <w:p w:rsidR="00514856" w:rsidRDefault="00266E79" w:rsidP="00266E79">
      <w:pPr>
        <w:jc w:val="center"/>
        <w:rPr>
          <w:b/>
          <w:bCs/>
        </w:rPr>
      </w:pPr>
      <w:r>
        <w:rPr>
          <w:b/>
          <w:bCs/>
        </w:rPr>
        <w:t xml:space="preserve">PENSION </w:t>
      </w:r>
      <w:r w:rsidR="00514856">
        <w:rPr>
          <w:b/>
          <w:bCs/>
        </w:rPr>
        <w:t xml:space="preserve">PLAN </w:t>
      </w:r>
    </w:p>
    <w:p w:rsidR="00BF07B8" w:rsidRDefault="00BF07B8" w:rsidP="00927D91">
      <w:pPr>
        <w:rPr>
          <w:b/>
          <w:bCs/>
        </w:rPr>
      </w:pPr>
    </w:p>
    <w:p w:rsidR="00BF07B8" w:rsidRDefault="00BF07B8" w:rsidP="00927D91">
      <w:pPr>
        <w:rPr>
          <w:b/>
          <w:bCs/>
        </w:rPr>
      </w:pPr>
    </w:p>
    <w:p w:rsidR="00BF07B8" w:rsidRDefault="00266E79" w:rsidP="00BF07B8">
      <w:pPr>
        <w:jc w:val="center"/>
        <w:rPr>
          <w:b/>
          <w:bCs/>
        </w:rPr>
      </w:pPr>
      <w:r>
        <w:rPr>
          <w:b/>
          <w:bCs/>
        </w:rPr>
        <w:t xml:space="preserve">TRUSTEES’ </w:t>
      </w:r>
      <w:r w:rsidR="00BF07B8">
        <w:rPr>
          <w:b/>
          <w:bCs/>
        </w:rPr>
        <w:t xml:space="preserve">REPORT </w:t>
      </w:r>
    </w:p>
    <w:p w:rsidR="00BF07B8" w:rsidRDefault="00BF07B8" w:rsidP="00BF07B8">
      <w:pPr>
        <w:jc w:val="center"/>
        <w:rPr>
          <w:b/>
          <w:bCs/>
        </w:rPr>
      </w:pPr>
    </w:p>
    <w:p w:rsidR="00BF07B8" w:rsidRDefault="00BF07B8" w:rsidP="00BF07B8">
      <w:pPr>
        <w:jc w:val="center"/>
        <w:rPr>
          <w:b/>
          <w:bCs/>
        </w:rPr>
      </w:pPr>
    </w:p>
    <w:p w:rsidR="00AA6175" w:rsidRDefault="00AA6175" w:rsidP="00927D91">
      <w:pPr>
        <w:rPr>
          <w:b/>
          <w:bCs/>
        </w:rPr>
      </w:pPr>
    </w:p>
    <w:p w:rsidR="00BF07B8" w:rsidRDefault="00927D91" w:rsidP="00927D91">
      <w:r>
        <w:t xml:space="preserve">The trustees </w:t>
      </w:r>
      <w:r w:rsidR="00BF07B8">
        <w:t>present their report and the accounts of the scheme for the year ended</w:t>
      </w:r>
      <w:r w:rsidR="00480044">
        <w:t xml:space="preserve"> 5 April 201</w:t>
      </w:r>
      <w:r w:rsidR="00866F35">
        <w:t>3</w:t>
      </w:r>
      <w:r w:rsidR="00480044">
        <w:t>.</w:t>
      </w:r>
    </w:p>
    <w:p w:rsidR="00927D91" w:rsidRDefault="00927D91" w:rsidP="00927D91"/>
    <w:p w:rsidR="00BF07B8" w:rsidRDefault="00BF07B8" w:rsidP="00927D91"/>
    <w:p w:rsidR="00BF07B8" w:rsidRDefault="00BF07B8" w:rsidP="00927D91"/>
    <w:p w:rsidR="00BF07B8" w:rsidRDefault="00BF07B8" w:rsidP="00927D91">
      <w:pPr>
        <w:pStyle w:val="Heading1"/>
        <w:rPr>
          <w:b w:val="0"/>
        </w:rPr>
      </w:pPr>
      <w:r>
        <w:rPr>
          <w:b w:val="0"/>
        </w:rPr>
        <w:t xml:space="preserve">CHANGES TO SCHEME RULES </w:t>
      </w:r>
    </w:p>
    <w:p w:rsidR="00BF07B8" w:rsidRDefault="00BF07B8" w:rsidP="00927D91">
      <w:pPr>
        <w:pStyle w:val="Heading1"/>
        <w:rPr>
          <w:b w:val="0"/>
        </w:rPr>
      </w:pPr>
    </w:p>
    <w:p w:rsidR="00BF07B8" w:rsidRDefault="00BF07B8" w:rsidP="00BF07B8">
      <w:pPr>
        <w:pStyle w:val="Heading1"/>
        <w:jc w:val="both"/>
        <w:rPr>
          <w:b w:val="0"/>
        </w:rPr>
      </w:pPr>
      <w:r>
        <w:rPr>
          <w:b w:val="0"/>
        </w:rPr>
        <w:t>There were no changes to the rules o</w:t>
      </w:r>
      <w:r w:rsidR="00266E79">
        <w:rPr>
          <w:b w:val="0"/>
        </w:rPr>
        <w:t xml:space="preserve">f the scheme during the year. </w:t>
      </w:r>
      <w:r>
        <w:rPr>
          <w:b w:val="0"/>
        </w:rPr>
        <w:t>Copies of the origina</w:t>
      </w:r>
      <w:r w:rsidR="00266E79">
        <w:rPr>
          <w:b w:val="0"/>
        </w:rPr>
        <w:t xml:space="preserve">l Trust Deed and any subsequent </w:t>
      </w:r>
      <w:r>
        <w:rPr>
          <w:b w:val="0"/>
        </w:rPr>
        <w:t xml:space="preserve">amendments and </w:t>
      </w:r>
      <w:r w:rsidR="00266E79">
        <w:rPr>
          <w:b w:val="0"/>
        </w:rPr>
        <w:t>individual benefit statements</w:t>
      </w:r>
      <w:r>
        <w:rPr>
          <w:b w:val="0"/>
        </w:rPr>
        <w:t xml:space="preserve"> are available on request from the trustees at the address given on page 1. </w:t>
      </w:r>
    </w:p>
    <w:p w:rsidR="00BF07B8" w:rsidRDefault="00BF07B8" w:rsidP="00BF07B8"/>
    <w:p w:rsidR="00BF07B8" w:rsidRPr="00BF07B8" w:rsidRDefault="00BF07B8" w:rsidP="00BF07B8"/>
    <w:p w:rsidR="00927D91" w:rsidRDefault="00F92D1F" w:rsidP="00927D91">
      <w:r>
        <w:t>TRUSTEES</w:t>
      </w:r>
    </w:p>
    <w:p w:rsidR="00F92D1F" w:rsidRDefault="00F92D1F" w:rsidP="00927D91"/>
    <w:p w:rsidR="00F92D1F" w:rsidRDefault="00F92D1F" w:rsidP="00927D91">
      <w:r>
        <w:t>The trustees are appointed in accordance with the Trust Deed.</w:t>
      </w:r>
      <w:r w:rsidR="00266E79">
        <w:t xml:space="preserve"> </w:t>
      </w:r>
      <w:r>
        <w:t>There w</w:t>
      </w:r>
      <w:r w:rsidR="00480044">
        <w:t>e</w:t>
      </w:r>
      <w:r>
        <w:t xml:space="preserve">re no changes in the trustees during the year. </w:t>
      </w:r>
    </w:p>
    <w:p w:rsidR="00F92D1F" w:rsidRDefault="00F92D1F" w:rsidP="00927D91"/>
    <w:p w:rsidR="00F92D1F" w:rsidRDefault="00F92D1F" w:rsidP="00927D91"/>
    <w:p w:rsidR="00F92D1F" w:rsidRDefault="00F92D1F" w:rsidP="00927D91"/>
    <w:p w:rsidR="00927D91" w:rsidRDefault="00927D91" w:rsidP="00927D91"/>
    <w:p w:rsidR="00927D91" w:rsidRDefault="00F92D1F" w:rsidP="00927D91">
      <w:r>
        <w:t xml:space="preserve">MEMBERSHIP </w:t>
      </w:r>
    </w:p>
    <w:p w:rsidR="00F92D1F" w:rsidRDefault="00F92D1F" w:rsidP="00927D91"/>
    <w:p w:rsidR="00F92D1F" w:rsidRDefault="00F92D1F" w:rsidP="00927D91">
      <w:r>
        <w:t>Members of the pension scheme are:</w:t>
      </w:r>
    </w:p>
    <w:p w:rsidR="00F92D1F" w:rsidRDefault="00F92D1F" w:rsidP="00927D91"/>
    <w:p w:rsidR="00F92D1F" w:rsidRDefault="00F92D1F" w:rsidP="00927D91">
      <w:r>
        <w:tab/>
        <w:t xml:space="preserve">Mr M Rajan </w:t>
      </w:r>
    </w:p>
    <w:p w:rsidR="00F92D1F" w:rsidRDefault="00F92D1F" w:rsidP="00927D91">
      <w:r>
        <w:tab/>
        <w:t xml:space="preserve">Mr H Rajan </w:t>
      </w:r>
    </w:p>
    <w:p w:rsidR="00F92D1F" w:rsidRDefault="00F92D1F" w:rsidP="00927D91">
      <w:r>
        <w:tab/>
        <w:t xml:space="preserve">Mr H Rajan </w:t>
      </w:r>
    </w:p>
    <w:p w:rsidR="00F92D1F" w:rsidRDefault="00F92D1F" w:rsidP="00927D91"/>
    <w:p w:rsidR="00F92D1F" w:rsidRDefault="00F92D1F" w:rsidP="00927D91"/>
    <w:p w:rsidR="00F92D1F" w:rsidRDefault="00F92D1F" w:rsidP="00927D91"/>
    <w:p w:rsidR="00F92D1F" w:rsidRDefault="00F92D1F" w:rsidP="00927D91"/>
    <w:p w:rsidR="00F92D1F" w:rsidRDefault="00F92D1F" w:rsidP="00927D91"/>
    <w:p w:rsidR="00F92D1F" w:rsidRDefault="00F92D1F" w:rsidP="00927D91">
      <w:r>
        <w:t>Mr M Rajan     ………………………………………</w:t>
      </w:r>
    </w:p>
    <w:p w:rsidR="00F92D1F" w:rsidRDefault="00F92D1F" w:rsidP="00927D91"/>
    <w:p w:rsidR="00F92D1F" w:rsidRDefault="00F92D1F" w:rsidP="00927D91">
      <w:r>
        <w:t>Mr H Rajan      ………………………………………</w:t>
      </w:r>
    </w:p>
    <w:p w:rsidR="00F92D1F" w:rsidRDefault="00F92D1F" w:rsidP="00927D91"/>
    <w:p w:rsidR="00F92D1F" w:rsidRDefault="00F92D1F" w:rsidP="00927D91">
      <w:r>
        <w:t>Mr H Rajan      ………………………………………</w:t>
      </w:r>
    </w:p>
    <w:p w:rsidR="00F92D1F" w:rsidRDefault="00F92D1F" w:rsidP="00927D91"/>
    <w:p w:rsidR="00F92D1F" w:rsidRDefault="00F92D1F" w:rsidP="00927D91">
      <w:r>
        <w:t>Dated:</w:t>
      </w:r>
    </w:p>
    <w:p w:rsidR="00F92D1F" w:rsidRDefault="00927D91" w:rsidP="00F92D1F">
      <w:pPr>
        <w:jc w:val="center"/>
        <w:rPr>
          <w:b/>
          <w:bCs/>
        </w:rPr>
      </w:pPr>
      <w:r>
        <w:t xml:space="preserve">Page </w:t>
      </w:r>
      <w:r w:rsidR="00BE0E5A">
        <w:t>1</w:t>
      </w:r>
      <w:r>
        <w:br w:type="page"/>
      </w:r>
      <w:r w:rsidR="00F92D1F">
        <w:rPr>
          <w:b/>
          <w:bCs/>
        </w:rPr>
        <w:lastRenderedPageBreak/>
        <w:t xml:space="preserve">THE BROADWAY TRAVEL SERVICE (WIMBLEDON) LIMITED </w:t>
      </w:r>
    </w:p>
    <w:p w:rsidR="00514856" w:rsidRDefault="00514856" w:rsidP="00F92D1F">
      <w:pPr>
        <w:jc w:val="center"/>
        <w:rPr>
          <w:b/>
          <w:bCs/>
        </w:rPr>
      </w:pPr>
    </w:p>
    <w:p w:rsidR="00514856" w:rsidRDefault="00266E79" w:rsidP="00F92D1F">
      <w:pPr>
        <w:jc w:val="center"/>
        <w:rPr>
          <w:b/>
          <w:bCs/>
        </w:rPr>
      </w:pPr>
      <w:r>
        <w:rPr>
          <w:b/>
          <w:bCs/>
        </w:rPr>
        <w:t xml:space="preserve">PENSION </w:t>
      </w:r>
      <w:r w:rsidR="00514856">
        <w:rPr>
          <w:b/>
          <w:bCs/>
        </w:rPr>
        <w:t xml:space="preserve">PLAN </w:t>
      </w:r>
    </w:p>
    <w:p w:rsidR="00514856" w:rsidRDefault="00514856" w:rsidP="00F92D1F">
      <w:pPr>
        <w:jc w:val="center"/>
        <w:rPr>
          <w:b/>
          <w:bCs/>
        </w:rPr>
      </w:pPr>
    </w:p>
    <w:p w:rsidR="00514856" w:rsidRDefault="00514856" w:rsidP="00F92D1F">
      <w:pPr>
        <w:jc w:val="center"/>
        <w:rPr>
          <w:b/>
          <w:bCs/>
        </w:rPr>
      </w:pPr>
    </w:p>
    <w:p w:rsidR="003F0D1F" w:rsidRDefault="00F92D1F" w:rsidP="00F92D1F">
      <w:pPr>
        <w:jc w:val="center"/>
        <w:rPr>
          <w:b/>
          <w:bCs/>
        </w:rPr>
      </w:pPr>
      <w:r>
        <w:rPr>
          <w:b/>
          <w:bCs/>
        </w:rPr>
        <w:t xml:space="preserve">FUND ACCOUNT </w:t>
      </w:r>
    </w:p>
    <w:p w:rsidR="00F92D1F" w:rsidRDefault="00F92D1F" w:rsidP="00F92D1F">
      <w:pPr>
        <w:jc w:val="center"/>
        <w:rPr>
          <w:b/>
          <w:bCs/>
        </w:rPr>
      </w:pPr>
    </w:p>
    <w:p w:rsidR="00F92D1F" w:rsidRDefault="00F92D1F" w:rsidP="00F92D1F">
      <w:pPr>
        <w:jc w:val="center"/>
        <w:rPr>
          <w:b/>
          <w:bCs/>
        </w:rPr>
      </w:pPr>
      <w:r>
        <w:rPr>
          <w:b/>
          <w:bCs/>
        </w:rPr>
        <w:t>YEAR ENDED</w:t>
      </w:r>
      <w:r w:rsidR="00BE0E5A">
        <w:rPr>
          <w:b/>
          <w:bCs/>
        </w:rPr>
        <w:t xml:space="preserve"> 5 APRIL 201</w:t>
      </w:r>
      <w:r w:rsidR="00866F35">
        <w:rPr>
          <w:b/>
          <w:bCs/>
        </w:rPr>
        <w:t>3</w:t>
      </w:r>
      <w:r>
        <w:rPr>
          <w:b/>
          <w:bCs/>
        </w:rPr>
        <w:t xml:space="preserve"> </w:t>
      </w:r>
    </w:p>
    <w:p w:rsidR="00F92D1F" w:rsidRDefault="00F92D1F" w:rsidP="00F92D1F">
      <w:pPr>
        <w:jc w:val="center"/>
        <w:rPr>
          <w:b/>
          <w:bCs/>
        </w:rPr>
      </w:pPr>
    </w:p>
    <w:p w:rsidR="003F0D1F" w:rsidRDefault="003F0D1F" w:rsidP="003F0D1F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</w:t>
      </w:r>
      <w:r>
        <w:rPr>
          <w:b/>
          <w:bCs/>
        </w:rPr>
        <w:tab/>
      </w:r>
      <w:r>
        <w:rPr>
          <w:b/>
          <w:bCs/>
        </w:rPr>
        <w:tab/>
        <w:t xml:space="preserve">  </w:t>
      </w:r>
      <w:r>
        <w:rPr>
          <w:b/>
          <w:bCs/>
        </w:rPr>
        <w:tab/>
      </w:r>
      <w:r>
        <w:rPr>
          <w:b/>
          <w:bCs/>
        </w:rPr>
        <w:tab/>
      </w:r>
    </w:p>
    <w:p w:rsidR="003F0D1F" w:rsidRDefault="003F0D1F" w:rsidP="003F0D1F">
      <w:pPr>
        <w:rPr>
          <w:b/>
          <w:bCs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60"/>
        <w:gridCol w:w="984"/>
        <w:gridCol w:w="1285"/>
        <w:gridCol w:w="1200"/>
        <w:gridCol w:w="1231"/>
      </w:tblGrid>
      <w:tr w:rsidR="0097235B" w:rsidRPr="00D75AF7" w:rsidTr="00DE7A45">
        <w:tc>
          <w:tcPr>
            <w:tcW w:w="4360" w:type="dxa"/>
            <w:shd w:val="clear" w:color="auto" w:fill="auto"/>
          </w:tcPr>
          <w:p w:rsidR="003F0D1F" w:rsidRPr="00D75AF7" w:rsidRDefault="003F0D1F" w:rsidP="003F0D1F">
            <w:pPr>
              <w:rPr>
                <w:b/>
                <w:bCs/>
              </w:rPr>
            </w:pPr>
          </w:p>
        </w:tc>
        <w:tc>
          <w:tcPr>
            <w:tcW w:w="984" w:type="dxa"/>
            <w:shd w:val="clear" w:color="auto" w:fill="auto"/>
          </w:tcPr>
          <w:p w:rsidR="003F0D1F" w:rsidRPr="00D75AF7" w:rsidRDefault="003F0D1F" w:rsidP="003F0D1F">
            <w:pPr>
              <w:rPr>
                <w:b/>
                <w:bCs/>
              </w:rPr>
            </w:pPr>
            <w:r w:rsidRPr="00D75AF7">
              <w:rPr>
                <w:b/>
                <w:bCs/>
              </w:rPr>
              <w:t>Notes</w:t>
            </w:r>
            <w:r w:rsidRPr="00D75AF7">
              <w:rPr>
                <w:b/>
                <w:bCs/>
              </w:rPr>
              <w:tab/>
            </w:r>
          </w:p>
        </w:tc>
        <w:tc>
          <w:tcPr>
            <w:tcW w:w="1285" w:type="dxa"/>
            <w:shd w:val="clear" w:color="auto" w:fill="auto"/>
          </w:tcPr>
          <w:p w:rsidR="003F0D1F" w:rsidRPr="00D75AF7" w:rsidRDefault="00266E79" w:rsidP="00266E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</w:t>
            </w:r>
            <w:r w:rsidR="00824AF1">
              <w:rPr>
                <w:b/>
                <w:bCs/>
              </w:rPr>
              <w:t>2</w:t>
            </w:r>
            <w:r w:rsidR="003F0D1F" w:rsidRPr="00D75AF7">
              <w:rPr>
                <w:b/>
                <w:bCs/>
              </w:rPr>
              <w:t>0</w:t>
            </w:r>
            <w:r w:rsidR="00154F72" w:rsidRPr="00D75AF7">
              <w:rPr>
                <w:b/>
                <w:bCs/>
              </w:rPr>
              <w:t>1</w:t>
            </w:r>
            <w:r w:rsidR="00866F35">
              <w:rPr>
                <w:b/>
                <w:bCs/>
              </w:rPr>
              <w:t>3</w:t>
            </w:r>
          </w:p>
        </w:tc>
        <w:tc>
          <w:tcPr>
            <w:tcW w:w="1200" w:type="dxa"/>
            <w:shd w:val="clear" w:color="auto" w:fill="auto"/>
          </w:tcPr>
          <w:p w:rsidR="003F0D1F" w:rsidRPr="00D75AF7" w:rsidRDefault="00433461" w:rsidP="004334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</w:t>
            </w:r>
            <w:r w:rsidR="003F0D1F" w:rsidRPr="00D75AF7">
              <w:rPr>
                <w:b/>
                <w:bCs/>
              </w:rPr>
              <w:t>20</w:t>
            </w:r>
            <w:r w:rsidR="0097235B">
              <w:rPr>
                <w:b/>
                <w:bCs/>
              </w:rPr>
              <w:t>1</w:t>
            </w:r>
            <w:r w:rsidR="00866F35">
              <w:rPr>
                <w:b/>
                <w:bCs/>
              </w:rPr>
              <w:t>2</w:t>
            </w:r>
          </w:p>
        </w:tc>
        <w:tc>
          <w:tcPr>
            <w:tcW w:w="1231" w:type="dxa"/>
            <w:shd w:val="clear" w:color="auto" w:fill="auto"/>
          </w:tcPr>
          <w:p w:rsidR="003F0D1F" w:rsidRPr="00D75AF7" w:rsidRDefault="003F0D1F" w:rsidP="00D75AF7">
            <w:pPr>
              <w:jc w:val="right"/>
              <w:rPr>
                <w:b/>
                <w:bCs/>
              </w:rPr>
            </w:pPr>
          </w:p>
        </w:tc>
      </w:tr>
      <w:tr w:rsidR="0097235B" w:rsidRPr="00D75AF7" w:rsidTr="00DE7A45">
        <w:tc>
          <w:tcPr>
            <w:tcW w:w="4360" w:type="dxa"/>
            <w:shd w:val="clear" w:color="auto" w:fill="auto"/>
          </w:tcPr>
          <w:p w:rsidR="003F0D1F" w:rsidRPr="00D75AF7" w:rsidRDefault="003F0D1F" w:rsidP="003F0D1F">
            <w:pPr>
              <w:rPr>
                <w:b/>
                <w:bCs/>
              </w:rPr>
            </w:pPr>
            <w:r w:rsidRPr="00D75AF7">
              <w:rPr>
                <w:b/>
                <w:bCs/>
              </w:rPr>
              <w:t>Contributions and benefits</w:t>
            </w:r>
          </w:p>
        </w:tc>
        <w:tc>
          <w:tcPr>
            <w:tcW w:w="984" w:type="dxa"/>
            <w:shd w:val="clear" w:color="auto" w:fill="auto"/>
          </w:tcPr>
          <w:p w:rsidR="003F0D1F" w:rsidRPr="00D75AF7" w:rsidRDefault="003F0D1F" w:rsidP="003F0D1F">
            <w:pPr>
              <w:rPr>
                <w:bCs/>
              </w:rPr>
            </w:pPr>
          </w:p>
        </w:tc>
        <w:tc>
          <w:tcPr>
            <w:tcW w:w="1285" w:type="dxa"/>
            <w:shd w:val="clear" w:color="auto" w:fill="auto"/>
          </w:tcPr>
          <w:p w:rsidR="003F0D1F" w:rsidRPr="00D75AF7" w:rsidRDefault="003F0D1F" w:rsidP="00D75AF7">
            <w:pPr>
              <w:jc w:val="right"/>
              <w:rPr>
                <w:bCs/>
              </w:rPr>
            </w:pPr>
          </w:p>
        </w:tc>
        <w:tc>
          <w:tcPr>
            <w:tcW w:w="1200" w:type="dxa"/>
            <w:shd w:val="clear" w:color="auto" w:fill="auto"/>
          </w:tcPr>
          <w:p w:rsidR="003F0D1F" w:rsidRPr="00D75AF7" w:rsidRDefault="003F0D1F" w:rsidP="00D75AF7">
            <w:pPr>
              <w:jc w:val="right"/>
              <w:rPr>
                <w:bCs/>
              </w:rPr>
            </w:pPr>
          </w:p>
        </w:tc>
        <w:tc>
          <w:tcPr>
            <w:tcW w:w="1231" w:type="dxa"/>
            <w:shd w:val="clear" w:color="auto" w:fill="auto"/>
          </w:tcPr>
          <w:p w:rsidR="003F0D1F" w:rsidRPr="00D75AF7" w:rsidRDefault="003F0D1F" w:rsidP="00D75AF7">
            <w:pPr>
              <w:jc w:val="right"/>
              <w:rPr>
                <w:bCs/>
              </w:rPr>
            </w:pPr>
          </w:p>
        </w:tc>
      </w:tr>
      <w:tr w:rsidR="0097235B" w:rsidRPr="00D75AF7" w:rsidTr="00DE7A45">
        <w:tc>
          <w:tcPr>
            <w:tcW w:w="4360" w:type="dxa"/>
            <w:shd w:val="clear" w:color="auto" w:fill="auto"/>
          </w:tcPr>
          <w:p w:rsidR="003F0D1F" w:rsidRPr="00D75AF7" w:rsidRDefault="003F0D1F" w:rsidP="003F0D1F">
            <w:pPr>
              <w:rPr>
                <w:b/>
                <w:bCs/>
              </w:rPr>
            </w:pPr>
          </w:p>
        </w:tc>
        <w:tc>
          <w:tcPr>
            <w:tcW w:w="984" w:type="dxa"/>
            <w:shd w:val="clear" w:color="auto" w:fill="auto"/>
          </w:tcPr>
          <w:p w:rsidR="003F0D1F" w:rsidRPr="00D75AF7" w:rsidRDefault="003F0D1F" w:rsidP="003F0D1F">
            <w:pPr>
              <w:rPr>
                <w:bCs/>
              </w:rPr>
            </w:pPr>
          </w:p>
        </w:tc>
        <w:tc>
          <w:tcPr>
            <w:tcW w:w="1285" w:type="dxa"/>
            <w:shd w:val="clear" w:color="auto" w:fill="auto"/>
          </w:tcPr>
          <w:p w:rsidR="003F0D1F" w:rsidRPr="00D75AF7" w:rsidRDefault="003F0D1F" w:rsidP="00D75AF7">
            <w:pPr>
              <w:jc w:val="right"/>
              <w:rPr>
                <w:bCs/>
              </w:rPr>
            </w:pPr>
          </w:p>
        </w:tc>
        <w:tc>
          <w:tcPr>
            <w:tcW w:w="1200" w:type="dxa"/>
            <w:shd w:val="clear" w:color="auto" w:fill="auto"/>
          </w:tcPr>
          <w:p w:rsidR="003F0D1F" w:rsidRPr="00D75AF7" w:rsidRDefault="003F0D1F" w:rsidP="00D75AF7">
            <w:pPr>
              <w:jc w:val="right"/>
              <w:rPr>
                <w:bCs/>
              </w:rPr>
            </w:pPr>
          </w:p>
        </w:tc>
        <w:tc>
          <w:tcPr>
            <w:tcW w:w="1231" w:type="dxa"/>
            <w:shd w:val="clear" w:color="auto" w:fill="auto"/>
          </w:tcPr>
          <w:p w:rsidR="003F0D1F" w:rsidRPr="00D75AF7" w:rsidRDefault="003F0D1F" w:rsidP="00D75AF7">
            <w:pPr>
              <w:jc w:val="right"/>
              <w:rPr>
                <w:bCs/>
              </w:rPr>
            </w:pPr>
          </w:p>
        </w:tc>
      </w:tr>
      <w:tr w:rsidR="0097235B" w:rsidRPr="00D75AF7" w:rsidTr="00DE7A45">
        <w:tc>
          <w:tcPr>
            <w:tcW w:w="4360" w:type="dxa"/>
            <w:shd w:val="clear" w:color="auto" w:fill="auto"/>
          </w:tcPr>
          <w:p w:rsidR="003F0D1F" w:rsidRDefault="00F92D1F" w:rsidP="003F0D1F">
            <w:r>
              <w:t xml:space="preserve">Contributions receivable </w:t>
            </w:r>
          </w:p>
          <w:p w:rsidR="00184ADA" w:rsidRPr="00D75AF7" w:rsidRDefault="00184ADA" w:rsidP="003F28F8">
            <w:pPr>
              <w:rPr>
                <w:b/>
                <w:bCs/>
              </w:rPr>
            </w:pPr>
          </w:p>
        </w:tc>
        <w:tc>
          <w:tcPr>
            <w:tcW w:w="984" w:type="dxa"/>
            <w:shd w:val="clear" w:color="auto" w:fill="auto"/>
          </w:tcPr>
          <w:p w:rsidR="003F0D1F" w:rsidRPr="00D75AF7" w:rsidRDefault="003F28F8" w:rsidP="00824AF1">
            <w:pPr>
              <w:rPr>
                <w:bCs/>
              </w:rPr>
            </w:pPr>
            <w:r>
              <w:rPr>
                <w:bCs/>
              </w:rPr>
              <w:t xml:space="preserve"> </w:t>
            </w:r>
            <w:r w:rsidR="0097235B">
              <w:rPr>
                <w:bCs/>
              </w:rPr>
              <w:t>-</w:t>
            </w:r>
          </w:p>
        </w:tc>
        <w:tc>
          <w:tcPr>
            <w:tcW w:w="1285" w:type="dxa"/>
            <w:shd w:val="clear" w:color="auto" w:fill="auto"/>
          </w:tcPr>
          <w:p w:rsidR="003F0D1F" w:rsidRPr="00D75AF7" w:rsidRDefault="00F24D08" w:rsidP="00F24D08">
            <w:pPr>
              <w:ind w:right="-75"/>
              <w:jc w:val="center"/>
              <w:rPr>
                <w:bCs/>
              </w:rPr>
            </w:pPr>
            <w:r>
              <w:rPr>
                <w:bCs/>
              </w:rPr>
              <w:t xml:space="preserve">  </w:t>
            </w:r>
            <w:r w:rsidR="00510EAF">
              <w:rPr>
                <w:bCs/>
              </w:rPr>
              <w:t xml:space="preserve">     </w:t>
            </w:r>
            <w:r>
              <w:rPr>
                <w:bCs/>
              </w:rPr>
              <w:t>-</w:t>
            </w:r>
          </w:p>
        </w:tc>
        <w:tc>
          <w:tcPr>
            <w:tcW w:w="1200" w:type="dxa"/>
            <w:shd w:val="clear" w:color="auto" w:fill="auto"/>
          </w:tcPr>
          <w:p w:rsidR="003F0D1F" w:rsidRPr="00D75AF7" w:rsidRDefault="00510EAF" w:rsidP="003F28F8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     </w:t>
            </w:r>
            <w:r w:rsidR="00866F35">
              <w:rPr>
                <w:bCs/>
              </w:rPr>
              <w:t>-</w:t>
            </w:r>
          </w:p>
          <w:p w:rsidR="00F92D1F" w:rsidRPr="00D75AF7" w:rsidRDefault="00F92D1F" w:rsidP="0097235B">
            <w:pPr>
              <w:jc w:val="center"/>
              <w:rPr>
                <w:bCs/>
              </w:rPr>
            </w:pPr>
          </w:p>
        </w:tc>
        <w:tc>
          <w:tcPr>
            <w:tcW w:w="1231" w:type="dxa"/>
            <w:shd w:val="clear" w:color="auto" w:fill="auto"/>
          </w:tcPr>
          <w:p w:rsidR="003F0D1F" w:rsidRPr="00D75AF7" w:rsidRDefault="003F0D1F" w:rsidP="00D75AF7">
            <w:pPr>
              <w:jc w:val="right"/>
              <w:rPr>
                <w:bCs/>
              </w:rPr>
            </w:pPr>
          </w:p>
        </w:tc>
      </w:tr>
      <w:tr w:rsidR="0097235B" w:rsidRPr="00D75AF7" w:rsidTr="00DE7A45">
        <w:tc>
          <w:tcPr>
            <w:tcW w:w="4360" w:type="dxa"/>
            <w:shd w:val="clear" w:color="auto" w:fill="auto"/>
          </w:tcPr>
          <w:p w:rsidR="003F0D1F" w:rsidRDefault="003F0D1F" w:rsidP="003F0D1F">
            <w:r>
              <w:t>Administrative expenditure</w:t>
            </w:r>
            <w:r w:rsidR="003F28F8">
              <w:t xml:space="preserve">                                 </w:t>
            </w:r>
          </w:p>
        </w:tc>
        <w:tc>
          <w:tcPr>
            <w:tcW w:w="984" w:type="dxa"/>
            <w:shd w:val="clear" w:color="auto" w:fill="auto"/>
          </w:tcPr>
          <w:p w:rsidR="003F0D1F" w:rsidRPr="00F24D08" w:rsidRDefault="0097235B" w:rsidP="00F24D08">
            <w:pPr>
              <w:pStyle w:val="ListParagraph"/>
              <w:numPr>
                <w:ilvl w:val="0"/>
                <w:numId w:val="4"/>
              </w:numPr>
              <w:rPr>
                <w:bCs/>
              </w:rPr>
            </w:pPr>
            <w:r w:rsidRPr="00F24D08">
              <w:rPr>
                <w:bCs/>
              </w:rPr>
              <w:t xml:space="preserve">            </w:t>
            </w:r>
          </w:p>
        </w:tc>
        <w:tc>
          <w:tcPr>
            <w:tcW w:w="1285" w:type="dxa"/>
            <w:shd w:val="clear" w:color="auto" w:fill="auto"/>
          </w:tcPr>
          <w:p w:rsidR="003F0D1F" w:rsidRPr="00F24D08" w:rsidRDefault="001C1A90" w:rsidP="00A06918">
            <w:pPr>
              <w:ind w:left="568"/>
              <w:rPr>
                <w:bCs/>
              </w:rPr>
            </w:pPr>
            <w:r>
              <w:rPr>
                <w:bCs/>
              </w:rPr>
              <w:t xml:space="preserve"> </w:t>
            </w:r>
            <w:r w:rsidR="00A06918">
              <w:rPr>
                <w:bCs/>
              </w:rPr>
              <w:t>(40)</w:t>
            </w:r>
          </w:p>
        </w:tc>
        <w:tc>
          <w:tcPr>
            <w:tcW w:w="1200" w:type="dxa"/>
            <w:shd w:val="clear" w:color="auto" w:fill="auto"/>
          </w:tcPr>
          <w:p w:rsidR="003F0D1F" w:rsidRPr="00D75AF7" w:rsidRDefault="0097235B" w:rsidP="00866F35">
            <w:pPr>
              <w:ind w:left="143" w:hanging="143"/>
              <w:jc w:val="center"/>
              <w:rPr>
                <w:bCs/>
              </w:rPr>
            </w:pPr>
            <w:r>
              <w:rPr>
                <w:bCs/>
              </w:rPr>
              <w:t xml:space="preserve"> </w:t>
            </w:r>
            <w:r w:rsidR="00510EAF">
              <w:rPr>
                <w:bCs/>
              </w:rPr>
              <w:t xml:space="preserve">       </w:t>
            </w:r>
            <w:r>
              <w:rPr>
                <w:bCs/>
              </w:rPr>
              <w:t xml:space="preserve"> </w:t>
            </w:r>
            <w:r w:rsidR="00866F35">
              <w:rPr>
                <w:bCs/>
              </w:rPr>
              <w:t>(99)</w:t>
            </w:r>
          </w:p>
        </w:tc>
        <w:tc>
          <w:tcPr>
            <w:tcW w:w="1231" w:type="dxa"/>
            <w:shd w:val="clear" w:color="auto" w:fill="auto"/>
          </w:tcPr>
          <w:p w:rsidR="003F0D1F" w:rsidRPr="00D75AF7" w:rsidRDefault="003F0D1F" w:rsidP="00D75AF7">
            <w:pPr>
              <w:jc w:val="right"/>
              <w:rPr>
                <w:bCs/>
              </w:rPr>
            </w:pPr>
          </w:p>
        </w:tc>
      </w:tr>
      <w:tr w:rsidR="0097235B" w:rsidRPr="00D75AF7" w:rsidTr="00DE7A45">
        <w:tc>
          <w:tcPr>
            <w:tcW w:w="4360" w:type="dxa"/>
            <w:shd w:val="clear" w:color="auto" w:fill="auto"/>
          </w:tcPr>
          <w:p w:rsidR="00101808" w:rsidRDefault="00101808" w:rsidP="003F0D1F"/>
        </w:tc>
        <w:tc>
          <w:tcPr>
            <w:tcW w:w="984" w:type="dxa"/>
            <w:shd w:val="clear" w:color="auto" w:fill="auto"/>
          </w:tcPr>
          <w:p w:rsidR="00101808" w:rsidRPr="00D75AF7" w:rsidRDefault="00101808" w:rsidP="003F0D1F">
            <w:pPr>
              <w:rPr>
                <w:bCs/>
              </w:rPr>
            </w:pPr>
          </w:p>
        </w:tc>
        <w:tc>
          <w:tcPr>
            <w:tcW w:w="1285" w:type="dxa"/>
            <w:shd w:val="clear" w:color="auto" w:fill="auto"/>
          </w:tcPr>
          <w:p w:rsidR="00101808" w:rsidRPr="00D75AF7" w:rsidRDefault="00101808" w:rsidP="00DE7A45">
            <w:pPr>
              <w:ind w:left="43" w:right="-75"/>
              <w:jc w:val="right"/>
              <w:rPr>
                <w:bCs/>
              </w:rPr>
            </w:pPr>
            <w:r w:rsidRPr="00D75AF7">
              <w:rPr>
                <w:bCs/>
              </w:rPr>
              <w:softHyphen/>
              <w:t>_______</w:t>
            </w:r>
          </w:p>
        </w:tc>
        <w:tc>
          <w:tcPr>
            <w:tcW w:w="1200" w:type="dxa"/>
            <w:shd w:val="clear" w:color="auto" w:fill="auto"/>
          </w:tcPr>
          <w:p w:rsidR="00101808" w:rsidRPr="00D75AF7" w:rsidRDefault="00101808" w:rsidP="00D75AF7">
            <w:pPr>
              <w:jc w:val="right"/>
              <w:rPr>
                <w:bCs/>
              </w:rPr>
            </w:pPr>
            <w:r w:rsidRPr="00D75AF7">
              <w:rPr>
                <w:bCs/>
              </w:rPr>
              <w:t>_______</w:t>
            </w:r>
          </w:p>
        </w:tc>
        <w:tc>
          <w:tcPr>
            <w:tcW w:w="1231" w:type="dxa"/>
            <w:shd w:val="clear" w:color="auto" w:fill="auto"/>
          </w:tcPr>
          <w:p w:rsidR="00101808" w:rsidRPr="00D75AF7" w:rsidRDefault="00101808" w:rsidP="00D75AF7">
            <w:pPr>
              <w:jc w:val="right"/>
              <w:rPr>
                <w:bCs/>
              </w:rPr>
            </w:pPr>
          </w:p>
        </w:tc>
      </w:tr>
      <w:tr w:rsidR="0097235B" w:rsidRPr="00D75AF7" w:rsidTr="00DE7A45">
        <w:tc>
          <w:tcPr>
            <w:tcW w:w="4360" w:type="dxa"/>
            <w:shd w:val="clear" w:color="auto" w:fill="auto"/>
          </w:tcPr>
          <w:p w:rsidR="00101808" w:rsidRDefault="00101808" w:rsidP="003F0D1F">
            <w:pPr>
              <w:pStyle w:val="Heading1"/>
            </w:pPr>
            <w:r>
              <w:t xml:space="preserve">Net </w:t>
            </w:r>
            <w:r w:rsidR="00F92D1F">
              <w:t>additions from dealings</w:t>
            </w:r>
          </w:p>
          <w:p w:rsidR="00101808" w:rsidRPr="00D75AF7" w:rsidRDefault="00101808" w:rsidP="003F0D1F">
            <w:pPr>
              <w:rPr>
                <w:b/>
              </w:rPr>
            </w:pPr>
            <w:r w:rsidRPr="00D75AF7">
              <w:rPr>
                <w:b/>
                <w:bCs/>
              </w:rPr>
              <w:t>with members</w:t>
            </w:r>
            <w:r w:rsidR="00514856">
              <w:rPr>
                <w:b/>
                <w:bCs/>
              </w:rPr>
              <w:t xml:space="preserve">                                                                         </w:t>
            </w:r>
          </w:p>
        </w:tc>
        <w:tc>
          <w:tcPr>
            <w:tcW w:w="984" w:type="dxa"/>
            <w:shd w:val="clear" w:color="auto" w:fill="auto"/>
          </w:tcPr>
          <w:p w:rsidR="00101808" w:rsidRPr="00D75AF7" w:rsidRDefault="00101808" w:rsidP="003F0D1F">
            <w:pPr>
              <w:rPr>
                <w:bCs/>
              </w:rPr>
            </w:pPr>
          </w:p>
        </w:tc>
        <w:tc>
          <w:tcPr>
            <w:tcW w:w="1285" w:type="dxa"/>
            <w:shd w:val="clear" w:color="auto" w:fill="auto"/>
          </w:tcPr>
          <w:p w:rsidR="00AC0098" w:rsidRDefault="00AC0098" w:rsidP="00D75AF7">
            <w:pPr>
              <w:jc w:val="right"/>
              <w:rPr>
                <w:bCs/>
              </w:rPr>
            </w:pPr>
          </w:p>
          <w:p w:rsidR="00F24D08" w:rsidRDefault="00F24D08" w:rsidP="00F24D08">
            <w:pPr>
              <w:ind w:left="140" w:right="-108" w:hanging="43"/>
            </w:pPr>
            <w:r>
              <w:t xml:space="preserve">      </w:t>
            </w:r>
            <w:r w:rsidR="0010211D">
              <w:t xml:space="preserve"> </w:t>
            </w:r>
            <w:r w:rsidR="00510EAF">
              <w:t xml:space="preserve">  </w:t>
            </w:r>
            <w:r w:rsidR="00A06918">
              <w:t>(40)</w:t>
            </w:r>
            <w:r>
              <w:t xml:space="preserve">  </w:t>
            </w:r>
          </w:p>
          <w:p w:rsidR="00101808" w:rsidRPr="00D75AF7" w:rsidRDefault="00DE7A45" w:rsidP="00DE7A45">
            <w:pPr>
              <w:ind w:left="140" w:right="-108" w:hanging="43"/>
              <w:jc w:val="right"/>
              <w:rPr>
                <w:bCs/>
              </w:rPr>
            </w:pPr>
            <w:r>
              <w:t>==</w:t>
            </w:r>
            <w:r w:rsidR="00101808">
              <w:t>====</w:t>
            </w:r>
          </w:p>
        </w:tc>
        <w:tc>
          <w:tcPr>
            <w:tcW w:w="1200" w:type="dxa"/>
            <w:shd w:val="clear" w:color="auto" w:fill="auto"/>
          </w:tcPr>
          <w:p w:rsidR="00AC0098" w:rsidRPr="00D75AF7" w:rsidRDefault="00AC0098" w:rsidP="00D75AF7">
            <w:pPr>
              <w:jc w:val="right"/>
              <w:rPr>
                <w:bCs/>
              </w:rPr>
            </w:pPr>
          </w:p>
          <w:p w:rsidR="00101808" w:rsidRPr="00D75AF7" w:rsidRDefault="00700E6E" w:rsidP="0097235B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 </w:t>
            </w:r>
            <w:r w:rsidR="00510EAF">
              <w:rPr>
                <w:bCs/>
              </w:rPr>
              <w:t xml:space="preserve">       </w:t>
            </w:r>
            <w:r w:rsidR="00866F35">
              <w:rPr>
                <w:bCs/>
              </w:rPr>
              <w:t>(99)</w:t>
            </w:r>
          </w:p>
          <w:p w:rsidR="00101808" w:rsidRPr="00D75AF7" w:rsidRDefault="00101808" w:rsidP="00D75AF7">
            <w:pPr>
              <w:jc w:val="right"/>
              <w:rPr>
                <w:bCs/>
              </w:rPr>
            </w:pPr>
            <w:r>
              <w:t>======</w:t>
            </w:r>
          </w:p>
        </w:tc>
        <w:tc>
          <w:tcPr>
            <w:tcW w:w="1231" w:type="dxa"/>
            <w:shd w:val="clear" w:color="auto" w:fill="auto"/>
          </w:tcPr>
          <w:p w:rsidR="00101808" w:rsidRPr="00D75AF7" w:rsidRDefault="00101808" w:rsidP="00D75AF7">
            <w:pPr>
              <w:jc w:val="right"/>
              <w:rPr>
                <w:bCs/>
              </w:rPr>
            </w:pPr>
          </w:p>
        </w:tc>
      </w:tr>
      <w:tr w:rsidR="0097235B" w:rsidRPr="00D75AF7" w:rsidTr="00DE7A45">
        <w:tc>
          <w:tcPr>
            <w:tcW w:w="4360" w:type="dxa"/>
            <w:shd w:val="clear" w:color="auto" w:fill="auto"/>
          </w:tcPr>
          <w:p w:rsidR="00101808" w:rsidRPr="00D75AF7" w:rsidRDefault="00101808" w:rsidP="003F0D1F">
            <w:pPr>
              <w:rPr>
                <w:b/>
                <w:bCs/>
              </w:rPr>
            </w:pPr>
            <w:r w:rsidRPr="00D75AF7">
              <w:rPr>
                <w:b/>
              </w:rPr>
              <w:t>Return on investments</w:t>
            </w:r>
          </w:p>
        </w:tc>
        <w:tc>
          <w:tcPr>
            <w:tcW w:w="984" w:type="dxa"/>
            <w:shd w:val="clear" w:color="auto" w:fill="auto"/>
          </w:tcPr>
          <w:p w:rsidR="00101808" w:rsidRPr="00D75AF7" w:rsidRDefault="00101808" w:rsidP="003F0D1F">
            <w:pPr>
              <w:rPr>
                <w:bCs/>
              </w:rPr>
            </w:pPr>
          </w:p>
        </w:tc>
        <w:tc>
          <w:tcPr>
            <w:tcW w:w="1285" w:type="dxa"/>
            <w:shd w:val="clear" w:color="auto" w:fill="auto"/>
          </w:tcPr>
          <w:p w:rsidR="00101808" w:rsidRPr="00D75AF7" w:rsidRDefault="00101808" w:rsidP="00D75AF7">
            <w:pPr>
              <w:jc w:val="right"/>
              <w:rPr>
                <w:bCs/>
              </w:rPr>
            </w:pPr>
          </w:p>
        </w:tc>
        <w:tc>
          <w:tcPr>
            <w:tcW w:w="1200" w:type="dxa"/>
            <w:shd w:val="clear" w:color="auto" w:fill="auto"/>
          </w:tcPr>
          <w:p w:rsidR="00101808" w:rsidRPr="00D75AF7" w:rsidRDefault="00101808" w:rsidP="00D75AF7">
            <w:pPr>
              <w:jc w:val="right"/>
              <w:rPr>
                <w:bCs/>
              </w:rPr>
            </w:pPr>
          </w:p>
        </w:tc>
        <w:tc>
          <w:tcPr>
            <w:tcW w:w="1231" w:type="dxa"/>
            <w:shd w:val="clear" w:color="auto" w:fill="auto"/>
          </w:tcPr>
          <w:p w:rsidR="00101808" w:rsidRPr="00D75AF7" w:rsidRDefault="00101808" w:rsidP="00D75AF7">
            <w:pPr>
              <w:jc w:val="right"/>
              <w:rPr>
                <w:bCs/>
              </w:rPr>
            </w:pPr>
          </w:p>
        </w:tc>
      </w:tr>
      <w:tr w:rsidR="0097235B" w:rsidRPr="00D75AF7" w:rsidTr="00DE7A45">
        <w:tc>
          <w:tcPr>
            <w:tcW w:w="4360" w:type="dxa"/>
            <w:shd w:val="clear" w:color="auto" w:fill="auto"/>
          </w:tcPr>
          <w:p w:rsidR="00101808" w:rsidRPr="00D75AF7" w:rsidRDefault="00101808" w:rsidP="003F0D1F">
            <w:pPr>
              <w:rPr>
                <w:b/>
              </w:rPr>
            </w:pPr>
          </w:p>
        </w:tc>
        <w:tc>
          <w:tcPr>
            <w:tcW w:w="984" w:type="dxa"/>
            <w:shd w:val="clear" w:color="auto" w:fill="auto"/>
          </w:tcPr>
          <w:p w:rsidR="00101808" w:rsidRPr="00D75AF7" w:rsidRDefault="00101808" w:rsidP="003F0D1F">
            <w:pPr>
              <w:rPr>
                <w:bCs/>
              </w:rPr>
            </w:pPr>
          </w:p>
        </w:tc>
        <w:tc>
          <w:tcPr>
            <w:tcW w:w="1285" w:type="dxa"/>
            <w:shd w:val="clear" w:color="auto" w:fill="auto"/>
          </w:tcPr>
          <w:p w:rsidR="00101808" w:rsidRPr="00D75AF7" w:rsidRDefault="00101808" w:rsidP="00D75AF7">
            <w:pPr>
              <w:jc w:val="right"/>
              <w:rPr>
                <w:bCs/>
              </w:rPr>
            </w:pPr>
          </w:p>
        </w:tc>
        <w:tc>
          <w:tcPr>
            <w:tcW w:w="1200" w:type="dxa"/>
            <w:shd w:val="clear" w:color="auto" w:fill="auto"/>
          </w:tcPr>
          <w:p w:rsidR="00101808" w:rsidRPr="00D75AF7" w:rsidRDefault="00101808" w:rsidP="00D75AF7">
            <w:pPr>
              <w:jc w:val="right"/>
              <w:rPr>
                <w:bCs/>
              </w:rPr>
            </w:pPr>
          </w:p>
        </w:tc>
        <w:tc>
          <w:tcPr>
            <w:tcW w:w="1231" w:type="dxa"/>
            <w:shd w:val="clear" w:color="auto" w:fill="auto"/>
          </w:tcPr>
          <w:p w:rsidR="00101808" w:rsidRPr="00D75AF7" w:rsidRDefault="00101808" w:rsidP="00D75AF7">
            <w:pPr>
              <w:jc w:val="right"/>
              <w:rPr>
                <w:bCs/>
              </w:rPr>
            </w:pPr>
          </w:p>
        </w:tc>
      </w:tr>
      <w:tr w:rsidR="0097235B" w:rsidRPr="00D75AF7" w:rsidTr="00DE7A45">
        <w:tc>
          <w:tcPr>
            <w:tcW w:w="4360" w:type="dxa"/>
            <w:shd w:val="clear" w:color="auto" w:fill="auto"/>
          </w:tcPr>
          <w:p w:rsidR="00101808" w:rsidRPr="00D75AF7" w:rsidRDefault="00101808" w:rsidP="003F0D1F">
            <w:pPr>
              <w:rPr>
                <w:b/>
              </w:rPr>
            </w:pPr>
            <w:r>
              <w:t>Investment income</w:t>
            </w:r>
          </w:p>
        </w:tc>
        <w:tc>
          <w:tcPr>
            <w:tcW w:w="984" w:type="dxa"/>
            <w:shd w:val="clear" w:color="auto" w:fill="auto"/>
          </w:tcPr>
          <w:p w:rsidR="00101808" w:rsidRPr="00D75AF7" w:rsidRDefault="00F92D1F" w:rsidP="003F0D1F">
            <w:pPr>
              <w:rPr>
                <w:bCs/>
              </w:rPr>
            </w:pPr>
            <w:r w:rsidRPr="00D75AF7">
              <w:rPr>
                <w:bCs/>
              </w:rPr>
              <w:t xml:space="preserve"> 3</w:t>
            </w:r>
          </w:p>
        </w:tc>
        <w:tc>
          <w:tcPr>
            <w:tcW w:w="1285" w:type="dxa"/>
            <w:shd w:val="clear" w:color="auto" w:fill="auto"/>
          </w:tcPr>
          <w:p w:rsidR="00101808" w:rsidRPr="00D75AF7" w:rsidRDefault="00514856" w:rsidP="00A06918">
            <w:pPr>
              <w:ind w:right="-108"/>
              <w:rPr>
                <w:bCs/>
              </w:rPr>
            </w:pPr>
            <w:r>
              <w:rPr>
                <w:bCs/>
              </w:rPr>
              <w:t xml:space="preserve">  </w:t>
            </w:r>
            <w:r w:rsidR="00824AF1">
              <w:rPr>
                <w:bCs/>
              </w:rPr>
              <w:t xml:space="preserve">  </w:t>
            </w:r>
            <w:r w:rsidR="0010211D">
              <w:rPr>
                <w:bCs/>
              </w:rPr>
              <w:t xml:space="preserve"> </w:t>
            </w:r>
            <w:r>
              <w:rPr>
                <w:bCs/>
              </w:rPr>
              <w:t xml:space="preserve"> </w:t>
            </w:r>
            <w:r w:rsidR="00A06918">
              <w:rPr>
                <w:bCs/>
              </w:rPr>
              <w:t>24,732</w:t>
            </w:r>
            <w:r w:rsidR="00F24D08">
              <w:rPr>
                <w:bCs/>
              </w:rPr>
              <w:t xml:space="preserve">         </w:t>
            </w:r>
          </w:p>
        </w:tc>
        <w:tc>
          <w:tcPr>
            <w:tcW w:w="1200" w:type="dxa"/>
            <w:shd w:val="clear" w:color="auto" w:fill="auto"/>
          </w:tcPr>
          <w:p w:rsidR="00101808" w:rsidRPr="00D75AF7" w:rsidRDefault="00F24D08" w:rsidP="00866F35">
            <w:pPr>
              <w:tabs>
                <w:tab w:val="left" w:pos="175"/>
              </w:tabs>
              <w:jc w:val="center"/>
              <w:rPr>
                <w:bCs/>
              </w:rPr>
            </w:pPr>
            <w:r>
              <w:rPr>
                <w:bCs/>
              </w:rPr>
              <w:t xml:space="preserve">  </w:t>
            </w:r>
            <w:r w:rsidR="00700E6E">
              <w:rPr>
                <w:bCs/>
              </w:rPr>
              <w:t xml:space="preserve">  </w:t>
            </w:r>
            <w:r w:rsidR="00866F35">
              <w:rPr>
                <w:bCs/>
              </w:rPr>
              <w:t>15,598</w:t>
            </w:r>
          </w:p>
        </w:tc>
        <w:tc>
          <w:tcPr>
            <w:tcW w:w="1231" w:type="dxa"/>
            <w:shd w:val="clear" w:color="auto" w:fill="auto"/>
          </w:tcPr>
          <w:p w:rsidR="00101808" w:rsidRPr="00D75AF7" w:rsidRDefault="00101808" w:rsidP="00D75AF7">
            <w:pPr>
              <w:jc w:val="right"/>
              <w:rPr>
                <w:bCs/>
              </w:rPr>
            </w:pPr>
          </w:p>
        </w:tc>
      </w:tr>
      <w:tr w:rsidR="0097235B" w:rsidRPr="00D75AF7" w:rsidTr="00DE7A45">
        <w:tc>
          <w:tcPr>
            <w:tcW w:w="4360" w:type="dxa"/>
            <w:shd w:val="clear" w:color="auto" w:fill="auto"/>
          </w:tcPr>
          <w:p w:rsidR="00101808" w:rsidRDefault="00101808" w:rsidP="003F0D1F"/>
          <w:p w:rsidR="00F92D1F" w:rsidRDefault="00F24D08" w:rsidP="00F24D08">
            <w:r>
              <w:t>Realised investment gains</w:t>
            </w:r>
            <w:r w:rsidR="001C1A90">
              <w:t>/(loss)</w:t>
            </w:r>
            <w:r>
              <w:t xml:space="preserve"> </w:t>
            </w:r>
            <w:r w:rsidR="00F92D1F">
              <w:t xml:space="preserve">                  </w:t>
            </w:r>
          </w:p>
        </w:tc>
        <w:tc>
          <w:tcPr>
            <w:tcW w:w="984" w:type="dxa"/>
            <w:shd w:val="clear" w:color="auto" w:fill="auto"/>
          </w:tcPr>
          <w:p w:rsidR="00101808" w:rsidRPr="00D75AF7" w:rsidRDefault="00F92D1F" w:rsidP="00F92D1F">
            <w:pPr>
              <w:rPr>
                <w:bCs/>
              </w:rPr>
            </w:pPr>
            <w:r w:rsidRPr="00D75AF7">
              <w:rPr>
                <w:bCs/>
              </w:rPr>
              <w:t xml:space="preserve"> </w:t>
            </w:r>
          </w:p>
          <w:p w:rsidR="00F92D1F" w:rsidRPr="00D75AF7" w:rsidRDefault="00F92D1F" w:rsidP="00F92D1F">
            <w:pPr>
              <w:rPr>
                <w:bCs/>
              </w:rPr>
            </w:pPr>
          </w:p>
        </w:tc>
        <w:tc>
          <w:tcPr>
            <w:tcW w:w="1285" w:type="dxa"/>
            <w:shd w:val="clear" w:color="auto" w:fill="auto"/>
          </w:tcPr>
          <w:p w:rsidR="00101808" w:rsidRPr="00D75AF7" w:rsidRDefault="00101808" w:rsidP="00D75AF7">
            <w:pPr>
              <w:jc w:val="center"/>
              <w:rPr>
                <w:bCs/>
              </w:rPr>
            </w:pPr>
          </w:p>
          <w:p w:rsidR="00AC0098" w:rsidRPr="00D75AF7" w:rsidRDefault="00A06918" w:rsidP="00A06918">
            <w:pPr>
              <w:rPr>
                <w:bCs/>
              </w:rPr>
            </w:pPr>
            <w:r>
              <w:rPr>
                <w:bCs/>
              </w:rPr>
              <w:t xml:space="preserve">      21,428</w:t>
            </w:r>
            <w:r w:rsidR="007E0AE1" w:rsidRPr="00D75AF7">
              <w:rPr>
                <w:bCs/>
              </w:rPr>
              <w:t xml:space="preserve"> </w:t>
            </w:r>
          </w:p>
        </w:tc>
        <w:tc>
          <w:tcPr>
            <w:tcW w:w="1200" w:type="dxa"/>
            <w:shd w:val="clear" w:color="auto" w:fill="auto"/>
          </w:tcPr>
          <w:p w:rsidR="00AC0098" w:rsidRPr="00D75AF7" w:rsidRDefault="00AC0098" w:rsidP="00D75AF7">
            <w:pPr>
              <w:jc w:val="center"/>
              <w:rPr>
                <w:bCs/>
              </w:rPr>
            </w:pPr>
          </w:p>
          <w:p w:rsidR="00F92D1F" w:rsidRPr="00D75AF7" w:rsidRDefault="00866F35" w:rsidP="00866F35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   14,848</w:t>
            </w:r>
          </w:p>
        </w:tc>
        <w:tc>
          <w:tcPr>
            <w:tcW w:w="1231" w:type="dxa"/>
            <w:shd w:val="clear" w:color="auto" w:fill="auto"/>
          </w:tcPr>
          <w:p w:rsidR="00AC0098" w:rsidRPr="00D75AF7" w:rsidRDefault="00AC0098" w:rsidP="00D75AF7">
            <w:pPr>
              <w:jc w:val="right"/>
              <w:rPr>
                <w:bCs/>
              </w:rPr>
            </w:pPr>
          </w:p>
        </w:tc>
      </w:tr>
      <w:tr w:rsidR="0097235B" w:rsidRPr="00D75AF7" w:rsidTr="00DE7A45">
        <w:tc>
          <w:tcPr>
            <w:tcW w:w="4360" w:type="dxa"/>
            <w:shd w:val="clear" w:color="auto" w:fill="auto"/>
          </w:tcPr>
          <w:p w:rsidR="00101808" w:rsidRPr="00D75AF7" w:rsidRDefault="00101808" w:rsidP="003F0D1F">
            <w:pPr>
              <w:rPr>
                <w:sz w:val="22"/>
                <w:szCs w:val="22"/>
              </w:rPr>
            </w:pPr>
          </w:p>
          <w:p w:rsidR="00F92D1F" w:rsidRPr="00F24D08" w:rsidRDefault="00F92D1F" w:rsidP="003F0D1F">
            <w:r w:rsidRPr="00F24D08">
              <w:t xml:space="preserve">Change in market value of investments </w:t>
            </w:r>
          </w:p>
        </w:tc>
        <w:tc>
          <w:tcPr>
            <w:tcW w:w="984" w:type="dxa"/>
            <w:shd w:val="clear" w:color="auto" w:fill="auto"/>
          </w:tcPr>
          <w:p w:rsidR="00101808" w:rsidRPr="00D75AF7" w:rsidRDefault="00F92D1F" w:rsidP="003F0D1F">
            <w:pPr>
              <w:rPr>
                <w:bCs/>
              </w:rPr>
            </w:pPr>
            <w:r w:rsidRPr="00D75AF7">
              <w:rPr>
                <w:bCs/>
              </w:rPr>
              <w:t xml:space="preserve"> </w:t>
            </w:r>
          </w:p>
          <w:p w:rsidR="00F92D1F" w:rsidRPr="00D75AF7" w:rsidRDefault="00F92D1F" w:rsidP="00F92D1F">
            <w:pPr>
              <w:rPr>
                <w:bCs/>
              </w:rPr>
            </w:pPr>
            <w:r w:rsidRPr="00D75AF7">
              <w:rPr>
                <w:bCs/>
              </w:rPr>
              <w:t xml:space="preserve"> 5</w:t>
            </w:r>
            <w:r w:rsidR="00A06918">
              <w:rPr>
                <w:bCs/>
              </w:rPr>
              <w:t xml:space="preserve">                       </w:t>
            </w:r>
          </w:p>
        </w:tc>
        <w:tc>
          <w:tcPr>
            <w:tcW w:w="1285" w:type="dxa"/>
            <w:shd w:val="clear" w:color="auto" w:fill="auto"/>
          </w:tcPr>
          <w:p w:rsidR="00101808" w:rsidRDefault="00101808" w:rsidP="00D75AF7">
            <w:pPr>
              <w:jc w:val="center"/>
              <w:rPr>
                <w:bCs/>
              </w:rPr>
            </w:pPr>
          </w:p>
          <w:p w:rsidR="00514856" w:rsidRPr="00D75AF7" w:rsidRDefault="00A06918" w:rsidP="00A06918">
            <w:pPr>
              <w:rPr>
                <w:bCs/>
              </w:rPr>
            </w:pPr>
            <w:r>
              <w:rPr>
                <w:bCs/>
              </w:rPr>
              <w:t xml:space="preserve">      44,598</w:t>
            </w:r>
            <w:r w:rsidR="002F21C6">
              <w:rPr>
                <w:bCs/>
              </w:rPr>
              <w:t xml:space="preserve">   </w:t>
            </w:r>
          </w:p>
        </w:tc>
        <w:tc>
          <w:tcPr>
            <w:tcW w:w="1200" w:type="dxa"/>
            <w:shd w:val="clear" w:color="auto" w:fill="auto"/>
          </w:tcPr>
          <w:p w:rsidR="00101808" w:rsidRPr="00D75AF7" w:rsidRDefault="00101808" w:rsidP="00D75AF7">
            <w:pPr>
              <w:jc w:val="center"/>
              <w:rPr>
                <w:bCs/>
              </w:rPr>
            </w:pPr>
          </w:p>
          <w:p w:rsidR="00F03161" w:rsidRPr="00D75AF7" w:rsidRDefault="00F24D08" w:rsidP="00866F35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</w:t>
            </w:r>
            <w:r w:rsidR="00835688">
              <w:rPr>
                <w:bCs/>
              </w:rPr>
              <w:t xml:space="preserve"> </w:t>
            </w:r>
            <w:r w:rsidR="00866F35">
              <w:rPr>
                <w:bCs/>
              </w:rPr>
              <w:t xml:space="preserve">    1,601</w:t>
            </w:r>
            <w:r w:rsidR="0097235B">
              <w:rPr>
                <w:bCs/>
              </w:rPr>
              <w:t xml:space="preserve">   </w:t>
            </w:r>
            <w:r w:rsidR="00F03161" w:rsidRPr="00D75AF7">
              <w:rPr>
                <w:bCs/>
              </w:rPr>
              <w:t xml:space="preserve"> </w:t>
            </w:r>
            <w:r w:rsidR="00455F47">
              <w:rPr>
                <w:bCs/>
              </w:rPr>
              <w:t xml:space="preserve">    </w:t>
            </w:r>
          </w:p>
        </w:tc>
        <w:tc>
          <w:tcPr>
            <w:tcW w:w="1231" w:type="dxa"/>
            <w:shd w:val="clear" w:color="auto" w:fill="auto"/>
          </w:tcPr>
          <w:p w:rsidR="00101808" w:rsidRPr="00D75AF7" w:rsidRDefault="00101808" w:rsidP="00D75AF7">
            <w:pPr>
              <w:jc w:val="right"/>
              <w:rPr>
                <w:bCs/>
              </w:rPr>
            </w:pPr>
          </w:p>
        </w:tc>
      </w:tr>
      <w:tr w:rsidR="0097235B" w:rsidRPr="00D75AF7" w:rsidTr="00DE7A45">
        <w:tc>
          <w:tcPr>
            <w:tcW w:w="4360" w:type="dxa"/>
            <w:shd w:val="clear" w:color="auto" w:fill="auto"/>
          </w:tcPr>
          <w:p w:rsidR="00A22B87" w:rsidRDefault="00A22B87" w:rsidP="003F0D1F"/>
        </w:tc>
        <w:tc>
          <w:tcPr>
            <w:tcW w:w="984" w:type="dxa"/>
            <w:shd w:val="clear" w:color="auto" w:fill="auto"/>
          </w:tcPr>
          <w:p w:rsidR="00101808" w:rsidRPr="00D75AF7" w:rsidRDefault="00101808" w:rsidP="003F0D1F">
            <w:pPr>
              <w:rPr>
                <w:bCs/>
              </w:rPr>
            </w:pPr>
          </w:p>
        </w:tc>
        <w:tc>
          <w:tcPr>
            <w:tcW w:w="1285" w:type="dxa"/>
            <w:shd w:val="clear" w:color="auto" w:fill="auto"/>
          </w:tcPr>
          <w:p w:rsidR="00101808" w:rsidRPr="00D75AF7" w:rsidRDefault="00796EB0" w:rsidP="00D75AF7">
            <w:pPr>
              <w:jc w:val="right"/>
              <w:rPr>
                <w:bCs/>
                <w:u w:val="single"/>
              </w:rPr>
            </w:pPr>
            <w:r w:rsidRPr="00D75AF7">
              <w:rPr>
                <w:bCs/>
              </w:rPr>
              <w:t>_______</w:t>
            </w:r>
          </w:p>
        </w:tc>
        <w:tc>
          <w:tcPr>
            <w:tcW w:w="1200" w:type="dxa"/>
            <w:shd w:val="clear" w:color="auto" w:fill="auto"/>
          </w:tcPr>
          <w:p w:rsidR="00101808" w:rsidRPr="00D75AF7" w:rsidRDefault="00101808" w:rsidP="00D75AF7">
            <w:pPr>
              <w:jc w:val="right"/>
              <w:rPr>
                <w:bCs/>
              </w:rPr>
            </w:pPr>
            <w:r w:rsidRPr="00D75AF7">
              <w:rPr>
                <w:bCs/>
              </w:rPr>
              <w:t>_______</w:t>
            </w:r>
          </w:p>
        </w:tc>
        <w:tc>
          <w:tcPr>
            <w:tcW w:w="1231" w:type="dxa"/>
            <w:shd w:val="clear" w:color="auto" w:fill="auto"/>
          </w:tcPr>
          <w:p w:rsidR="00101808" w:rsidRPr="00D75AF7" w:rsidRDefault="00101808" w:rsidP="00D75AF7">
            <w:pPr>
              <w:jc w:val="right"/>
              <w:rPr>
                <w:bCs/>
              </w:rPr>
            </w:pPr>
          </w:p>
        </w:tc>
      </w:tr>
      <w:tr w:rsidR="0097235B" w:rsidRPr="00D75AF7" w:rsidTr="00DE7A45">
        <w:tc>
          <w:tcPr>
            <w:tcW w:w="4360" w:type="dxa"/>
            <w:shd w:val="clear" w:color="auto" w:fill="auto"/>
          </w:tcPr>
          <w:p w:rsidR="00F03161" w:rsidRPr="00D75AF7" w:rsidRDefault="00F03161" w:rsidP="003F0D1F">
            <w:pPr>
              <w:rPr>
                <w:b/>
                <w:bCs/>
              </w:rPr>
            </w:pPr>
          </w:p>
          <w:p w:rsidR="00101808" w:rsidRPr="00D75AF7" w:rsidRDefault="00F03161" w:rsidP="003F0D1F">
            <w:pPr>
              <w:rPr>
                <w:b/>
                <w:bCs/>
              </w:rPr>
            </w:pPr>
            <w:r w:rsidRPr="00D75AF7">
              <w:rPr>
                <w:b/>
                <w:bCs/>
              </w:rPr>
              <w:t xml:space="preserve">Net return on investments </w:t>
            </w:r>
          </w:p>
          <w:p w:rsidR="00101808" w:rsidRDefault="00101808" w:rsidP="003F0D1F"/>
        </w:tc>
        <w:tc>
          <w:tcPr>
            <w:tcW w:w="984" w:type="dxa"/>
            <w:shd w:val="clear" w:color="auto" w:fill="auto"/>
          </w:tcPr>
          <w:p w:rsidR="00101808" w:rsidRPr="00D75AF7" w:rsidRDefault="00101808" w:rsidP="003F0D1F">
            <w:pPr>
              <w:rPr>
                <w:bCs/>
              </w:rPr>
            </w:pPr>
          </w:p>
        </w:tc>
        <w:tc>
          <w:tcPr>
            <w:tcW w:w="1285" w:type="dxa"/>
            <w:shd w:val="clear" w:color="auto" w:fill="auto"/>
          </w:tcPr>
          <w:p w:rsidR="00101808" w:rsidRPr="00D75AF7" w:rsidRDefault="00101808" w:rsidP="00D75AF7">
            <w:pPr>
              <w:jc w:val="right"/>
              <w:rPr>
                <w:bCs/>
              </w:rPr>
            </w:pPr>
          </w:p>
          <w:p w:rsidR="00AC0098" w:rsidRPr="00D75AF7" w:rsidRDefault="00A06918" w:rsidP="00A06918">
            <w:pPr>
              <w:rPr>
                <w:bCs/>
              </w:rPr>
            </w:pPr>
            <w:r>
              <w:rPr>
                <w:bCs/>
              </w:rPr>
              <w:t xml:space="preserve">      90,758</w:t>
            </w:r>
          </w:p>
          <w:p w:rsidR="00101808" w:rsidRPr="00D75AF7" w:rsidRDefault="00101808" w:rsidP="00D75AF7">
            <w:pPr>
              <w:jc w:val="right"/>
              <w:rPr>
                <w:bCs/>
              </w:rPr>
            </w:pPr>
            <w:r>
              <w:t>======</w:t>
            </w:r>
          </w:p>
        </w:tc>
        <w:tc>
          <w:tcPr>
            <w:tcW w:w="1200" w:type="dxa"/>
            <w:shd w:val="clear" w:color="auto" w:fill="auto"/>
          </w:tcPr>
          <w:p w:rsidR="00101808" w:rsidRPr="00D75AF7" w:rsidRDefault="00101808" w:rsidP="00D75AF7">
            <w:pPr>
              <w:jc w:val="right"/>
              <w:rPr>
                <w:bCs/>
              </w:rPr>
            </w:pPr>
          </w:p>
          <w:p w:rsidR="00AC0098" w:rsidRPr="00D75AF7" w:rsidRDefault="0097235B" w:rsidP="00700E6E">
            <w:pPr>
              <w:rPr>
                <w:bCs/>
              </w:rPr>
            </w:pPr>
            <w:r>
              <w:rPr>
                <w:bCs/>
              </w:rPr>
              <w:t xml:space="preserve">  </w:t>
            </w:r>
            <w:r w:rsidR="00700E6E">
              <w:rPr>
                <w:bCs/>
              </w:rPr>
              <w:t xml:space="preserve">  </w:t>
            </w:r>
            <w:r w:rsidR="00866F35">
              <w:rPr>
                <w:bCs/>
              </w:rPr>
              <w:t xml:space="preserve"> 32,047</w:t>
            </w:r>
          </w:p>
          <w:p w:rsidR="00101808" w:rsidRPr="00D75AF7" w:rsidRDefault="00101808" w:rsidP="00D75AF7">
            <w:pPr>
              <w:jc w:val="right"/>
              <w:rPr>
                <w:bCs/>
              </w:rPr>
            </w:pPr>
            <w:r>
              <w:t>======</w:t>
            </w:r>
          </w:p>
        </w:tc>
        <w:tc>
          <w:tcPr>
            <w:tcW w:w="1231" w:type="dxa"/>
            <w:shd w:val="clear" w:color="auto" w:fill="auto"/>
          </w:tcPr>
          <w:p w:rsidR="00101808" w:rsidRPr="00D75AF7" w:rsidRDefault="00101808" w:rsidP="00D75AF7">
            <w:pPr>
              <w:jc w:val="right"/>
              <w:rPr>
                <w:bCs/>
              </w:rPr>
            </w:pPr>
          </w:p>
        </w:tc>
      </w:tr>
      <w:tr w:rsidR="0097235B" w:rsidRPr="00D75AF7" w:rsidTr="00DE7A45">
        <w:tc>
          <w:tcPr>
            <w:tcW w:w="4360" w:type="dxa"/>
            <w:shd w:val="clear" w:color="auto" w:fill="auto"/>
          </w:tcPr>
          <w:p w:rsidR="00F03161" w:rsidRDefault="00F03161" w:rsidP="003F0D1F">
            <w:pPr>
              <w:pStyle w:val="Heading1"/>
            </w:pPr>
          </w:p>
          <w:p w:rsidR="00101808" w:rsidRDefault="00101808" w:rsidP="003F0D1F">
            <w:pPr>
              <w:pStyle w:val="Heading1"/>
            </w:pPr>
            <w:r>
              <w:t xml:space="preserve">Net </w:t>
            </w:r>
            <w:r w:rsidR="003B254E">
              <w:t>decrease</w:t>
            </w:r>
            <w:r>
              <w:t xml:space="preserve"> in the fund</w:t>
            </w:r>
            <w:r w:rsidR="00F03161">
              <w:t xml:space="preserve"> during the year </w:t>
            </w:r>
          </w:p>
          <w:p w:rsidR="00101808" w:rsidRPr="00D75AF7" w:rsidRDefault="00101808" w:rsidP="003F0D1F">
            <w:pPr>
              <w:rPr>
                <w:b/>
                <w:bCs/>
              </w:rPr>
            </w:pPr>
          </w:p>
        </w:tc>
        <w:tc>
          <w:tcPr>
            <w:tcW w:w="984" w:type="dxa"/>
            <w:shd w:val="clear" w:color="auto" w:fill="auto"/>
          </w:tcPr>
          <w:p w:rsidR="00101808" w:rsidRPr="00D75AF7" w:rsidRDefault="00101808" w:rsidP="003F0D1F">
            <w:pPr>
              <w:rPr>
                <w:bCs/>
              </w:rPr>
            </w:pPr>
          </w:p>
        </w:tc>
        <w:tc>
          <w:tcPr>
            <w:tcW w:w="1285" w:type="dxa"/>
            <w:shd w:val="clear" w:color="auto" w:fill="auto"/>
          </w:tcPr>
          <w:p w:rsidR="00AC0098" w:rsidRPr="00DA3328" w:rsidRDefault="00AC0098" w:rsidP="00D75AF7">
            <w:pPr>
              <w:jc w:val="right"/>
              <w:rPr>
                <w:bCs/>
              </w:rPr>
            </w:pPr>
          </w:p>
          <w:p w:rsidR="00154F72" w:rsidRPr="00DA3328" w:rsidRDefault="00A06918" w:rsidP="00A06918">
            <w:pPr>
              <w:ind w:left="-99"/>
              <w:rPr>
                <w:bCs/>
              </w:rPr>
            </w:pPr>
            <w:r>
              <w:rPr>
                <w:bCs/>
              </w:rPr>
              <w:t xml:space="preserve">        90,718</w:t>
            </w:r>
          </w:p>
        </w:tc>
        <w:tc>
          <w:tcPr>
            <w:tcW w:w="1200" w:type="dxa"/>
            <w:shd w:val="clear" w:color="auto" w:fill="auto"/>
          </w:tcPr>
          <w:p w:rsidR="00F03161" w:rsidRPr="009506DB" w:rsidRDefault="00F03161" w:rsidP="00D75AF7">
            <w:pPr>
              <w:jc w:val="right"/>
              <w:rPr>
                <w:bCs/>
                <w:color w:val="FF0000"/>
              </w:rPr>
            </w:pPr>
          </w:p>
          <w:p w:rsidR="00101808" w:rsidRPr="009506DB" w:rsidRDefault="00835688" w:rsidP="00F24D08">
            <w:pPr>
              <w:jc w:val="center"/>
              <w:rPr>
                <w:bCs/>
                <w:color w:val="FF0000"/>
              </w:rPr>
            </w:pPr>
            <w:r w:rsidRPr="009506DB">
              <w:rPr>
                <w:bCs/>
                <w:color w:val="FF0000"/>
              </w:rPr>
              <w:t xml:space="preserve">  </w:t>
            </w:r>
            <w:r w:rsidR="00700E6E" w:rsidRPr="009506DB">
              <w:rPr>
                <w:bCs/>
                <w:color w:val="FF0000"/>
              </w:rPr>
              <w:t xml:space="preserve"> </w:t>
            </w:r>
            <w:r w:rsidR="00866F35" w:rsidRPr="009506DB">
              <w:rPr>
                <w:bCs/>
                <w:color w:val="FF0000"/>
              </w:rPr>
              <w:t xml:space="preserve"> </w:t>
            </w:r>
            <w:r w:rsidR="00866F35" w:rsidRPr="009506DB">
              <w:rPr>
                <w:bCs/>
              </w:rPr>
              <w:t>31</w:t>
            </w:r>
            <w:r w:rsidR="00F24D08" w:rsidRPr="009506DB">
              <w:rPr>
                <w:bCs/>
              </w:rPr>
              <w:t>,9</w:t>
            </w:r>
            <w:r w:rsidR="00866F35" w:rsidRPr="009506DB">
              <w:rPr>
                <w:bCs/>
              </w:rPr>
              <w:t>4</w:t>
            </w:r>
            <w:r w:rsidR="00F24D08" w:rsidRPr="009506DB">
              <w:rPr>
                <w:bCs/>
              </w:rPr>
              <w:t>8</w:t>
            </w:r>
          </w:p>
          <w:p w:rsidR="00AC0098" w:rsidRPr="009506DB" w:rsidRDefault="00AC0098" w:rsidP="00D75AF7">
            <w:pPr>
              <w:jc w:val="right"/>
              <w:rPr>
                <w:bCs/>
                <w:color w:val="FF0000"/>
              </w:rPr>
            </w:pPr>
          </w:p>
        </w:tc>
        <w:tc>
          <w:tcPr>
            <w:tcW w:w="1231" w:type="dxa"/>
            <w:shd w:val="clear" w:color="auto" w:fill="auto"/>
          </w:tcPr>
          <w:p w:rsidR="00AC0098" w:rsidRPr="00D75AF7" w:rsidRDefault="00AC0098" w:rsidP="00F24D08">
            <w:pPr>
              <w:jc w:val="center"/>
              <w:rPr>
                <w:bCs/>
              </w:rPr>
            </w:pPr>
          </w:p>
        </w:tc>
      </w:tr>
      <w:tr w:rsidR="0097235B" w:rsidRPr="00D75AF7" w:rsidTr="00DE7A45">
        <w:tc>
          <w:tcPr>
            <w:tcW w:w="4360" w:type="dxa"/>
            <w:shd w:val="clear" w:color="auto" w:fill="auto"/>
          </w:tcPr>
          <w:p w:rsidR="00101808" w:rsidRDefault="00101808" w:rsidP="003F0D1F">
            <w:pPr>
              <w:pStyle w:val="Heading1"/>
            </w:pPr>
          </w:p>
        </w:tc>
        <w:tc>
          <w:tcPr>
            <w:tcW w:w="984" w:type="dxa"/>
            <w:shd w:val="clear" w:color="auto" w:fill="auto"/>
          </w:tcPr>
          <w:p w:rsidR="00101808" w:rsidRPr="00D75AF7" w:rsidRDefault="00101808" w:rsidP="003F0D1F">
            <w:pPr>
              <w:rPr>
                <w:bCs/>
              </w:rPr>
            </w:pPr>
          </w:p>
        </w:tc>
        <w:tc>
          <w:tcPr>
            <w:tcW w:w="1285" w:type="dxa"/>
            <w:shd w:val="clear" w:color="auto" w:fill="auto"/>
          </w:tcPr>
          <w:p w:rsidR="00101808" w:rsidRPr="00DA3328" w:rsidRDefault="00101808" w:rsidP="00D75AF7">
            <w:pPr>
              <w:jc w:val="right"/>
              <w:rPr>
                <w:bCs/>
              </w:rPr>
            </w:pPr>
          </w:p>
        </w:tc>
        <w:tc>
          <w:tcPr>
            <w:tcW w:w="1200" w:type="dxa"/>
            <w:shd w:val="clear" w:color="auto" w:fill="auto"/>
          </w:tcPr>
          <w:p w:rsidR="00101808" w:rsidRPr="00D75AF7" w:rsidRDefault="00101808" w:rsidP="00D75AF7">
            <w:pPr>
              <w:jc w:val="right"/>
              <w:rPr>
                <w:bCs/>
              </w:rPr>
            </w:pPr>
          </w:p>
        </w:tc>
        <w:tc>
          <w:tcPr>
            <w:tcW w:w="1231" w:type="dxa"/>
            <w:shd w:val="clear" w:color="auto" w:fill="auto"/>
          </w:tcPr>
          <w:p w:rsidR="00101808" w:rsidRPr="00D75AF7" w:rsidRDefault="00101808" w:rsidP="00D75AF7">
            <w:pPr>
              <w:jc w:val="right"/>
              <w:rPr>
                <w:bCs/>
              </w:rPr>
            </w:pPr>
          </w:p>
        </w:tc>
      </w:tr>
      <w:tr w:rsidR="0097235B" w:rsidRPr="00D75AF7" w:rsidTr="00DE7A45">
        <w:tc>
          <w:tcPr>
            <w:tcW w:w="4360" w:type="dxa"/>
            <w:shd w:val="clear" w:color="auto" w:fill="auto"/>
          </w:tcPr>
          <w:p w:rsidR="00101808" w:rsidRPr="003F0D1F" w:rsidRDefault="00101808" w:rsidP="00D7699A">
            <w:pPr>
              <w:pStyle w:val="Heading1"/>
            </w:pPr>
            <w:r w:rsidRPr="00D75AF7">
              <w:rPr>
                <w:bCs w:val="0"/>
              </w:rPr>
              <w:t xml:space="preserve">Net assets </w:t>
            </w:r>
            <w:r w:rsidR="00F03161" w:rsidRPr="00D75AF7">
              <w:rPr>
                <w:bCs w:val="0"/>
              </w:rPr>
              <w:t xml:space="preserve">of the scheme at </w:t>
            </w:r>
            <w:r w:rsidR="00514856">
              <w:rPr>
                <w:bCs w:val="0"/>
              </w:rPr>
              <w:t>6 April 20</w:t>
            </w:r>
            <w:r w:rsidR="0097235B">
              <w:rPr>
                <w:bCs w:val="0"/>
              </w:rPr>
              <w:t>1</w:t>
            </w:r>
            <w:r w:rsidR="00D7699A">
              <w:rPr>
                <w:bCs w:val="0"/>
              </w:rPr>
              <w:t>2</w:t>
            </w:r>
          </w:p>
        </w:tc>
        <w:tc>
          <w:tcPr>
            <w:tcW w:w="984" w:type="dxa"/>
            <w:shd w:val="clear" w:color="auto" w:fill="auto"/>
          </w:tcPr>
          <w:p w:rsidR="00101808" w:rsidRPr="00D75AF7" w:rsidRDefault="00101808" w:rsidP="00514856">
            <w:pPr>
              <w:jc w:val="center"/>
              <w:rPr>
                <w:bCs/>
              </w:rPr>
            </w:pPr>
          </w:p>
        </w:tc>
        <w:tc>
          <w:tcPr>
            <w:tcW w:w="1285" w:type="dxa"/>
            <w:shd w:val="clear" w:color="auto" w:fill="auto"/>
          </w:tcPr>
          <w:p w:rsidR="00101808" w:rsidRPr="00DA3328" w:rsidRDefault="00A06918" w:rsidP="00A06918">
            <w:pPr>
              <w:rPr>
                <w:bCs/>
              </w:rPr>
            </w:pPr>
            <w:r>
              <w:rPr>
                <w:bCs/>
              </w:rPr>
              <w:t xml:space="preserve"> 1,583,243</w:t>
            </w:r>
          </w:p>
        </w:tc>
        <w:tc>
          <w:tcPr>
            <w:tcW w:w="1200" w:type="dxa"/>
            <w:shd w:val="clear" w:color="auto" w:fill="auto"/>
          </w:tcPr>
          <w:p w:rsidR="00101808" w:rsidRPr="00D75AF7" w:rsidRDefault="00866F35" w:rsidP="00866F35">
            <w:pPr>
              <w:jc w:val="right"/>
              <w:rPr>
                <w:bCs/>
              </w:rPr>
            </w:pPr>
            <w:r>
              <w:rPr>
                <w:bCs/>
              </w:rPr>
              <w:t>1,551,295</w:t>
            </w:r>
          </w:p>
        </w:tc>
        <w:tc>
          <w:tcPr>
            <w:tcW w:w="1231" w:type="dxa"/>
            <w:shd w:val="clear" w:color="auto" w:fill="auto"/>
          </w:tcPr>
          <w:p w:rsidR="00101808" w:rsidRPr="00D75AF7" w:rsidRDefault="00101808" w:rsidP="00D75AF7">
            <w:pPr>
              <w:jc w:val="right"/>
              <w:rPr>
                <w:bCs/>
              </w:rPr>
            </w:pPr>
          </w:p>
        </w:tc>
      </w:tr>
      <w:tr w:rsidR="0097235B" w:rsidRPr="00D75AF7" w:rsidTr="00DE7A45">
        <w:tc>
          <w:tcPr>
            <w:tcW w:w="4360" w:type="dxa"/>
            <w:shd w:val="clear" w:color="auto" w:fill="auto"/>
          </w:tcPr>
          <w:p w:rsidR="00101808" w:rsidRPr="00D75AF7" w:rsidRDefault="00101808" w:rsidP="003F0D1F">
            <w:pPr>
              <w:pStyle w:val="Heading1"/>
              <w:rPr>
                <w:bCs w:val="0"/>
              </w:rPr>
            </w:pPr>
          </w:p>
        </w:tc>
        <w:tc>
          <w:tcPr>
            <w:tcW w:w="984" w:type="dxa"/>
            <w:shd w:val="clear" w:color="auto" w:fill="auto"/>
          </w:tcPr>
          <w:p w:rsidR="00101808" w:rsidRPr="00D75AF7" w:rsidRDefault="00101808" w:rsidP="003F0D1F">
            <w:pPr>
              <w:rPr>
                <w:bCs/>
              </w:rPr>
            </w:pPr>
          </w:p>
        </w:tc>
        <w:tc>
          <w:tcPr>
            <w:tcW w:w="1285" w:type="dxa"/>
            <w:shd w:val="clear" w:color="auto" w:fill="auto"/>
          </w:tcPr>
          <w:p w:rsidR="00101808" w:rsidRPr="00D75AF7" w:rsidRDefault="00101808" w:rsidP="00DE7A45">
            <w:pPr>
              <w:ind w:left="-99"/>
              <w:jc w:val="right"/>
              <w:rPr>
                <w:bCs/>
              </w:rPr>
            </w:pPr>
            <w:r w:rsidRPr="00D75AF7">
              <w:rPr>
                <w:bCs/>
              </w:rPr>
              <w:softHyphen/>
              <w:t>__</w:t>
            </w:r>
            <w:r w:rsidR="00455F47">
              <w:rPr>
                <w:bCs/>
              </w:rPr>
              <w:t>_</w:t>
            </w:r>
            <w:r w:rsidRPr="00D75AF7">
              <w:rPr>
                <w:bCs/>
              </w:rPr>
              <w:t>_____</w:t>
            </w:r>
          </w:p>
        </w:tc>
        <w:tc>
          <w:tcPr>
            <w:tcW w:w="1200" w:type="dxa"/>
            <w:shd w:val="clear" w:color="auto" w:fill="auto"/>
          </w:tcPr>
          <w:p w:rsidR="00101808" w:rsidRPr="00514856" w:rsidRDefault="00101808" w:rsidP="00D75AF7">
            <w:pPr>
              <w:jc w:val="right"/>
              <w:rPr>
                <w:bCs/>
              </w:rPr>
            </w:pPr>
            <w:r w:rsidRPr="00514856">
              <w:rPr>
                <w:bCs/>
              </w:rPr>
              <w:t>____</w:t>
            </w:r>
            <w:r w:rsidR="00455F47">
              <w:rPr>
                <w:bCs/>
              </w:rPr>
              <w:t>_</w:t>
            </w:r>
            <w:r w:rsidRPr="00514856">
              <w:rPr>
                <w:bCs/>
              </w:rPr>
              <w:t>___</w:t>
            </w:r>
          </w:p>
        </w:tc>
        <w:tc>
          <w:tcPr>
            <w:tcW w:w="1231" w:type="dxa"/>
            <w:shd w:val="clear" w:color="auto" w:fill="auto"/>
          </w:tcPr>
          <w:p w:rsidR="00101808" w:rsidRPr="00D75AF7" w:rsidRDefault="00101808" w:rsidP="00D75AF7">
            <w:pPr>
              <w:jc w:val="right"/>
              <w:rPr>
                <w:bCs/>
              </w:rPr>
            </w:pPr>
          </w:p>
        </w:tc>
      </w:tr>
      <w:tr w:rsidR="0097235B" w:rsidRPr="00D75AF7" w:rsidTr="00DE7A45">
        <w:tc>
          <w:tcPr>
            <w:tcW w:w="4360" w:type="dxa"/>
            <w:shd w:val="clear" w:color="auto" w:fill="auto"/>
          </w:tcPr>
          <w:p w:rsidR="00101808" w:rsidRPr="00D75AF7" w:rsidRDefault="00101808" w:rsidP="00F24D08">
            <w:pPr>
              <w:pStyle w:val="Heading1"/>
              <w:rPr>
                <w:bCs w:val="0"/>
              </w:rPr>
            </w:pPr>
            <w:r>
              <w:t xml:space="preserve">As at </w:t>
            </w:r>
            <w:r w:rsidR="00E91199">
              <w:t>5 April</w:t>
            </w:r>
            <w:r w:rsidR="00514856">
              <w:t xml:space="preserve"> 201</w:t>
            </w:r>
            <w:r w:rsidR="00D7699A">
              <w:t>3</w:t>
            </w:r>
            <w:r w:rsidR="00A06918">
              <w:t xml:space="preserve">                                      </w:t>
            </w:r>
            <w:r w:rsidR="00E91199">
              <w:t xml:space="preserve"> </w:t>
            </w:r>
            <w:r w:rsidR="00A06918">
              <w:t xml:space="preserve"> </w:t>
            </w:r>
          </w:p>
        </w:tc>
        <w:tc>
          <w:tcPr>
            <w:tcW w:w="984" w:type="dxa"/>
            <w:shd w:val="clear" w:color="auto" w:fill="auto"/>
          </w:tcPr>
          <w:p w:rsidR="00101808" w:rsidRPr="00D75AF7" w:rsidRDefault="00101808" w:rsidP="003F0D1F">
            <w:pPr>
              <w:rPr>
                <w:bCs/>
              </w:rPr>
            </w:pPr>
          </w:p>
        </w:tc>
        <w:tc>
          <w:tcPr>
            <w:tcW w:w="1285" w:type="dxa"/>
            <w:shd w:val="clear" w:color="auto" w:fill="auto"/>
          </w:tcPr>
          <w:p w:rsidR="00A06918" w:rsidRPr="00D75AF7" w:rsidRDefault="00A06918" w:rsidP="00A06918">
            <w:pPr>
              <w:rPr>
                <w:bCs/>
              </w:rPr>
            </w:pPr>
            <w:r>
              <w:rPr>
                <w:bCs/>
              </w:rPr>
              <w:t xml:space="preserve"> 1,673,961     </w:t>
            </w:r>
          </w:p>
          <w:p w:rsidR="00101808" w:rsidRPr="00D75AF7" w:rsidRDefault="00101808" w:rsidP="00DE7A45">
            <w:pPr>
              <w:tabs>
                <w:tab w:val="left" w:pos="-99"/>
              </w:tabs>
              <w:jc w:val="right"/>
              <w:rPr>
                <w:bCs/>
              </w:rPr>
            </w:pPr>
            <w:r>
              <w:t>==</w:t>
            </w:r>
            <w:r w:rsidR="00DE7A45">
              <w:t>=</w:t>
            </w:r>
            <w:r>
              <w:t>====</w:t>
            </w:r>
          </w:p>
        </w:tc>
        <w:tc>
          <w:tcPr>
            <w:tcW w:w="1200" w:type="dxa"/>
            <w:shd w:val="clear" w:color="auto" w:fill="auto"/>
          </w:tcPr>
          <w:p w:rsidR="00101808" w:rsidRPr="00D75AF7" w:rsidRDefault="00866F35" w:rsidP="00D75AF7">
            <w:pPr>
              <w:jc w:val="right"/>
              <w:rPr>
                <w:bCs/>
              </w:rPr>
            </w:pPr>
            <w:r>
              <w:rPr>
                <w:bCs/>
              </w:rPr>
              <w:t>1,583</w:t>
            </w:r>
            <w:r w:rsidR="00835688">
              <w:rPr>
                <w:bCs/>
              </w:rPr>
              <w:t>,</w:t>
            </w:r>
            <w:r>
              <w:rPr>
                <w:bCs/>
              </w:rPr>
              <w:t>243</w:t>
            </w:r>
          </w:p>
          <w:p w:rsidR="00101808" w:rsidRPr="00D75AF7" w:rsidRDefault="00101808" w:rsidP="00D75AF7">
            <w:pPr>
              <w:jc w:val="right"/>
              <w:rPr>
                <w:bCs/>
              </w:rPr>
            </w:pPr>
            <w:r>
              <w:t>===</w:t>
            </w:r>
            <w:r w:rsidR="00455F47">
              <w:t>=</w:t>
            </w:r>
            <w:r>
              <w:t>===</w:t>
            </w:r>
          </w:p>
        </w:tc>
        <w:tc>
          <w:tcPr>
            <w:tcW w:w="1231" w:type="dxa"/>
            <w:shd w:val="clear" w:color="auto" w:fill="auto"/>
          </w:tcPr>
          <w:p w:rsidR="00101808" w:rsidRPr="00D75AF7" w:rsidRDefault="00101808" w:rsidP="00D75AF7">
            <w:pPr>
              <w:jc w:val="right"/>
              <w:rPr>
                <w:bCs/>
              </w:rPr>
            </w:pPr>
          </w:p>
        </w:tc>
      </w:tr>
    </w:tbl>
    <w:p w:rsidR="003F0D1F" w:rsidRDefault="003F0D1F" w:rsidP="003F0D1F">
      <w:pPr>
        <w:rPr>
          <w:b/>
          <w:bCs/>
        </w:rPr>
      </w:pPr>
    </w:p>
    <w:p w:rsidR="003F0D1F" w:rsidRDefault="003F0D1F" w:rsidP="003F0D1F"/>
    <w:p w:rsidR="00607D5D" w:rsidRDefault="00607D5D" w:rsidP="00121242">
      <w:pPr>
        <w:pStyle w:val="Heading1"/>
      </w:pPr>
    </w:p>
    <w:p w:rsidR="00607D5D" w:rsidRDefault="00607D5D" w:rsidP="00121242">
      <w:pPr>
        <w:pStyle w:val="Heading1"/>
      </w:pPr>
    </w:p>
    <w:p w:rsidR="00607D5D" w:rsidRDefault="00607D5D" w:rsidP="00121242">
      <w:pPr>
        <w:pStyle w:val="Heading1"/>
      </w:pPr>
    </w:p>
    <w:p w:rsidR="00607D5D" w:rsidRDefault="00607D5D" w:rsidP="00121242">
      <w:pPr>
        <w:pStyle w:val="Heading1"/>
      </w:pPr>
    </w:p>
    <w:p w:rsidR="00607D5D" w:rsidRPr="00607D5D" w:rsidRDefault="00607D5D" w:rsidP="00121242">
      <w:pPr>
        <w:pStyle w:val="Heading1"/>
        <w:rPr>
          <w:b w:val="0"/>
        </w:rPr>
      </w:pPr>
    </w:p>
    <w:p w:rsidR="006D47F2" w:rsidRDefault="00607D5D" w:rsidP="006D47F2">
      <w:pPr>
        <w:pStyle w:val="Heading1"/>
        <w:jc w:val="center"/>
      </w:pPr>
      <w:r w:rsidRPr="00607D5D">
        <w:rPr>
          <w:b w:val="0"/>
        </w:rPr>
        <w:t xml:space="preserve">Page </w:t>
      </w:r>
      <w:r w:rsidR="00BE0E5A">
        <w:rPr>
          <w:b w:val="0"/>
        </w:rPr>
        <w:t>2</w:t>
      </w:r>
      <w:r w:rsidR="00A244F7">
        <w:br w:type="page"/>
      </w:r>
    </w:p>
    <w:p w:rsidR="00F03161" w:rsidRDefault="00F03161" w:rsidP="00F03161">
      <w:pPr>
        <w:jc w:val="center"/>
        <w:rPr>
          <w:b/>
          <w:bCs/>
        </w:rPr>
      </w:pPr>
      <w:r>
        <w:rPr>
          <w:b/>
          <w:bCs/>
        </w:rPr>
        <w:lastRenderedPageBreak/>
        <w:t xml:space="preserve">THE BROADWAY TRAVEL SERVICE (WIMBLEDON) LIMITED </w:t>
      </w:r>
    </w:p>
    <w:p w:rsidR="00514856" w:rsidRDefault="00514856" w:rsidP="00F03161">
      <w:pPr>
        <w:jc w:val="center"/>
        <w:rPr>
          <w:b/>
          <w:bCs/>
        </w:rPr>
      </w:pPr>
    </w:p>
    <w:p w:rsidR="00514856" w:rsidRDefault="00514856" w:rsidP="00F03161">
      <w:pPr>
        <w:jc w:val="center"/>
        <w:rPr>
          <w:b/>
          <w:bCs/>
        </w:rPr>
      </w:pPr>
      <w:r>
        <w:rPr>
          <w:b/>
          <w:bCs/>
        </w:rPr>
        <w:t xml:space="preserve">PENSION  PLAN </w:t>
      </w:r>
    </w:p>
    <w:p w:rsidR="00514856" w:rsidRDefault="00514856" w:rsidP="00F03161">
      <w:pPr>
        <w:jc w:val="center"/>
        <w:rPr>
          <w:b/>
          <w:bCs/>
        </w:rPr>
      </w:pPr>
    </w:p>
    <w:p w:rsidR="00514856" w:rsidRDefault="00514856" w:rsidP="00F03161">
      <w:pPr>
        <w:jc w:val="center"/>
        <w:rPr>
          <w:b/>
          <w:bCs/>
        </w:rPr>
      </w:pPr>
    </w:p>
    <w:p w:rsidR="00F03161" w:rsidRDefault="00F03161" w:rsidP="00F03161">
      <w:pPr>
        <w:rPr>
          <w:b/>
          <w:bCs/>
        </w:rPr>
      </w:pPr>
    </w:p>
    <w:p w:rsidR="00121242" w:rsidRPr="00121242" w:rsidRDefault="00121242" w:rsidP="00F03161">
      <w:pPr>
        <w:ind w:left="1440" w:firstLine="720"/>
        <w:rPr>
          <w:b/>
        </w:rPr>
      </w:pPr>
      <w:r>
        <w:rPr>
          <w:b/>
        </w:rPr>
        <w:t xml:space="preserve">NET ASSETS STATEMENT AS AT </w:t>
      </w:r>
      <w:r w:rsidR="00E91199">
        <w:rPr>
          <w:b/>
        </w:rPr>
        <w:t xml:space="preserve">5 </w:t>
      </w:r>
      <w:r w:rsidR="00A91300">
        <w:rPr>
          <w:b/>
        </w:rPr>
        <w:t>APRIL</w:t>
      </w:r>
      <w:r w:rsidR="00B302AE">
        <w:rPr>
          <w:b/>
        </w:rPr>
        <w:t xml:space="preserve"> 201</w:t>
      </w:r>
      <w:r w:rsidR="00BA29B6">
        <w:rPr>
          <w:b/>
        </w:rPr>
        <w:t>3</w:t>
      </w:r>
      <w:r w:rsidR="00E91199">
        <w:rPr>
          <w:b/>
        </w:rPr>
        <w:t xml:space="preserve">   </w:t>
      </w:r>
    </w:p>
    <w:p w:rsidR="00121242" w:rsidRDefault="00121242"/>
    <w:p w:rsidR="00121242" w:rsidRDefault="00121242"/>
    <w:tbl>
      <w:tblPr>
        <w:tblW w:w="0" w:type="auto"/>
        <w:tblLook w:val="01E0" w:firstRow="1" w:lastRow="1" w:firstColumn="1" w:lastColumn="1" w:noHBand="0" w:noVBand="0"/>
      </w:tblPr>
      <w:tblGrid>
        <w:gridCol w:w="4360"/>
        <w:gridCol w:w="984"/>
        <w:gridCol w:w="1176"/>
        <w:gridCol w:w="1309"/>
        <w:gridCol w:w="1231"/>
      </w:tblGrid>
      <w:tr w:rsidR="00121242" w:rsidRPr="00D75AF7" w:rsidTr="002A32CB">
        <w:tc>
          <w:tcPr>
            <w:tcW w:w="4360" w:type="dxa"/>
            <w:shd w:val="clear" w:color="auto" w:fill="auto"/>
          </w:tcPr>
          <w:p w:rsidR="00121242" w:rsidRPr="00D75AF7" w:rsidRDefault="00121242" w:rsidP="00025C50">
            <w:pPr>
              <w:rPr>
                <w:b/>
                <w:bCs/>
              </w:rPr>
            </w:pPr>
          </w:p>
        </w:tc>
        <w:tc>
          <w:tcPr>
            <w:tcW w:w="984" w:type="dxa"/>
            <w:shd w:val="clear" w:color="auto" w:fill="auto"/>
          </w:tcPr>
          <w:p w:rsidR="00121242" w:rsidRPr="00D75AF7" w:rsidRDefault="00121242" w:rsidP="00025C50">
            <w:pPr>
              <w:rPr>
                <w:b/>
                <w:bCs/>
              </w:rPr>
            </w:pPr>
            <w:r w:rsidRPr="00D75AF7">
              <w:rPr>
                <w:b/>
                <w:bCs/>
              </w:rPr>
              <w:t>Notes</w:t>
            </w:r>
            <w:r w:rsidRPr="00D75AF7">
              <w:rPr>
                <w:b/>
                <w:bCs/>
              </w:rPr>
              <w:tab/>
            </w:r>
          </w:p>
        </w:tc>
        <w:tc>
          <w:tcPr>
            <w:tcW w:w="1122" w:type="dxa"/>
            <w:shd w:val="clear" w:color="auto" w:fill="auto"/>
          </w:tcPr>
          <w:p w:rsidR="00121242" w:rsidRPr="00D75AF7" w:rsidRDefault="00121242" w:rsidP="002A32CB">
            <w:pPr>
              <w:jc w:val="right"/>
              <w:rPr>
                <w:b/>
                <w:bCs/>
              </w:rPr>
            </w:pPr>
            <w:r w:rsidRPr="00D75AF7">
              <w:rPr>
                <w:b/>
                <w:bCs/>
              </w:rPr>
              <w:t>20</w:t>
            </w:r>
            <w:r w:rsidR="00154F72" w:rsidRPr="00D75AF7">
              <w:rPr>
                <w:b/>
                <w:bCs/>
              </w:rPr>
              <w:t>1</w:t>
            </w:r>
            <w:r w:rsidR="00BA29B6">
              <w:rPr>
                <w:b/>
                <w:bCs/>
              </w:rPr>
              <w:t>3</w:t>
            </w:r>
          </w:p>
        </w:tc>
        <w:tc>
          <w:tcPr>
            <w:tcW w:w="1309" w:type="dxa"/>
            <w:shd w:val="clear" w:color="auto" w:fill="auto"/>
          </w:tcPr>
          <w:p w:rsidR="00121242" w:rsidRPr="00D75AF7" w:rsidRDefault="00121242" w:rsidP="002A32CB">
            <w:pPr>
              <w:jc w:val="right"/>
              <w:rPr>
                <w:b/>
                <w:bCs/>
              </w:rPr>
            </w:pPr>
            <w:r w:rsidRPr="00D75AF7">
              <w:rPr>
                <w:b/>
                <w:bCs/>
              </w:rPr>
              <w:t>20</w:t>
            </w:r>
            <w:r w:rsidR="0097235B">
              <w:rPr>
                <w:b/>
                <w:bCs/>
              </w:rPr>
              <w:t>1</w:t>
            </w:r>
            <w:r w:rsidR="00BA29B6">
              <w:rPr>
                <w:b/>
                <w:bCs/>
              </w:rPr>
              <w:t>2</w:t>
            </w:r>
          </w:p>
        </w:tc>
        <w:tc>
          <w:tcPr>
            <w:tcW w:w="1231" w:type="dxa"/>
            <w:shd w:val="clear" w:color="auto" w:fill="auto"/>
          </w:tcPr>
          <w:p w:rsidR="00121242" w:rsidRPr="00D75AF7" w:rsidRDefault="00121242" w:rsidP="00D75AF7">
            <w:pPr>
              <w:jc w:val="right"/>
              <w:rPr>
                <w:b/>
                <w:bCs/>
              </w:rPr>
            </w:pPr>
          </w:p>
        </w:tc>
      </w:tr>
      <w:tr w:rsidR="00BA1A3A" w:rsidRPr="00D75AF7" w:rsidTr="002A32CB">
        <w:tc>
          <w:tcPr>
            <w:tcW w:w="4360" w:type="dxa"/>
            <w:shd w:val="clear" w:color="auto" w:fill="auto"/>
          </w:tcPr>
          <w:p w:rsidR="00BA1A3A" w:rsidRPr="00D75AF7" w:rsidRDefault="00BA1A3A" w:rsidP="00025C50">
            <w:pPr>
              <w:rPr>
                <w:b/>
                <w:bCs/>
              </w:rPr>
            </w:pPr>
          </w:p>
        </w:tc>
        <w:tc>
          <w:tcPr>
            <w:tcW w:w="984" w:type="dxa"/>
            <w:shd w:val="clear" w:color="auto" w:fill="auto"/>
          </w:tcPr>
          <w:p w:rsidR="00BA1A3A" w:rsidRPr="00D75AF7" w:rsidRDefault="00BA1A3A" w:rsidP="00025C50">
            <w:pPr>
              <w:rPr>
                <w:bCs/>
              </w:rPr>
            </w:pPr>
          </w:p>
        </w:tc>
        <w:tc>
          <w:tcPr>
            <w:tcW w:w="1122" w:type="dxa"/>
            <w:shd w:val="clear" w:color="auto" w:fill="auto"/>
          </w:tcPr>
          <w:p w:rsidR="00BA1A3A" w:rsidRPr="00D75AF7" w:rsidRDefault="00BA1A3A" w:rsidP="00D75AF7">
            <w:pPr>
              <w:jc w:val="right"/>
              <w:rPr>
                <w:bCs/>
              </w:rPr>
            </w:pPr>
          </w:p>
        </w:tc>
        <w:tc>
          <w:tcPr>
            <w:tcW w:w="1309" w:type="dxa"/>
            <w:shd w:val="clear" w:color="auto" w:fill="auto"/>
          </w:tcPr>
          <w:p w:rsidR="00BA1A3A" w:rsidRPr="00D75AF7" w:rsidRDefault="00BA1A3A" w:rsidP="00D75AF7">
            <w:pPr>
              <w:jc w:val="right"/>
              <w:rPr>
                <w:bCs/>
              </w:rPr>
            </w:pPr>
          </w:p>
        </w:tc>
        <w:tc>
          <w:tcPr>
            <w:tcW w:w="1231" w:type="dxa"/>
            <w:shd w:val="clear" w:color="auto" w:fill="auto"/>
          </w:tcPr>
          <w:p w:rsidR="00BA1A3A" w:rsidRPr="00D75AF7" w:rsidRDefault="00BA1A3A" w:rsidP="00D75AF7">
            <w:pPr>
              <w:jc w:val="right"/>
              <w:rPr>
                <w:bCs/>
              </w:rPr>
            </w:pPr>
          </w:p>
        </w:tc>
      </w:tr>
      <w:tr w:rsidR="00121242" w:rsidRPr="00D75AF7" w:rsidTr="002A32CB">
        <w:tc>
          <w:tcPr>
            <w:tcW w:w="4360" w:type="dxa"/>
            <w:shd w:val="clear" w:color="auto" w:fill="auto"/>
          </w:tcPr>
          <w:p w:rsidR="00121242" w:rsidRPr="00D75AF7" w:rsidRDefault="00121242" w:rsidP="00025C50">
            <w:pPr>
              <w:rPr>
                <w:b/>
                <w:bCs/>
              </w:rPr>
            </w:pPr>
          </w:p>
        </w:tc>
        <w:tc>
          <w:tcPr>
            <w:tcW w:w="984" w:type="dxa"/>
            <w:shd w:val="clear" w:color="auto" w:fill="auto"/>
          </w:tcPr>
          <w:p w:rsidR="00121242" w:rsidRPr="00D75AF7" w:rsidRDefault="00121242" w:rsidP="00025C50">
            <w:pPr>
              <w:rPr>
                <w:bCs/>
              </w:rPr>
            </w:pPr>
          </w:p>
        </w:tc>
        <w:tc>
          <w:tcPr>
            <w:tcW w:w="1122" w:type="dxa"/>
            <w:shd w:val="clear" w:color="auto" w:fill="auto"/>
          </w:tcPr>
          <w:p w:rsidR="00121242" w:rsidRPr="00D75AF7" w:rsidRDefault="00121242" w:rsidP="00D75AF7">
            <w:pPr>
              <w:jc w:val="right"/>
              <w:rPr>
                <w:bCs/>
              </w:rPr>
            </w:pPr>
          </w:p>
        </w:tc>
        <w:tc>
          <w:tcPr>
            <w:tcW w:w="1309" w:type="dxa"/>
            <w:shd w:val="clear" w:color="auto" w:fill="auto"/>
          </w:tcPr>
          <w:p w:rsidR="00121242" w:rsidRPr="00D75AF7" w:rsidRDefault="00121242" w:rsidP="00D75AF7">
            <w:pPr>
              <w:jc w:val="right"/>
              <w:rPr>
                <w:bCs/>
              </w:rPr>
            </w:pPr>
          </w:p>
        </w:tc>
        <w:tc>
          <w:tcPr>
            <w:tcW w:w="1231" w:type="dxa"/>
            <w:shd w:val="clear" w:color="auto" w:fill="auto"/>
          </w:tcPr>
          <w:p w:rsidR="00121242" w:rsidRPr="00D75AF7" w:rsidRDefault="00121242" w:rsidP="00D75AF7">
            <w:pPr>
              <w:jc w:val="right"/>
              <w:rPr>
                <w:bCs/>
              </w:rPr>
            </w:pPr>
          </w:p>
        </w:tc>
      </w:tr>
      <w:tr w:rsidR="00121242" w:rsidRPr="00D75AF7" w:rsidTr="002A32CB">
        <w:tc>
          <w:tcPr>
            <w:tcW w:w="4360" w:type="dxa"/>
            <w:shd w:val="clear" w:color="auto" w:fill="auto"/>
          </w:tcPr>
          <w:p w:rsidR="00121242" w:rsidRPr="00D75AF7" w:rsidRDefault="00F03161" w:rsidP="00025C50">
            <w:pPr>
              <w:rPr>
                <w:b/>
                <w:bCs/>
              </w:rPr>
            </w:pPr>
            <w:r w:rsidRPr="00D75AF7">
              <w:rPr>
                <w:b/>
                <w:bCs/>
              </w:rPr>
              <w:t xml:space="preserve">Assets designated to members </w:t>
            </w:r>
          </w:p>
          <w:p w:rsidR="00F03161" w:rsidRPr="00D75AF7" w:rsidRDefault="00F03161" w:rsidP="00025C50">
            <w:pPr>
              <w:rPr>
                <w:b/>
                <w:bCs/>
              </w:rPr>
            </w:pPr>
          </w:p>
          <w:p w:rsidR="00F03161" w:rsidRPr="00D75AF7" w:rsidRDefault="00F03161" w:rsidP="00025C50">
            <w:pPr>
              <w:rPr>
                <w:bCs/>
              </w:rPr>
            </w:pPr>
            <w:r w:rsidRPr="00D75AF7">
              <w:rPr>
                <w:bCs/>
              </w:rPr>
              <w:t xml:space="preserve">Investments </w:t>
            </w:r>
            <w:r w:rsidR="002A32CB">
              <w:rPr>
                <w:bCs/>
              </w:rPr>
              <w:t>:</w:t>
            </w:r>
          </w:p>
          <w:p w:rsidR="00F03161" w:rsidRPr="00D75AF7" w:rsidRDefault="00F03161" w:rsidP="00F03161">
            <w:pPr>
              <w:rPr>
                <w:bCs/>
              </w:rPr>
            </w:pPr>
            <w:r w:rsidRPr="00D75AF7">
              <w:rPr>
                <w:bCs/>
              </w:rPr>
              <w:t xml:space="preserve"> </w:t>
            </w:r>
          </w:p>
        </w:tc>
        <w:tc>
          <w:tcPr>
            <w:tcW w:w="984" w:type="dxa"/>
            <w:shd w:val="clear" w:color="auto" w:fill="auto"/>
          </w:tcPr>
          <w:p w:rsidR="00121242" w:rsidRPr="00D75AF7" w:rsidRDefault="00121242" w:rsidP="00025C50">
            <w:pPr>
              <w:rPr>
                <w:bCs/>
              </w:rPr>
            </w:pPr>
          </w:p>
          <w:p w:rsidR="0010211D" w:rsidRDefault="00F03161" w:rsidP="00025C50">
            <w:pPr>
              <w:rPr>
                <w:bCs/>
              </w:rPr>
            </w:pPr>
            <w:r w:rsidRPr="00D75AF7">
              <w:rPr>
                <w:bCs/>
              </w:rPr>
              <w:t xml:space="preserve">   </w:t>
            </w:r>
          </w:p>
          <w:p w:rsidR="00F03161" w:rsidRPr="00D75AF7" w:rsidRDefault="00F03161" w:rsidP="00025C50">
            <w:pPr>
              <w:rPr>
                <w:bCs/>
              </w:rPr>
            </w:pPr>
            <w:r w:rsidRPr="00D75AF7">
              <w:rPr>
                <w:bCs/>
              </w:rPr>
              <w:t>5</w:t>
            </w:r>
          </w:p>
        </w:tc>
        <w:tc>
          <w:tcPr>
            <w:tcW w:w="1122" w:type="dxa"/>
            <w:shd w:val="clear" w:color="auto" w:fill="auto"/>
          </w:tcPr>
          <w:p w:rsidR="00121242" w:rsidRDefault="00121242" w:rsidP="00D75AF7">
            <w:pPr>
              <w:jc w:val="right"/>
              <w:rPr>
                <w:bCs/>
              </w:rPr>
            </w:pPr>
          </w:p>
          <w:p w:rsidR="0010211D" w:rsidRDefault="0010211D" w:rsidP="00D75AF7">
            <w:pPr>
              <w:jc w:val="right"/>
              <w:rPr>
                <w:bCs/>
                <w:u w:val="single"/>
              </w:rPr>
            </w:pPr>
          </w:p>
          <w:p w:rsidR="00514856" w:rsidRPr="00976A28" w:rsidRDefault="00A06918" w:rsidP="0019198A">
            <w:pPr>
              <w:jc w:val="right"/>
              <w:rPr>
                <w:bCs/>
                <w:u w:val="single"/>
              </w:rPr>
            </w:pPr>
            <w:r>
              <w:rPr>
                <w:bCs/>
                <w:u w:val="single"/>
              </w:rPr>
              <w:t>1,372,546</w:t>
            </w:r>
          </w:p>
        </w:tc>
        <w:tc>
          <w:tcPr>
            <w:tcW w:w="1309" w:type="dxa"/>
            <w:shd w:val="clear" w:color="auto" w:fill="auto"/>
          </w:tcPr>
          <w:p w:rsidR="00121242" w:rsidRPr="00D75AF7" w:rsidRDefault="00121242" w:rsidP="00D75AF7">
            <w:pPr>
              <w:jc w:val="right"/>
              <w:rPr>
                <w:bCs/>
              </w:rPr>
            </w:pPr>
          </w:p>
          <w:p w:rsidR="0010211D" w:rsidRDefault="00976A28" w:rsidP="0097235B">
            <w:pPr>
              <w:jc w:val="right"/>
              <w:rPr>
                <w:bCs/>
                <w:u w:val="single"/>
              </w:rPr>
            </w:pPr>
            <w:r>
              <w:rPr>
                <w:bCs/>
                <w:u w:val="single"/>
              </w:rPr>
              <w:t xml:space="preserve"> </w:t>
            </w:r>
          </w:p>
          <w:p w:rsidR="00514856" w:rsidRPr="00976A28" w:rsidRDefault="00BA29B6" w:rsidP="00BA29B6">
            <w:pPr>
              <w:jc w:val="right"/>
              <w:rPr>
                <w:bCs/>
                <w:u w:val="single"/>
              </w:rPr>
            </w:pPr>
            <w:r>
              <w:rPr>
                <w:bCs/>
                <w:u w:val="single"/>
              </w:rPr>
              <w:t>921</w:t>
            </w:r>
            <w:r w:rsidR="0097235B">
              <w:rPr>
                <w:bCs/>
                <w:u w:val="single"/>
              </w:rPr>
              <w:t>,</w:t>
            </w:r>
            <w:r>
              <w:rPr>
                <w:bCs/>
                <w:u w:val="single"/>
              </w:rPr>
              <w:t>520</w:t>
            </w:r>
          </w:p>
        </w:tc>
        <w:tc>
          <w:tcPr>
            <w:tcW w:w="1231" w:type="dxa"/>
            <w:shd w:val="clear" w:color="auto" w:fill="auto"/>
          </w:tcPr>
          <w:p w:rsidR="00121242" w:rsidRPr="00D75AF7" w:rsidRDefault="00121242" w:rsidP="00D75AF7">
            <w:pPr>
              <w:jc w:val="right"/>
              <w:rPr>
                <w:bCs/>
              </w:rPr>
            </w:pPr>
          </w:p>
        </w:tc>
      </w:tr>
      <w:tr w:rsidR="00121242" w:rsidRPr="00D75AF7" w:rsidTr="002A32CB">
        <w:tc>
          <w:tcPr>
            <w:tcW w:w="4360" w:type="dxa"/>
            <w:shd w:val="clear" w:color="auto" w:fill="auto"/>
          </w:tcPr>
          <w:p w:rsidR="00121242" w:rsidRPr="00D75AF7" w:rsidRDefault="00121242" w:rsidP="00025C50">
            <w:pPr>
              <w:rPr>
                <w:b/>
                <w:bCs/>
              </w:rPr>
            </w:pPr>
          </w:p>
        </w:tc>
        <w:tc>
          <w:tcPr>
            <w:tcW w:w="984" w:type="dxa"/>
            <w:shd w:val="clear" w:color="auto" w:fill="auto"/>
          </w:tcPr>
          <w:p w:rsidR="00121242" w:rsidRPr="00D75AF7" w:rsidRDefault="00121242" w:rsidP="00025C50">
            <w:pPr>
              <w:rPr>
                <w:bCs/>
              </w:rPr>
            </w:pPr>
          </w:p>
        </w:tc>
        <w:tc>
          <w:tcPr>
            <w:tcW w:w="1122" w:type="dxa"/>
            <w:shd w:val="clear" w:color="auto" w:fill="auto"/>
          </w:tcPr>
          <w:p w:rsidR="00121242" w:rsidRPr="002A32CB" w:rsidRDefault="00A06918" w:rsidP="0019198A">
            <w:pPr>
              <w:jc w:val="center"/>
              <w:rPr>
                <w:bCs/>
                <w:u w:val="double"/>
              </w:rPr>
            </w:pPr>
            <w:r>
              <w:rPr>
                <w:bCs/>
                <w:u w:val="double"/>
              </w:rPr>
              <w:t>1,372,546</w:t>
            </w:r>
          </w:p>
        </w:tc>
        <w:tc>
          <w:tcPr>
            <w:tcW w:w="1309" w:type="dxa"/>
            <w:shd w:val="clear" w:color="auto" w:fill="auto"/>
          </w:tcPr>
          <w:p w:rsidR="00121242" w:rsidRPr="002A32CB" w:rsidRDefault="00D1353C" w:rsidP="00D75AF7">
            <w:pPr>
              <w:jc w:val="right"/>
              <w:rPr>
                <w:bCs/>
                <w:u w:val="double"/>
              </w:rPr>
            </w:pPr>
            <w:r>
              <w:rPr>
                <w:bCs/>
                <w:u w:val="double"/>
              </w:rPr>
              <w:t xml:space="preserve">  </w:t>
            </w:r>
            <w:r w:rsidR="00BA29B6">
              <w:rPr>
                <w:bCs/>
                <w:u w:val="double"/>
              </w:rPr>
              <w:t>921,520</w:t>
            </w:r>
          </w:p>
        </w:tc>
        <w:tc>
          <w:tcPr>
            <w:tcW w:w="1231" w:type="dxa"/>
            <w:shd w:val="clear" w:color="auto" w:fill="auto"/>
          </w:tcPr>
          <w:p w:rsidR="00121242" w:rsidRPr="00D75AF7" w:rsidRDefault="00121242" w:rsidP="00D75AF7">
            <w:pPr>
              <w:jc w:val="right"/>
              <w:rPr>
                <w:bCs/>
              </w:rPr>
            </w:pPr>
          </w:p>
        </w:tc>
      </w:tr>
      <w:tr w:rsidR="00121242" w:rsidRPr="00D75AF7" w:rsidTr="002A32CB">
        <w:tc>
          <w:tcPr>
            <w:tcW w:w="4360" w:type="dxa"/>
            <w:shd w:val="clear" w:color="auto" w:fill="auto"/>
          </w:tcPr>
          <w:p w:rsidR="00121242" w:rsidRDefault="00121242" w:rsidP="00025C50"/>
        </w:tc>
        <w:tc>
          <w:tcPr>
            <w:tcW w:w="984" w:type="dxa"/>
            <w:shd w:val="clear" w:color="auto" w:fill="auto"/>
          </w:tcPr>
          <w:p w:rsidR="00121242" w:rsidRPr="00D75AF7" w:rsidRDefault="00121242" w:rsidP="00025C50">
            <w:pPr>
              <w:rPr>
                <w:bCs/>
              </w:rPr>
            </w:pPr>
          </w:p>
        </w:tc>
        <w:tc>
          <w:tcPr>
            <w:tcW w:w="1122" w:type="dxa"/>
            <w:shd w:val="clear" w:color="auto" w:fill="auto"/>
          </w:tcPr>
          <w:p w:rsidR="00121242" w:rsidRPr="00976A28" w:rsidRDefault="00121242" w:rsidP="00D75AF7">
            <w:pPr>
              <w:jc w:val="right"/>
              <w:rPr>
                <w:bCs/>
                <w:u w:val="double"/>
              </w:rPr>
            </w:pPr>
          </w:p>
        </w:tc>
        <w:tc>
          <w:tcPr>
            <w:tcW w:w="1309" w:type="dxa"/>
            <w:shd w:val="clear" w:color="auto" w:fill="auto"/>
          </w:tcPr>
          <w:p w:rsidR="00121242" w:rsidRPr="00976A28" w:rsidRDefault="00121242" w:rsidP="00D75AF7">
            <w:pPr>
              <w:jc w:val="right"/>
              <w:rPr>
                <w:bCs/>
                <w:u w:val="double"/>
              </w:rPr>
            </w:pPr>
          </w:p>
        </w:tc>
        <w:tc>
          <w:tcPr>
            <w:tcW w:w="1231" w:type="dxa"/>
            <w:shd w:val="clear" w:color="auto" w:fill="auto"/>
          </w:tcPr>
          <w:p w:rsidR="00121242" w:rsidRPr="00D75AF7" w:rsidRDefault="00121242" w:rsidP="00D75AF7">
            <w:pPr>
              <w:jc w:val="right"/>
              <w:rPr>
                <w:bCs/>
              </w:rPr>
            </w:pPr>
          </w:p>
        </w:tc>
      </w:tr>
      <w:tr w:rsidR="00121242" w:rsidRPr="00D75AF7" w:rsidTr="002A32CB">
        <w:tc>
          <w:tcPr>
            <w:tcW w:w="4360" w:type="dxa"/>
            <w:shd w:val="clear" w:color="auto" w:fill="auto"/>
          </w:tcPr>
          <w:p w:rsidR="00121242" w:rsidRPr="00D75AF7" w:rsidRDefault="00121242" w:rsidP="00025C50">
            <w:pPr>
              <w:rPr>
                <w:b/>
              </w:rPr>
            </w:pPr>
          </w:p>
        </w:tc>
        <w:tc>
          <w:tcPr>
            <w:tcW w:w="984" w:type="dxa"/>
            <w:shd w:val="clear" w:color="auto" w:fill="auto"/>
          </w:tcPr>
          <w:p w:rsidR="00121242" w:rsidRPr="00D75AF7" w:rsidRDefault="00121242" w:rsidP="00025C50">
            <w:pPr>
              <w:rPr>
                <w:bCs/>
              </w:rPr>
            </w:pPr>
          </w:p>
        </w:tc>
        <w:tc>
          <w:tcPr>
            <w:tcW w:w="1122" w:type="dxa"/>
            <w:shd w:val="clear" w:color="auto" w:fill="auto"/>
          </w:tcPr>
          <w:p w:rsidR="00121242" w:rsidRPr="00514856" w:rsidRDefault="00121242" w:rsidP="00D75AF7">
            <w:pPr>
              <w:jc w:val="right"/>
              <w:rPr>
                <w:bCs/>
                <w:u w:val="double"/>
              </w:rPr>
            </w:pPr>
          </w:p>
        </w:tc>
        <w:tc>
          <w:tcPr>
            <w:tcW w:w="1309" w:type="dxa"/>
            <w:shd w:val="clear" w:color="auto" w:fill="auto"/>
          </w:tcPr>
          <w:p w:rsidR="00121242" w:rsidRPr="00514856" w:rsidRDefault="00121242" w:rsidP="00D75AF7">
            <w:pPr>
              <w:jc w:val="right"/>
              <w:rPr>
                <w:bCs/>
                <w:u w:val="double"/>
              </w:rPr>
            </w:pPr>
          </w:p>
        </w:tc>
        <w:tc>
          <w:tcPr>
            <w:tcW w:w="1231" w:type="dxa"/>
            <w:shd w:val="clear" w:color="auto" w:fill="auto"/>
          </w:tcPr>
          <w:p w:rsidR="00121242" w:rsidRPr="00D75AF7" w:rsidRDefault="00121242" w:rsidP="00D75AF7">
            <w:pPr>
              <w:jc w:val="right"/>
              <w:rPr>
                <w:bCs/>
              </w:rPr>
            </w:pPr>
          </w:p>
        </w:tc>
      </w:tr>
      <w:tr w:rsidR="00121242" w:rsidRPr="00D75AF7" w:rsidTr="002A32CB">
        <w:tc>
          <w:tcPr>
            <w:tcW w:w="4360" w:type="dxa"/>
            <w:shd w:val="clear" w:color="auto" w:fill="auto"/>
          </w:tcPr>
          <w:p w:rsidR="00121242" w:rsidRDefault="00121242" w:rsidP="00025C50">
            <w:pPr>
              <w:pStyle w:val="Heading1"/>
            </w:pPr>
          </w:p>
        </w:tc>
        <w:tc>
          <w:tcPr>
            <w:tcW w:w="984" w:type="dxa"/>
            <w:shd w:val="clear" w:color="auto" w:fill="auto"/>
          </w:tcPr>
          <w:p w:rsidR="00121242" w:rsidRPr="00D75AF7" w:rsidRDefault="00121242" w:rsidP="00025C50">
            <w:pPr>
              <w:rPr>
                <w:bCs/>
              </w:rPr>
            </w:pPr>
          </w:p>
        </w:tc>
        <w:tc>
          <w:tcPr>
            <w:tcW w:w="1122" w:type="dxa"/>
            <w:shd w:val="clear" w:color="auto" w:fill="auto"/>
          </w:tcPr>
          <w:p w:rsidR="00121242" w:rsidRPr="00D75AF7" w:rsidRDefault="00121242" w:rsidP="00D75AF7">
            <w:pPr>
              <w:jc w:val="right"/>
              <w:rPr>
                <w:bCs/>
              </w:rPr>
            </w:pPr>
          </w:p>
        </w:tc>
        <w:tc>
          <w:tcPr>
            <w:tcW w:w="1309" w:type="dxa"/>
            <w:shd w:val="clear" w:color="auto" w:fill="auto"/>
          </w:tcPr>
          <w:p w:rsidR="00121242" w:rsidRPr="00D75AF7" w:rsidRDefault="00121242" w:rsidP="00D75AF7">
            <w:pPr>
              <w:jc w:val="right"/>
              <w:rPr>
                <w:bCs/>
              </w:rPr>
            </w:pPr>
          </w:p>
        </w:tc>
        <w:tc>
          <w:tcPr>
            <w:tcW w:w="1231" w:type="dxa"/>
            <w:shd w:val="clear" w:color="auto" w:fill="auto"/>
          </w:tcPr>
          <w:p w:rsidR="00121242" w:rsidRPr="00D75AF7" w:rsidRDefault="00121242" w:rsidP="00D75AF7">
            <w:pPr>
              <w:jc w:val="right"/>
              <w:rPr>
                <w:bCs/>
              </w:rPr>
            </w:pPr>
          </w:p>
        </w:tc>
      </w:tr>
    </w:tbl>
    <w:p w:rsidR="00121242" w:rsidRPr="00976A28" w:rsidRDefault="00F03161">
      <w:pPr>
        <w:rPr>
          <w:b/>
        </w:rPr>
      </w:pPr>
      <w:r w:rsidRPr="00976A28">
        <w:rPr>
          <w:b/>
        </w:rPr>
        <w:t xml:space="preserve">Current assets </w:t>
      </w:r>
    </w:p>
    <w:p w:rsidR="00F03161" w:rsidRDefault="00F03161"/>
    <w:p w:rsidR="00F03161" w:rsidRDefault="00F03161" w:rsidP="00F03161">
      <w:r>
        <w:t xml:space="preserve">Bank account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76A28">
        <w:t xml:space="preserve">    </w:t>
      </w:r>
      <w:r w:rsidR="00A91300">
        <w:t xml:space="preserve">  </w:t>
      </w:r>
      <w:r w:rsidR="00F35A0D">
        <w:t xml:space="preserve"> </w:t>
      </w:r>
      <w:r w:rsidR="00D1353C">
        <w:t xml:space="preserve"> </w:t>
      </w:r>
      <w:r w:rsidR="001C1A90">
        <w:t>301,415</w:t>
      </w:r>
      <w:r>
        <w:tab/>
      </w:r>
      <w:r w:rsidR="00A91300">
        <w:t xml:space="preserve"> </w:t>
      </w:r>
      <w:r w:rsidRPr="00F03161">
        <w:t xml:space="preserve"> </w:t>
      </w:r>
      <w:r w:rsidR="00BA29B6">
        <w:t xml:space="preserve">   </w:t>
      </w:r>
      <w:r w:rsidR="00D1353C">
        <w:t xml:space="preserve"> </w:t>
      </w:r>
      <w:r w:rsidR="00BA29B6">
        <w:t>661,723</w:t>
      </w:r>
    </w:p>
    <w:p w:rsidR="00F03161" w:rsidRDefault="00F03161" w:rsidP="00F03161"/>
    <w:p w:rsidR="00F03161" w:rsidRDefault="00F03161">
      <w:r>
        <w:t xml:space="preserve">VAT debtor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1353C">
        <w:t xml:space="preserve"> </w:t>
      </w:r>
      <w:r w:rsidR="00F35A0D">
        <w:t xml:space="preserve"> </w:t>
      </w:r>
      <w:r w:rsidR="00976A28">
        <w:t>-</w:t>
      </w:r>
      <w:r w:rsidR="00F35A0D">
        <w:tab/>
        <w:t xml:space="preserve">          </w:t>
      </w:r>
      <w:r w:rsidR="00D1353C">
        <w:t xml:space="preserve"> </w:t>
      </w:r>
      <w:r>
        <w:t>-</w:t>
      </w:r>
    </w:p>
    <w:p w:rsidR="00976A28" w:rsidRPr="00EA1F33" w:rsidRDefault="00976A28" w:rsidP="00EA1F33">
      <w:pPr>
        <w:pBdr>
          <w:bar w:val="single" w:sz="4" w:color="auto"/>
        </w:pBd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A7464">
        <w:t xml:space="preserve"> </w:t>
      </w:r>
      <w:r w:rsidR="00D1353C">
        <w:t xml:space="preserve">  </w:t>
      </w:r>
      <w:r w:rsidR="00D3602A">
        <w:t xml:space="preserve"> </w:t>
      </w:r>
      <w:r w:rsidR="00D1353C">
        <w:t xml:space="preserve"> </w:t>
      </w:r>
      <w:r w:rsidR="00F35A0D">
        <w:t xml:space="preserve">  </w:t>
      </w:r>
      <w:r w:rsidR="00EA1F33">
        <w:t>____</w:t>
      </w:r>
      <w:r w:rsidR="00E113D0">
        <w:t xml:space="preserve">___ </w:t>
      </w:r>
      <w:r w:rsidR="00EA1F33">
        <w:t xml:space="preserve">     </w:t>
      </w:r>
      <w:r w:rsidR="008A7464">
        <w:t xml:space="preserve"> </w:t>
      </w:r>
      <w:r w:rsidR="00D1353C">
        <w:t xml:space="preserve"> </w:t>
      </w:r>
      <w:r w:rsidR="00F35A0D">
        <w:t xml:space="preserve"> </w:t>
      </w:r>
      <w:r w:rsidR="00EA1F33">
        <w:t xml:space="preserve">_______   </w:t>
      </w:r>
    </w:p>
    <w:p w:rsidR="00EA1F33" w:rsidRDefault="00EA1F33"/>
    <w:p w:rsidR="00F03161" w:rsidRPr="00B302AE" w:rsidRDefault="00B302AE">
      <w:pPr>
        <w:rPr>
          <w:u w:val="doub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7235B">
        <w:t xml:space="preserve"> </w:t>
      </w:r>
      <w:r w:rsidR="001C1A90">
        <w:t xml:space="preserve">    </w:t>
      </w:r>
      <w:r w:rsidR="00D1353C">
        <w:t xml:space="preserve"> </w:t>
      </w:r>
      <w:r w:rsidR="00F35A0D">
        <w:t xml:space="preserve"> </w:t>
      </w:r>
      <w:r w:rsidR="00D1353C">
        <w:t xml:space="preserve"> </w:t>
      </w:r>
      <w:r w:rsidR="001C1A90">
        <w:rPr>
          <w:u w:val="double"/>
        </w:rPr>
        <w:t>301</w:t>
      </w:r>
      <w:r w:rsidR="002A32CB">
        <w:rPr>
          <w:u w:val="double"/>
        </w:rPr>
        <w:t>,</w:t>
      </w:r>
      <w:r w:rsidR="001C1A90">
        <w:rPr>
          <w:u w:val="double"/>
        </w:rPr>
        <w:t>415</w:t>
      </w:r>
      <w:r w:rsidR="00976A28">
        <w:t xml:space="preserve">     </w:t>
      </w:r>
      <w:r w:rsidR="0097235B">
        <w:t xml:space="preserve"> </w:t>
      </w:r>
      <w:r w:rsidR="00A91300">
        <w:t xml:space="preserve"> </w:t>
      </w:r>
      <w:r w:rsidR="0097235B">
        <w:t xml:space="preserve"> </w:t>
      </w:r>
      <w:r w:rsidR="00BA29B6">
        <w:t xml:space="preserve">  </w:t>
      </w:r>
      <w:r w:rsidR="00FB44F0">
        <w:rPr>
          <w:u w:val="double"/>
        </w:rPr>
        <w:t>661</w:t>
      </w:r>
      <w:r w:rsidR="002A32CB">
        <w:rPr>
          <w:u w:val="double"/>
        </w:rPr>
        <w:t>,</w:t>
      </w:r>
      <w:r w:rsidR="00BA29B6">
        <w:rPr>
          <w:u w:val="double"/>
        </w:rPr>
        <w:t>723</w:t>
      </w:r>
    </w:p>
    <w:p w:rsidR="00B302AE" w:rsidRDefault="00B302AE"/>
    <w:p w:rsidR="00F03161" w:rsidRDefault="00F03161"/>
    <w:p w:rsidR="00F03161" w:rsidRDefault="00F03161">
      <w:r>
        <w:t xml:space="preserve">Accumulated Fund </w:t>
      </w:r>
      <w:r>
        <w:tab/>
      </w:r>
      <w:r>
        <w:tab/>
      </w:r>
      <w:r>
        <w:tab/>
      </w:r>
      <w:r>
        <w:tab/>
      </w:r>
      <w:r>
        <w:tab/>
      </w:r>
      <w:r w:rsidR="00A91300">
        <w:t xml:space="preserve"> </w:t>
      </w:r>
      <w:r w:rsidR="00D3602A">
        <w:t xml:space="preserve"> </w:t>
      </w:r>
      <w:r w:rsidR="00A91300">
        <w:t xml:space="preserve"> </w:t>
      </w:r>
      <w:r w:rsidR="008A7464">
        <w:t xml:space="preserve"> </w:t>
      </w:r>
      <w:r w:rsidR="00F35A0D">
        <w:t xml:space="preserve"> </w:t>
      </w:r>
      <w:r w:rsidR="00A06918">
        <w:rPr>
          <w:u w:val="double"/>
        </w:rPr>
        <w:t>1,673,961</w:t>
      </w:r>
      <w:r>
        <w:tab/>
      </w:r>
      <w:r w:rsidR="00A91300">
        <w:t xml:space="preserve"> </w:t>
      </w:r>
      <w:r w:rsidR="002A32CB">
        <w:t xml:space="preserve">  </w:t>
      </w:r>
      <w:r w:rsidR="00D3602A">
        <w:t xml:space="preserve"> </w:t>
      </w:r>
      <w:r w:rsidR="00BA29B6">
        <w:rPr>
          <w:u w:val="double"/>
        </w:rPr>
        <w:t>1,583</w:t>
      </w:r>
      <w:r w:rsidR="002A32CB">
        <w:rPr>
          <w:u w:val="double"/>
        </w:rPr>
        <w:t>,</w:t>
      </w:r>
      <w:r w:rsidR="00BA29B6">
        <w:rPr>
          <w:u w:val="double"/>
        </w:rPr>
        <w:t>243</w:t>
      </w:r>
      <w:r>
        <w:tab/>
      </w:r>
      <w:r>
        <w:tab/>
      </w:r>
      <w:r>
        <w:tab/>
      </w:r>
      <w:r>
        <w:tab/>
      </w:r>
    </w:p>
    <w:p w:rsidR="00F03161" w:rsidRDefault="00F03161"/>
    <w:p w:rsidR="00B302AE" w:rsidRDefault="00B302AE"/>
    <w:p w:rsidR="00B302AE" w:rsidRDefault="00B302AE"/>
    <w:p w:rsidR="00B302AE" w:rsidRDefault="00B302AE">
      <w:r>
        <w:t xml:space="preserve">Mr M Rajan </w:t>
      </w:r>
    </w:p>
    <w:p w:rsidR="00B302AE" w:rsidRDefault="00B302AE"/>
    <w:p w:rsidR="00B302AE" w:rsidRDefault="00B302AE">
      <w:r>
        <w:t xml:space="preserve">Mr H Rajan </w:t>
      </w:r>
    </w:p>
    <w:p w:rsidR="00B302AE" w:rsidRDefault="00B302AE"/>
    <w:p w:rsidR="00B302AE" w:rsidRDefault="00B302AE">
      <w:r>
        <w:t xml:space="preserve">Mr H Rajan </w:t>
      </w:r>
    </w:p>
    <w:p w:rsidR="00B302AE" w:rsidRDefault="00B302AE"/>
    <w:p w:rsidR="00B302AE" w:rsidRDefault="00B302AE"/>
    <w:p w:rsidR="00121242" w:rsidRDefault="00B302AE" w:rsidP="00B302AE">
      <w:r>
        <w:t xml:space="preserve">Dated: </w:t>
      </w:r>
    </w:p>
    <w:p w:rsidR="00121242" w:rsidRDefault="00121242"/>
    <w:p w:rsidR="00121242" w:rsidRDefault="00121242"/>
    <w:p w:rsidR="00121242" w:rsidRDefault="00121242"/>
    <w:p w:rsidR="00121242" w:rsidRDefault="00121242"/>
    <w:p w:rsidR="00B302AE" w:rsidRDefault="00EA1F33" w:rsidP="00B302AE">
      <w:pPr>
        <w:jc w:val="center"/>
      </w:pPr>
      <w:r>
        <w:t>P</w:t>
      </w:r>
      <w:r w:rsidR="00B302AE">
        <w:t xml:space="preserve">age </w:t>
      </w:r>
      <w:r w:rsidR="00A91300">
        <w:t>3</w:t>
      </w:r>
      <w:r w:rsidR="00B302AE">
        <w:t xml:space="preserve"> </w:t>
      </w:r>
    </w:p>
    <w:p w:rsidR="00EA1F33" w:rsidRDefault="00121242" w:rsidP="00B302AE">
      <w:pPr>
        <w:jc w:val="center"/>
        <w:rPr>
          <w:b/>
          <w:bCs/>
        </w:rPr>
      </w:pPr>
      <w:r>
        <w:br w:type="page"/>
      </w:r>
      <w:r w:rsidR="00B302AE">
        <w:rPr>
          <w:b/>
          <w:bCs/>
        </w:rPr>
        <w:lastRenderedPageBreak/>
        <w:t>THE BROADWAY TRAVEL SERVICE (WIMBLEDON) LIMITED</w:t>
      </w:r>
    </w:p>
    <w:p w:rsidR="00EA1F33" w:rsidRDefault="00EA1F33" w:rsidP="00B302AE">
      <w:pPr>
        <w:jc w:val="center"/>
        <w:rPr>
          <w:b/>
          <w:bCs/>
        </w:rPr>
      </w:pPr>
    </w:p>
    <w:p w:rsidR="00EA1F33" w:rsidRDefault="00EA1F33" w:rsidP="00B302AE">
      <w:pPr>
        <w:jc w:val="center"/>
        <w:rPr>
          <w:b/>
          <w:bCs/>
        </w:rPr>
      </w:pPr>
      <w:r>
        <w:rPr>
          <w:b/>
          <w:bCs/>
        </w:rPr>
        <w:t xml:space="preserve">PENSION  PLAN </w:t>
      </w:r>
    </w:p>
    <w:p w:rsidR="00EA1F33" w:rsidRDefault="00EA1F33" w:rsidP="00B302AE">
      <w:pPr>
        <w:jc w:val="center"/>
        <w:rPr>
          <w:b/>
          <w:bCs/>
        </w:rPr>
      </w:pPr>
    </w:p>
    <w:p w:rsidR="00B302AE" w:rsidRDefault="00B302AE" w:rsidP="00B302AE">
      <w:pPr>
        <w:jc w:val="center"/>
        <w:rPr>
          <w:b/>
          <w:bCs/>
        </w:rPr>
      </w:pPr>
      <w:r>
        <w:rPr>
          <w:b/>
          <w:bCs/>
        </w:rPr>
        <w:t xml:space="preserve"> </w:t>
      </w:r>
    </w:p>
    <w:p w:rsidR="00B302AE" w:rsidRDefault="00B302AE" w:rsidP="00B302AE">
      <w:pPr>
        <w:jc w:val="center"/>
        <w:rPr>
          <w:b/>
          <w:bCs/>
        </w:rPr>
      </w:pPr>
      <w:r>
        <w:rPr>
          <w:b/>
          <w:bCs/>
        </w:rPr>
        <w:t xml:space="preserve">NOTES TO THE ACCOUNTS </w:t>
      </w:r>
    </w:p>
    <w:p w:rsidR="00B302AE" w:rsidRDefault="00B302AE" w:rsidP="00B302AE">
      <w:pPr>
        <w:jc w:val="center"/>
        <w:rPr>
          <w:b/>
          <w:bCs/>
        </w:rPr>
      </w:pPr>
    </w:p>
    <w:p w:rsidR="00B302AE" w:rsidRDefault="00B302AE" w:rsidP="00B302AE">
      <w:pPr>
        <w:numPr>
          <w:ilvl w:val="0"/>
          <w:numId w:val="1"/>
        </w:numPr>
        <w:rPr>
          <w:bCs/>
        </w:rPr>
      </w:pPr>
      <w:r>
        <w:rPr>
          <w:bCs/>
        </w:rPr>
        <w:t xml:space="preserve">Accounting policies </w:t>
      </w:r>
    </w:p>
    <w:p w:rsidR="00B302AE" w:rsidRDefault="00B302AE" w:rsidP="00B302AE">
      <w:pPr>
        <w:ind w:left="720"/>
        <w:rPr>
          <w:bCs/>
        </w:rPr>
      </w:pPr>
    </w:p>
    <w:p w:rsidR="00B302AE" w:rsidRDefault="00B302AE" w:rsidP="00B302AE">
      <w:pPr>
        <w:ind w:left="720"/>
        <w:rPr>
          <w:bCs/>
        </w:rPr>
      </w:pPr>
      <w:r>
        <w:rPr>
          <w:bCs/>
        </w:rPr>
        <w:t xml:space="preserve">The accounts summarise the transactions of the scheme during the year and the net assets held by </w:t>
      </w:r>
      <w:r w:rsidR="00266E79">
        <w:rPr>
          <w:bCs/>
        </w:rPr>
        <w:t xml:space="preserve">the trustees at the year end. </w:t>
      </w:r>
      <w:r>
        <w:rPr>
          <w:bCs/>
        </w:rPr>
        <w:t xml:space="preserve">They do not take account of liabilities to pay pensions and other benefits in the future. </w:t>
      </w:r>
    </w:p>
    <w:p w:rsidR="00B302AE" w:rsidRDefault="00B302AE" w:rsidP="00B302AE">
      <w:pPr>
        <w:ind w:left="720"/>
        <w:rPr>
          <w:bCs/>
        </w:rPr>
      </w:pPr>
    </w:p>
    <w:p w:rsidR="00B302AE" w:rsidRDefault="00B302AE" w:rsidP="00B302AE">
      <w:pPr>
        <w:ind w:left="720"/>
        <w:rPr>
          <w:bCs/>
        </w:rPr>
      </w:pPr>
      <w:r>
        <w:rPr>
          <w:bCs/>
        </w:rPr>
        <w:t xml:space="preserve">These accounts have been prepared in accordance with the Statement of Recommended Practice, ‘financial Reports of Pension Schemes’. </w:t>
      </w:r>
    </w:p>
    <w:p w:rsidR="00B302AE" w:rsidRDefault="00B302AE" w:rsidP="00B302AE">
      <w:pPr>
        <w:ind w:left="720"/>
        <w:rPr>
          <w:bCs/>
        </w:rPr>
      </w:pPr>
    </w:p>
    <w:p w:rsidR="00B302AE" w:rsidRDefault="00B302AE" w:rsidP="00B302AE">
      <w:pPr>
        <w:ind w:left="720"/>
        <w:rPr>
          <w:bCs/>
        </w:rPr>
      </w:pPr>
      <w:r>
        <w:rPr>
          <w:bCs/>
        </w:rPr>
        <w:t xml:space="preserve">The principal accounting policies which have been adopted by the trustees are set out below. </w:t>
      </w:r>
    </w:p>
    <w:p w:rsidR="00B302AE" w:rsidRDefault="00B302AE" w:rsidP="00B302AE">
      <w:pPr>
        <w:ind w:left="720"/>
        <w:rPr>
          <w:bCs/>
        </w:rPr>
      </w:pPr>
    </w:p>
    <w:p w:rsidR="00B302AE" w:rsidRDefault="00B302AE" w:rsidP="00700E6E">
      <w:pPr>
        <w:ind w:left="720"/>
        <w:rPr>
          <w:b/>
          <w:bCs/>
        </w:rPr>
      </w:pPr>
      <w:r>
        <w:rPr>
          <w:b/>
          <w:bCs/>
        </w:rPr>
        <w:t xml:space="preserve">Basis of preparation </w:t>
      </w:r>
    </w:p>
    <w:p w:rsidR="00B302AE" w:rsidRDefault="00B302AE" w:rsidP="00B302AE">
      <w:pPr>
        <w:ind w:left="720"/>
        <w:rPr>
          <w:b/>
          <w:bCs/>
        </w:rPr>
      </w:pPr>
    </w:p>
    <w:p w:rsidR="00B302AE" w:rsidRDefault="00B302AE" w:rsidP="00B302AE">
      <w:pPr>
        <w:ind w:left="720"/>
        <w:rPr>
          <w:bCs/>
        </w:rPr>
      </w:pPr>
      <w:r>
        <w:rPr>
          <w:bCs/>
        </w:rPr>
        <w:t xml:space="preserve">The accounts have been prepared on an accrual basis, that is, income and expenditure is recognised as it is earned or incurred, not as it is received or paid. </w:t>
      </w:r>
    </w:p>
    <w:p w:rsidR="00B302AE" w:rsidRDefault="00B302AE" w:rsidP="00B302AE">
      <w:pPr>
        <w:ind w:left="720"/>
        <w:rPr>
          <w:bCs/>
        </w:rPr>
      </w:pPr>
    </w:p>
    <w:p w:rsidR="00B302AE" w:rsidRPr="00B302AE" w:rsidRDefault="00B302AE" w:rsidP="00B302AE">
      <w:pPr>
        <w:numPr>
          <w:ilvl w:val="0"/>
          <w:numId w:val="1"/>
        </w:numPr>
        <w:rPr>
          <w:bCs/>
        </w:rPr>
      </w:pPr>
      <w:r>
        <w:rPr>
          <w:b/>
          <w:bCs/>
        </w:rPr>
        <w:t xml:space="preserve">Administrative expenses </w:t>
      </w:r>
    </w:p>
    <w:p w:rsidR="00B302AE" w:rsidRDefault="00B302AE" w:rsidP="00B302AE">
      <w:pPr>
        <w:rPr>
          <w:bCs/>
        </w:rPr>
      </w:pPr>
    </w:p>
    <w:p w:rsidR="00B302AE" w:rsidRDefault="00EA1F33" w:rsidP="00B302AE">
      <w:pPr>
        <w:ind w:left="5760"/>
        <w:rPr>
          <w:bCs/>
        </w:rPr>
      </w:pPr>
      <w:r>
        <w:rPr>
          <w:bCs/>
        </w:rPr>
        <w:t xml:space="preserve">  </w:t>
      </w:r>
      <w:r w:rsidR="00B302AE" w:rsidRPr="00BC075A">
        <w:rPr>
          <w:b/>
          <w:bCs/>
        </w:rPr>
        <w:t>201</w:t>
      </w:r>
      <w:r w:rsidR="00BA29B6" w:rsidRPr="00BC075A">
        <w:rPr>
          <w:b/>
          <w:bCs/>
        </w:rPr>
        <w:t>3</w:t>
      </w:r>
      <w:r w:rsidR="00B302AE">
        <w:rPr>
          <w:bCs/>
        </w:rPr>
        <w:tab/>
      </w:r>
      <w:r w:rsidR="00B302AE">
        <w:rPr>
          <w:bCs/>
        </w:rPr>
        <w:tab/>
      </w:r>
      <w:r w:rsidR="00B302AE">
        <w:rPr>
          <w:bCs/>
        </w:rPr>
        <w:tab/>
      </w:r>
      <w:r w:rsidR="00B302AE" w:rsidRPr="00BC075A">
        <w:rPr>
          <w:b/>
          <w:bCs/>
        </w:rPr>
        <w:t>20</w:t>
      </w:r>
      <w:r w:rsidR="00CE1CF8" w:rsidRPr="00BC075A">
        <w:rPr>
          <w:b/>
          <w:bCs/>
        </w:rPr>
        <w:t>1</w:t>
      </w:r>
      <w:r w:rsidR="00BA29B6" w:rsidRPr="00BC075A">
        <w:rPr>
          <w:b/>
          <w:bCs/>
        </w:rPr>
        <w:t>2</w:t>
      </w:r>
    </w:p>
    <w:p w:rsidR="00B302AE" w:rsidRDefault="00B302AE" w:rsidP="00B302AE">
      <w:pPr>
        <w:ind w:left="5760"/>
        <w:rPr>
          <w:bCs/>
        </w:rPr>
      </w:pPr>
    </w:p>
    <w:p w:rsidR="00B302AE" w:rsidRDefault="00B302AE" w:rsidP="00B302AE">
      <w:pPr>
        <w:ind w:left="5760"/>
        <w:rPr>
          <w:bCs/>
        </w:rPr>
      </w:pPr>
      <w:r>
        <w:rPr>
          <w:bCs/>
        </w:rPr>
        <w:t xml:space="preserve"> </w:t>
      </w:r>
      <w:r w:rsidR="00EA1F33">
        <w:rPr>
          <w:bCs/>
        </w:rPr>
        <w:t xml:space="preserve">  </w:t>
      </w:r>
      <w:r w:rsidR="00510EAF">
        <w:rPr>
          <w:bCs/>
        </w:rPr>
        <w:t xml:space="preserve"> </w:t>
      </w:r>
      <w:r>
        <w:rPr>
          <w:bCs/>
        </w:rPr>
        <w:t xml:space="preserve"> £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£</w:t>
      </w:r>
    </w:p>
    <w:p w:rsidR="00B302AE" w:rsidRDefault="008A7464" w:rsidP="00700E6E">
      <w:pPr>
        <w:ind w:left="5760"/>
        <w:rPr>
          <w:bCs/>
        </w:rPr>
      </w:pPr>
      <w:r>
        <w:rPr>
          <w:bCs/>
        </w:rPr>
        <w:t xml:space="preserve">    </w:t>
      </w:r>
      <w:r>
        <w:rPr>
          <w:bCs/>
        </w:rPr>
        <w:tab/>
        <w:t xml:space="preserve">                             </w:t>
      </w:r>
    </w:p>
    <w:p w:rsidR="00700E6E" w:rsidRPr="00303C18" w:rsidRDefault="00C1166C" w:rsidP="00700E6E">
      <w:pPr>
        <w:ind w:left="709"/>
        <w:rPr>
          <w:bCs/>
          <w:u w:val="single"/>
        </w:rPr>
      </w:pPr>
      <w:r>
        <w:rPr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101FBC" wp14:editId="0F9E37D5">
                <wp:simplePos x="0" y="0"/>
                <wp:positionH relativeFrom="column">
                  <wp:posOffset>4914900</wp:posOffset>
                </wp:positionH>
                <wp:positionV relativeFrom="paragraph">
                  <wp:posOffset>172085</wp:posOffset>
                </wp:positionV>
                <wp:extent cx="527050" cy="0"/>
                <wp:effectExtent l="0" t="0" r="2540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7pt,13.55pt" to="428.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" strokecolor="#4579b8 [3044]"/>
            </w:pict>
          </mc:Fallback>
        </mc:AlternateContent>
      </w:r>
      <w:r w:rsidR="00700E6E">
        <w:rPr>
          <w:bCs/>
        </w:rPr>
        <w:t xml:space="preserve">Bank charges </w:t>
      </w:r>
      <w:r w:rsidR="00303C18">
        <w:rPr>
          <w:bCs/>
        </w:rPr>
        <w:tab/>
      </w:r>
      <w:r w:rsidR="00303C18">
        <w:rPr>
          <w:bCs/>
        </w:rPr>
        <w:tab/>
      </w:r>
      <w:r w:rsidR="00303C18">
        <w:rPr>
          <w:bCs/>
        </w:rPr>
        <w:tab/>
      </w:r>
      <w:r w:rsidR="00303C18">
        <w:rPr>
          <w:bCs/>
        </w:rPr>
        <w:tab/>
      </w:r>
      <w:r w:rsidR="00303C18">
        <w:rPr>
          <w:bCs/>
        </w:rPr>
        <w:tab/>
      </w:r>
      <w:r w:rsidR="00303C18">
        <w:rPr>
          <w:bCs/>
        </w:rPr>
        <w:tab/>
      </w:r>
      <w:r w:rsidR="00BA29B6">
        <w:rPr>
          <w:bCs/>
          <w:u w:val="single"/>
        </w:rPr>
        <w:t xml:space="preserve">     </w:t>
      </w:r>
      <w:r w:rsidR="00510EAF">
        <w:rPr>
          <w:bCs/>
          <w:u w:val="single"/>
        </w:rPr>
        <w:t xml:space="preserve"> </w:t>
      </w:r>
      <w:r w:rsidR="00A06918">
        <w:rPr>
          <w:bCs/>
          <w:u w:val="single"/>
        </w:rPr>
        <w:t>40</w:t>
      </w:r>
      <w:r w:rsidR="00303C18" w:rsidRPr="00303C18">
        <w:rPr>
          <w:bCs/>
          <w:u w:val="single"/>
        </w:rPr>
        <w:tab/>
      </w:r>
      <w:r w:rsidR="00303C18">
        <w:rPr>
          <w:bCs/>
        </w:rPr>
        <w:tab/>
      </w:r>
      <w:r w:rsidR="00303C18">
        <w:rPr>
          <w:bCs/>
        </w:rPr>
        <w:tab/>
      </w:r>
      <w:r w:rsidR="00BF4922">
        <w:rPr>
          <w:bCs/>
        </w:rPr>
        <w:t xml:space="preserve">   </w:t>
      </w:r>
      <w:r w:rsidR="00510EAF">
        <w:rPr>
          <w:bCs/>
        </w:rPr>
        <w:t xml:space="preserve"> </w:t>
      </w:r>
      <w:r w:rsidR="00BF4922">
        <w:rPr>
          <w:bCs/>
        </w:rPr>
        <w:t>99</w:t>
      </w:r>
    </w:p>
    <w:p w:rsidR="00303C18" w:rsidRDefault="00303C18" w:rsidP="00700E6E">
      <w:pPr>
        <w:ind w:left="709"/>
        <w:rPr>
          <w:bCs/>
        </w:rPr>
      </w:pPr>
    </w:p>
    <w:p w:rsidR="00C1166C" w:rsidRPr="00C1166C" w:rsidRDefault="00C1166C" w:rsidP="00700E6E">
      <w:pPr>
        <w:ind w:left="709"/>
        <w:rPr>
          <w:bCs/>
        </w:rPr>
      </w:pPr>
      <w:r>
        <w:rPr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D638CA" wp14:editId="034D6A6A">
                <wp:simplePos x="0" y="0"/>
                <wp:positionH relativeFrom="column">
                  <wp:posOffset>4914900</wp:posOffset>
                </wp:positionH>
                <wp:positionV relativeFrom="paragraph">
                  <wp:posOffset>139065</wp:posOffset>
                </wp:positionV>
                <wp:extent cx="527050" cy="6350"/>
                <wp:effectExtent l="0" t="0" r="25400" b="317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05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7pt,10.95pt" to="428.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" strokecolor="#4579b8 [3044]"/>
            </w:pict>
          </mc:Fallback>
        </mc:AlternateContent>
      </w:r>
      <w:r w:rsidR="00303C18">
        <w:rPr>
          <w:bCs/>
        </w:rPr>
        <w:tab/>
      </w:r>
      <w:r w:rsidR="00303C18">
        <w:rPr>
          <w:bCs/>
        </w:rPr>
        <w:tab/>
      </w:r>
      <w:r w:rsidR="00303C18">
        <w:rPr>
          <w:bCs/>
        </w:rPr>
        <w:tab/>
      </w:r>
      <w:r w:rsidR="00303C18">
        <w:rPr>
          <w:bCs/>
        </w:rPr>
        <w:tab/>
      </w:r>
      <w:r w:rsidR="00303C18">
        <w:rPr>
          <w:bCs/>
        </w:rPr>
        <w:tab/>
      </w:r>
      <w:r w:rsidR="00303C18">
        <w:rPr>
          <w:bCs/>
        </w:rPr>
        <w:tab/>
      </w:r>
      <w:r w:rsidR="00303C18">
        <w:rPr>
          <w:bCs/>
        </w:rPr>
        <w:tab/>
      </w:r>
      <w:r w:rsidR="00303C18">
        <w:rPr>
          <w:bCs/>
        </w:rPr>
        <w:tab/>
      </w:r>
      <w:r w:rsidR="00BA29B6">
        <w:rPr>
          <w:bCs/>
          <w:u w:val="double"/>
        </w:rPr>
        <w:t xml:space="preserve">     </w:t>
      </w:r>
      <w:r w:rsidR="00A06918">
        <w:rPr>
          <w:bCs/>
          <w:u w:val="double"/>
        </w:rPr>
        <w:t xml:space="preserve"> 40</w:t>
      </w:r>
      <w:r w:rsidR="00303C18" w:rsidRPr="00303C18">
        <w:rPr>
          <w:bCs/>
          <w:u w:val="double"/>
        </w:rPr>
        <w:tab/>
      </w:r>
      <w:r w:rsidR="00303C18">
        <w:rPr>
          <w:bCs/>
        </w:rPr>
        <w:tab/>
      </w:r>
      <w:r w:rsidR="00303C18">
        <w:rPr>
          <w:bCs/>
        </w:rPr>
        <w:tab/>
      </w:r>
      <w:r w:rsidR="00BF4922">
        <w:rPr>
          <w:bCs/>
        </w:rPr>
        <w:t xml:space="preserve">  </w:t>
      </w:r>
      <w:r w:rsidR="00510EAF">
        <w:rPr>
          <w:bCs/>
        </w:rPr>
        <w:t xml:space="preserve"> </w:t>
      </w:r>
      <w:r w:rsidR="00BF4922">
        <w:rPr>
          <w:bCs/>
        </w:rPr>
        <w:t xml:space="preserve"> 99</w:t>
      </w:r>
    </w:p>
    <w:p w:rsidR="00A75F0B" w:rsidRPr="008A7464" w:rsidRDefault="00C1166C" w:rsidP="00C1166C">
      <w:pPr>
        <w:ind w:left="709"/>
        <w:rPr>
          <w:bCs/>
        </w:rPr>
      </w:pPr>
      <w:r>
        <w:rPr>
          <w:bCs/>
          <w:noProof/>
          <w:u w:val="double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1905</wp:posOffset>
                </wp:positionV>
                <wp:extent cx="527050" cy="0"/>
                <wp:effectExtent l="0" t="0" r="2540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6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7pt,.15pt" to="428.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" strokecolor="#4579b8 [3044]"/>
            </w:pict>
          </mc:Fallback>
        </mc:AlternateContent>
      </w:r>
      <w:r>
        <w:rPr>
          <w:bCs/>
          <w:u w:val="double"/>
        </w:rPr>
        <w:tab/>
      </w:r>
      <w:r w:rsidR="00B302AE">
        <w:rPr>
          <w:bCs/>
        </w:rPr>
        <w:tab/>
      </w:r>
      <w:r w:rsidR="00CE1CF8" w:rsidRPr="008A7464">
        <w:rPr>
          <w:bCs/>
        </w:rPr>
        <w:t xml:space="preserve">                                                                                 </w:t>
      </w:r>
      <w:r w:rsidR="008A7464">
        <w:rPr>
          <w:bCs/>
        </w:rPr>
        <w:t xml:space="preserve"> </w:t>
      </w:r>
      <w:r w:rsidR="00700E6E">
        <w:rPr>
          <w:bCs/>
        </w:rPr>
        <w:t xml:space="preserve">   </w:t>
      </w:r>
      <w:r w:rsidR="00CE1CF8" w:rsidRPr="008A7464">
        <w:rPr>
          <w:bCs/>
        </w:rPr>
        <w:t xml:space="preserve">      </w:t>
      </w:r>
      <w:r w:rsidR="00700E6E">
        <w:rPr>
          <w:bCs/>
        </w:rPr>
        <w:t xml:space="preserve"> </w:t>
      </w:r>
      <w:r w:rsidR="00CE1CF8" w:rsidRPr="008A7464">
        <w:rPr>
          <w:bCs/>
        </w:rPr>
        <w:t xml:space="preserve">         </w:t>
      </w:r>
      <w:r w:rsidR="00700E6E">
        <w:rPr>
          <w:bCs/>
        </w:rPr>
        <w:t xml:space="preserve">                </w:t>
      </w:r>
      <w:r w:rsidR="007833F1" w:rsidRPr="002A32CB">
        <w:rPr>
          <w:bCs/>
          <w:u w:val="double"/>
        </w:rPr>
        <w:t xml:space="preserve"> </w:t>
      </w:r>
      <w:r w:rsidR="00CE1CF8" w:rsidRPr="002A32CB">
        <w:rPr>
          <w:bCs/>
          <w:u w:val="double"/>
        </w:rPr>
        <w:t xml:space="preserve">  </w:t>
      </w:r>
      <w:r w:rsidR="00CE1CF8" w:rsidRPr="007833F1">
        <w:rPr>
          <w:bCs/>
          <w:u w:val="double"/>
        </w:rPr>
        <w:t xml:space="preserve">   </w:t>
      </w:r>
      <w:r w:rsidR="007833F1">
        <w:rPr>
          <w:bCs/>
          <w:u w:val="double"/>
        </w:rPr>
        <w:t xml:space="preserve"> </w:t>
      </w:r>
    </w:p>
    <w:p w:rsidR="00A75F0B" w:rsidRDefault="00A75F0B" w:rsidP="00A75F0B">
      <w:pPr>
        <w:ind w:left="709"/>
        <w:rPr>
          <w:bCs/>
        </w:rPr>
      </w:pPr>
      <w:r>
        <w:rPr>
          <w:bCs/>
        </w:rPr>
        <w:t>With the exception of amounts shown in the accounts, administration expenses are borne directly by Broadway Travel Service (Wimbledon) Limited.</w:t>
      </w:r>
    </w:p>
    <w:p w:rsidR="00A75F0B" w:rsidRDefault="00A75F0B" w:rsidP="00A75F0B">
      <w:pPr>
        <w:ind w:left="709"/>
        <w:rPr>
          <w:bCs/>
        </w:rPr>
      </w:pPr>
    </w:p>
    <w:p w:rsidR="00A75F0B" w:rsidRPr="002A32CB" w:rsidRDefault="00A75F0B" w:rsidP="00A75F0B">
      <w:pPr>
        <w:numPr>
          <w:ilvl w:val="0"/>
          <w:numId w:val="1"/>
        </w:numPr>
        <w:rPr>
          <w:bCs/>
        </w:rPr>
      </w:pPr>
      <w:r>
        <w:rPr>
          <w:b/>
          <w:bCs/>
        </w:rPr>
        <w:t>Investment</w:t>
      </w:r>
      <w:r w:rsidR="002A32CB">
        <w:rPr>
          <w:b/>
          <w:bCs/>
        </w:rPr>
        <w:t xml:space="preserve"> Income:</w:t>
      </w:r>
    </w:p>
    <w:p w:rsidR="002A32CB" w:rsidRDefault="002A32CB" w:rsidP="002A32CB">
      <w:pPr>
        <w:ind w:left="360"/>
        <w:rPr>
          <w:bCs/>
        </w:rPr>
      </w:pPr>
    </w:p>
    <w:p w:rsidR="002A32CB" w:rsidRPr="00A75F0B" w:rsidRDefault="00BF4922" w:rsidP="002A32CB">
      <w:pPr>
        <w:ind w:left="720"/>
        <w:rPr>
          <w:bCs/>
        </w:rPr>
      </w:pPr>
      <w:r>
        <w:rPr>
          <w:bCs/>
        </w:rPr>
        <w:t xml:space="preserve">Rental Income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17</w:t>
      </w:r>
      <w:r w:rsidR="002A32CB">
        <w:rPr>
          <w:bCs/>
        </w:rPr>
        <w:t>,5</w:t>
      </w:r>
      <w:r>
        <w:rPr>
          <w:bCs/>
        </w:rPr>
        <w:t>00                       13,545</w:t>
      </w:r>
    </w:p>
    <w:p w:rsidR="00A75F0B" w:rsidRPr="00A06918" w:rsidRDefault="00A06918" w:rsidP="00A75F0B">
      <w:pPr>
        <w:rPr>
          <w:bCs/>
        </w:rPr>
      </w:pPr>
      <w:r>
        <w:rPr>
          <w:b/>
          <w:bCs/>
        </w:rPr>
        <w:t xml:space="preserve">            </w:t>
      </w:r>
      <w:r>
        <w:rPr>
          <w:bCs/>
        </w:rPr>
        <w:t xml:space="preserve">Interest on connected party loans                                 7,000                                0 </w:t>
      </w:r>
    </w:p>
    <w:p w:rsidR="00A75F0B" w:rsidRDefault="00A75F0B" w:rsidP="00A75F0B">
      <w:pPr>
        <w:ind w:left="720"/>
        <w:rPr>
          <w:bCs/>
          <w:u w:val="single"/>
        </w:rPr>
      </w:pPr>
      <w:r>
        <w:rPr>
          <w:bCs/>
        </w:rPr>
        <w:t>Interest from bank deposit</w:t>
      </w:r>
      <w:r w:rsidR="00824AF1">
        <w:rPr>
          <w:bCs/>
        </w:rPr>
        <w:t>s</w:t>
      </w:r>
      <w:r w:rsidR="00BA29B6">
        <w:rPr>
          <w:bCs/>
        </w:rPr>
        <w:t xml:space="preserve"> </w:t>
      </w:r>
      <w:r w:rsidR="00BA29B6">
        <w:rPr>
          <w:bCs/>
        </w:rPr>
        <w:tab/>
      </w:r>
      <w:r w:rsidR="00BA29B6">
        <w:rPr>
          <w:bCs/>
        </w:rPr>
        <w:tab/>
      </w:r>
      <w:r w:rsidR="00BA29B6">
        <w:rPr>
          <w:bCs/>
        </w:rPr>
        <w:tab/>
        <w:t xml:space="preserve">              </w:t>
      </w:r>
      <w:r w:rsidR="00A06918">
        <w:rPr>
          <w:bCs/>
        </w:rPr>
        <w:t>_</w:t>
      </w:r>
      <w:r w:rsidR="00BA29B6">
        <w:rPr>
          <w:bCs/>
          <w:u w:val="single"/>
        </w:rPr>
        <w:t xml:space="preserve"> </w:t>
      </w:r>
      <w:r w:rsidR="002A32CB">
        <w:rPr>
          <w:bCs/>
          <w:u w:val="single"/>
        </w:rPr>
        <w:t>2</w:t>
      </w:r>
      <w:r w:rsidR="00BA29B6">
        <w:rPr>
          <w:bCs/>
          <w:u w:val="single"/>
        </w:rPr>
        <w:t>3</w:t>
      </w:r>
      <w:r w:rsidR="00AA5056">
        <w:rPr>
          <w:bCs/>
          <w:u w:val="single"/>
        </w:rPr>
        <w:t>2</w:t>
      </w:r>
      <w:r>
        <w:rPr>
          <w:bCs/>
        </w:rPr>
        <w:tab/>
      </w:r>
      <w:r>
        <w:rPr>
          <w:bCs/>
        </w:rPr>
        <w:tab/>
      </w:r>
      <w:r w:rsidR="00BC628E">
        <w:rPr>
          <w:bCs/>
        </w:rPr>
        <w:tab/>
      </w:r>
      <w:r w:rsidR="00BF4922">
        <w:rPr>
          <w:bCs/>
          <w:u w:val="single"/>
        </w:rPr>
        <w:t>2,053</w:t>
      </w:r>
    </w:p>
    <w:p w:rsidR="00A75F0B" w:rsidRDefault="00BA29B6" w:rsidP="00A75F0B">
      <w:pPr>
        <w:ind w:left="720"/>
        <w:rPr>
          <w:bCs/>
          <w:u w:val="single"/>
        </w:rPr>
      </w:pPr>
      <w:r>
        <w:rPr>
          <w:bCs/>
          <w:u w:val="single"/>
        </w:rPr>
        <w:t xml:space="preserve"> </w:t>
      </w:r>
    </w:p>
    <w:p w:rsidR="00A75F0B" w:rsidRDefault="00A75F0B" w:rsidP="00A75F0B">
      <w:pPr>
        <w:ind w:left="720"/>
        <w:rPr>
          <w:bCs/>
          <w:u w:val="double"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A06918" w:rsidRPr="00A06918">
        <w:rPr>
          <w:bCs/>
          <w:u w:val="double"/>
        </w:rPr>
        <w:t>24,732</w:t>
      </w:r>
      <w:r w:rsidRPr="00A06918">
        <w:rPr>
          <w:bCs/>
          <w:u w:val="double"/>
        </w:rPr>
        <w:tab/>
      </w:r>
      <w:r>
        <w:rPr>
          <w:bCs/>
        </w:rPr>
        <w:tab/>
      </w:r>
      <w:r w:rsidR="00BF4922">
        <w:rPr>
          <w:bCs/>
        </w:rPr>
        <w:t xml:space="preserve">          </w:t>
      </w:r>
      <w:r w:rsidR="00BF4922">
        <w:rPr>
          <w:bCs/>
          <w:u w:val="double"/>
        </w:rPr>
        <w:t>15</w:t>
      </w:r>
      <w:r w:rsidR="002A32CB">
        <w:rPr>
          <w:bCs/>
          <w:u w:val="double"/>
        </w:rPr>
        <w:t>,</w:t>
      </w:r>
      <w:r w:rsidR="00BF4922" w:rsidRPr="00A06918">
        <w:rPr>
          <w:bCs/>
          <w:u w:val="double"/>
        </w:rPr>
        <w:t>598</w:t>
      </w:r>
    </w:p>
    <w:p w:rsidR="00A75F0B" w:rsidRPr="00A75F0B" w:rsidRDefault="00A75F0B" w:rsidP="00A75F0B">
      <w:pPr>
        <w:numPr>
          <w:ilvl w:val="0"/>
          <w:numId w:val="1"/>
        </w:numPr>
        <w:rPr>
          <w:bCs/>
        </w:rPr>
      </w:pPr>
      <w:r>
        <w:rPr>
          <w:b/>
          <w:bCs/>
        </w:rPr>
        <w:t xml:space="preserve">Taxation </w:t>
      </w:r>
    </w:p>
    <w:p w:rsidR="00A75F0B" w:rsidRDefault="00A75F0B" w:rsidP="00A75F0B">
      <w:pPr>
        <w:rPr>
          <w:b/>
          <w:bCs/>
        </w:rPr>
      </w:pPr>
    </w:p>
    <w:p w:rsidR="00A75F0B" w:rsidRPr="00A75F0B" w:rsidRDefault="00A75F0B" w:rsidP="00A75F0B">
      <w:pPr>
        <w:ind w:left="720"/>
        <w:rPr>
          <w:bCs/>
        </w:rPr>
      </w:pPr>
      <w:r w:rsidRPr="00A75F0B">
        <w:rPr>
          <w:bCs/>
        </w:rPr>
        <w:t>Approval of the scheme as an Exempt Approved Scheme under Chapter 1 of part X1V of the Income and Corporation Taxes Act 1988 has been received.</w:t>
      </w:r>
    </w:p>
    <w:p w:rsidR="002A32CB" w:rsidRDefault="002A32CB" w:rsidP="00A75F0B">
      <w:pPr>
        <w:ind w:left="709" w:firstLine="142"/>
        <w:jc w:val="center"/>
        <w:rPr>
          <w:bCs/>
        </w:rPr>
      </w:pPr>
    </w:p>
    <w:p w:rsidR="00A75F0B" w:rsidRPr="00B302AE" w:rsidRDefault="00A75F0B" w:rsidP="00A75F0B">
      <w:pPr>
        <w:ind w:left="709" w:firstLine="142"/>
        <w:jc w:val="center"/>
        <w:rPr>
          <w:bCs/>
        </w:rPr>
      </w:pPr>
      <w:r>
        <w:rPr>
          <w:bCs/>
        </w:rPr>
        <w:t xml:space="preserve">Page </w:t>
      </w:r>
      <w:r w:rsidR="00A91300">
        <w:rPr>
          <w:bCs/>
        </w:rPr>
        <w:t>4</w:t>
      </w:r>
    </w:p>
    <w:p w:rsidR="002A32CB" w:rsidRDefault="002A32CB" w:rsidP="00A75F0B">
      <w:pPr>
        <w:jc w:val="center"/>
        <w:rPr>
          <w:b/>
          <w:bCs/>
        </w:rPr>
      </w:pPr>
    </w:p>
    <w:p w:rsidR="002A32CB" w:rsidRDefault="002A32CB" w:rsidP="00A75F0B">
      <w:pPr>
        <w:jc w:val="center"/>
        <w:rPr>
          <w:b/>
          <w:bCs/>
        </w:rPr>
      </w:pPr>
    </w:p>
    <w:p w:rsidR="00A75F0B" w:rsidRDefault="00A75F0B" w:rsidP="00A75F0B">
      <w:pPr>
        <w:jc w:val="center"/>
        <w:rPr>
          <w:b/>
          <w:bCs/>
        </w:rPr>
      </w:pPr>
      <w:r>
        <w:rPr>
          <w:b/>
          <w:bCs/>
        </w:rPr>
        <w:t xml:space="preserve">THE BROADWAY TRAVEL SERVICE (WIMBLEDON) LIMITED </w:t>
      </w:r>
    </w:p>
    <w:p w:rsidR="00EA1F33" w:rsidRDefault="00EA1F33" w:rsidP="00A75F0B">
      <w:pPr>
        <w:jc w:val="center"/>
        <w:rPr>
          <w:b/>
          <w:bCs/>
        </w:rPr>
      </w:pPr>
    </w:p>
    <w:p w:rsidR="00EA1F33" w:rsidRDefault="00EA1F33" w:rsidP="00A75F0B">
      <w:pPr>
        <w:jc w:val="center"/>
        <w:rPr>
          <w:b/>
          <w:bCs/>
        </w:rPr>
      </w:pPr>
      <w:r>
        <w:rPr>
          <w:b/>
          <w:bCs/>
        </w:rPr>
        <w:t xml:space="preserve">PENSION  PLAN </w:t>
      </w:r>
    </w:p>
    <w:p w:rsidR="00A75F0B" w:rsidRDefault="00A75F0B" w:rsidP="00A75F0B">
      <w:pPr>
        <w:rPr>
          <w:b/>
          <w:bCs/>
        </w:rPr>
      </w:pPr>
    </w:p>
    <w:p w:rsidR="00E91199" w:rsidRDefault="00E91199" w:rsidP="00121242">
      <w:pPr>
        <w:rPr>
          <w:b/>
          <w:bCs/>
        </w:rPr>
      </w:pPr>
    </w:p>
    <w:p w:rsidR="00A75F0B" w:rsidRDefault="00A75F0B" w:rsidP="00A75F0B">
      <w:pPr>
        <w:jc w:val="center"/>
        <w:rPr>
          <w:b/>
          <w:bCs/>
        </w:rPr>
      </w:pPr>
      <w:r>
        <w:rPr>
          <w:b/>
          <w:bCs/>
        </w:rPr>
        <w:t xml:space="preserve">NOTES TO THE ACCOUNTS </w:t>
      </w:r>
    </w:p>
    <w:p w:rsidR="00A75F0B" w:rsidRDefault="00A75F0B" w:rsidP="00A75F0B">
      <w:pPr>
        <w:jc w:val="center"/>
        <w:rPr>
          <w:b/>
          <w:bCs/>
        </w:rPr>
      </w:pPr>
    </w:p>
    <w:p w:rsidR="00A75F0B" w:rsidRPr="00A75F0B" w:rsidRDefault="00A75F0B" w:rsidP="00A75F0B">
      <w:pPr>
        <w:jc w:val="center"/>
        <w:rPr>
          <w:b/>
          <w:bCs/>
        </w:rPr>
      </w:pPr>
      <w:r>
        <w:rPr>
          <w:b/>
          <w:bCs/>
        </w:rPr>
        <w:t xml:space="preserve">Year ended </w:t>
      </w:r>
      <w:r w:rsidR="00BF4922">
        <w:rPr>
          <w:b/>
          <w:bCs/>
        </w:rPr>
        <w:t>5</w:t>
      </w:r>
      <w:r>
        <w:rPr>
          <w:b/>
          <w:bCs/>
        </w:rPr>
        <w:t xml:space="preserve"> April 201</w:t>
      </w:r>
      <w:r w:rsidR="00BF4922">
        <w:rPr>
          <w:b/>
          <w:bCs/>
        </w:rPr>
        <w:t>3</w:t>
      </w:r>
      <w:r>
        <w:rPr>
          <w:b/>
          <w:bCs/>
        </w:rPr>
        <w:t xml:space="preserve"> </w:t>
      </w:r>
    </w:p>
    <w:p w:rsidR="00E91199" w:rsidRDefault="00E91199" w:rsidP="00121242">
      <w:pPr>
        <w:rPr>
          <w:b/>
          <w:bCs/>
        </w:rPr>
      </w:pPr>
    </w:p>
    <w:p w:rsidR="009373F1" w:rsidRDefault="009373F1" w:rsidP="00121242">
      <w:pPr>
        <w:rPr>
          <w:b/>
          <w:bCs/>
        </w:rPr>
      </w:pPr>
    </w:p>
    <w:p w:rsidR="00A75F0B" w:rsidRDefault="002A32CB" w:rsidP="00A75F0B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Investment Assets </w:t>
      </w:r>
      <w:r w:rsidR="00A75F0B">
        <w:rPr>
          <w:b/>
          <w:bCs/>
        </w:rPr>
        <w:tab/>
      </w:r>
      <w:r w:rsidR="00A75F0B">
        <w:rPr>
          <w:b/>
          <w:bCs/>
        </w:rPr>
        <w:tab/>
      </w:r>
      <w:r w:rsidR="00A75F0B">
        <w:rPr>
          <w:b/>
          <w:bCs/>
        </w:rPr>
        <w:tab/>
      </w:r>
      <w:r w:rsidR="00A75F0B">
        <w:rPr>
          <w:b/>
          <w:bCs/>
        </w:rPr>
        <w:tab/>
      </w:r>
      <w:r w:rsidR="00A75F0B">
        <w:rPr>
          <w:b/>
          <w:bCs/>
        </w:rPr>
        <w:tab/>
      </w:r>
      <w:r w:rsidR="00A75F0B">
        <w:rPr>
          <w:b/>
          <w:bCs/>
        </w:rPr>
        <w:tab/>
      </w:r>
      <w:r w:rsidR="003A1A9E">
        <w:rPr>
          <w:b/>
          <w:bCs/>
        </w:rPr>
        <w:t xml:space="preserve"> </w:t>
      </w:r>
      <w:r w:rsidR="00F35A0D">
        <w:rPr>
          <w:b/>
          <w:bCs/>
        </w:rPr>
        <w:t xml:space="preserve">    </w:t>
      </w:r>
      <w:r w:rsidR="0019198A">
        <w:rPr>
          <w:b/>
          <w:bCs/>
        </w:rPr>
        <w:t xml:space="preserve">   </w:t>
      </w:r>
      <w:r w:rsidR="00A75F0B">
        <w:rPr>
          <w:b/>
          <w:bCs/>
        </w:rPr>
        <w:t>201</w:t>
      </w:r>
      <w:r w:rsidR="00BF4922">
        <w:rPr>
          <w:b/>
          <w:bCs/>
        </w:rPr>
        <w:t>3</w:t>
      </w:r>
      <w:r w:rsidR="00F35A0D">
        <w:rPr>
          <w:b/>
          <w:bCs/>
        </w:rPr>
        <w:t xml:space="preserve">            </w:t>
      </w:r>
      <w:r w:rsidR="00A75F0B">
        <w:rPr>
          <w:b/>
          <w:bCs/>
        </w:rPr>
        <w:t>20</w:t>
      </w:r>
      <w:r w:rsidR="00CE1CF8">
        <w:rPr>
          <w:b/>
          <w:bCs/>
        </w:rPr>
        <w:t>1</w:t>
      </w:r>
      <w:r w:rsidR="0068403E">
        <w:rPr>
          <w:b/>
          <w:bCs/>
        </w:rPr>
        <w:t>2</w:t>
      </w:r>
    </w:p>
    <w:p w:rsidR="00A75F0B" w:rsidRDefault="003A1A9E" w:rsidP="003A1A9E">
      <w:pPr>
        <w:tabs>
          <w:tab w:val="left" w:pos="3969"/>
        </w:tabs>
        <w:ind w:left="1276" w:right="-46" w:firstLine="709"/>
        <w:rPr>
          <w:bCs/>
        </w:rPr>
      </w:pPr>
      <w:r>
        <w:rPr>
          <w:bCs/>
        </w:rPr>
        <w:t xml:space="preserve">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A9532B">
        <w:rPr>
          <w:bCs/>
        </w:rPr>
        <w:t xml:space="preserve"> </w:t>
      </w:r>
      <w:r w:rsidR="00D519BF">
        <w:rPr>
          <w:bCs/>
        </w:rPr>
        <w:t xml:space="preserve">  </w:t>
      </w:r>
      <w:r w:rsidR="00984004">
        <w:rPr>
          <w:bCs/>
        </w:rPr>
        <w:t xml:space="preserve"> </w:t>
      </w:r>
      <w:r w:rsidR="0019198A">
        <w:rPr>
          <w:bCs/>
        </w:rPr>
        <w:t xml:space="preserve">   </w:t>
      </w:r>
      <w:r w:rsidR="00984004">
        <w:rPr>
          <w:bCs/>
        </w:rPr>
        <w:t xml:space="preserve"> </w:t>
      </w:r>
      <w:r>
        <w:rPr>
          <w:bCs/>
        </w:rPr>
        <w:t>Cost</w:t>
      </w:r>
      <w:r w:rsidR="0019198A">
        <w:rPr>
          <w:bCs/>
        </w:rPr>
        <w:t xml:space="preserve">               </w:t>
      </w:r>
      <w:r w:rsidRPr="003A1A9E">
        <w:rPr>
          <w:bCs/>
        </w:rPr>
        <w:t>Value</w:t>
      </w:r>
      <w:r w:rsidR="00F35A0D">
        <w:rPr>
          <w:bCs/>
        </w:rPr>
        <w:t xml:space="preserve">           </w:t>
      </w:r>
      <w:r w:rsidRPr="003A1A9E">
        <w:rPr>
          <w:bCs/>
        </w:rPr>
        <w:t>Value</w:t>
      </w:r>
    </w:p>
    <w:p w:rsidR="003A1A9E" w:rsidRDefault="003A1A9E" w:rsidP="003A1A9E">
      <w:pPr>
        <w:tabs>
          <w:tab w:val="left" w:pos="3969"/>
        </w:tabs>
        <w:ind w:left="1276" w:right="-46" w:firstLine="709"/>
        <w:rPr>
          <w:bCs/>
        </w:rPr>
      </w:pPr>
    </w:p>
    <w:p w:rsidR="003A1A9E" w:rsidRDefault="0071115C" w:rsidP="003A1A9E">
      <w:pPr>
        <w:tabs>
          <w:tab w:val="left" w:pos="3969"/>
        </w:tabs>
        <w:ind w:left="709" w:right="-46"/>
        <w:rPr>
          <w:bCs/>
        </w:rPr>
      </w:pPr>
      <w:r>
        <w:rPr>
          <w:bCs/>
        </w:rPr>
        <w:t xml:space="preserve">Managed Funds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</w:t>
      </w:r>
      <w:r w:rsidR="0019198A">
        <w:rPr>
          <w:bCs/>
        </w:rPr>
        <w:t xml:space="preserve">   </w:t>
      </w:r>
      <w:r>
        <w:rPr>
          <w:bCs/>
        </w:rPr>
        <w:t>3</w:t>
      </w:r>
      <w:r w:rsidR="003B254E">
        <w:rPr>
          <w:bCs/>
        </w:rPr>
        <w:t>7</w:t>
      </w:r>
      <w:r>
        <w:rPr>
          <w:bCs/>
        </w:rPr>
        <w:t>,</w:t>
      </w:r>
      <w:r w:rsidR="003B254E">
        <w:rPr>
          <w:bCs/>
        </w:rPr>
        <w:t>662</w:t>
      </w:r>
      <w:r>
        <w:rPr>
          <w:bCs/>
        </w:rPr>
        <w:tab/>
        <w:t xml:space="preserve">  </w:t>
      </w:r>
      <w:r w:rsidR="0019198A">
        <w:rPr>
          <w:bCs/>
        </w:rPr>
        <w:t xml:space="preserve">   </w:t>
      </w:r>
      <w:r w:rsidR="00A06918">
        <w:rPr>
          <w:bCs/>
        </w:rPr>
        <w:t>52,621</w:t>
      </w:r>
      <w:r w:rsidR="003A1A9E">
        <w:rPr>
          <w:bCs/>
        </w:rPr>
        <w:t xml:space="preserve">       </w:t>
      </w:r>
      <w:r w:rsidR="0068403E">
        <w:rPr>
          <w:bCs/>
        </w:rPr>
        <w:t xml:space="preserve">  37,662</w:t>
      </w:r>
    </w:p>
    <w:p w:rsidR="003A1A9E" w:rsidRDefault="003A1A9E" w:rsidP="003A1A9E">
      <w:pPr>
        <w:tabs>
          <w:tab w:val="left" w:pos="3969"/>
        </w:tabs>
        <w:ind w:left="709" w:right="-46"/>
        <w:rPr>
          <w:bCs/>
        </w:rPr>
      </w:pPr>
    </w:p>
    <w:p w:rsidR="003A1A9E" w:rsidRDefault="003A1A9E" w:rsidP="003A1A9E">
      <w:pPr>
        <w:tabs>
          <w:tab w:val="left" w:pos="3969"/>
        </w:tabs>
        <w:ind w:left="709" w:right="-46"/>
        <w:rPr>
          <w:bCs/>
        </w:rPr>
      </w:pPr>
      <w:r>
        <w:rPr>
          <w:bCs/>
        </w:rPr>
        <w:t>Freehol</w:t>
      </w:r>
      <w:r w:rsidR="0068403E">
        <w:rPr>
          <w:bCs/>
        </w:rPr>
        <w:t xml:space="preserve">d property </w:t>
      </w:r>
      <w:r w:rsidR="0068403E">
        <w:rPr>
          <w:bCs/>
        </w:rPr>
        <w:tab/>
      </w:r>
      <w:r w:rsidR="0068403E">
        <w:rPr>
          <w:bCs/>
        </w:rPr>
        <w:tab/>
      </w:r>
      <w:r w:rsidR="0068403E">
        <w:rPr>
          <w:bCs/>
        </w:rPr>
        <w:tab/>
      </w:r>
      <w:r w:rsidR="0019198A">
        <w:rPr>
          <w:bCs/>
        </w:rPr>
        <w:t xml:space="preserve">   </w:t>
      </w:r>
      <w:r w:rsidR="0068403E">
        <w:rPr>
          <w:bCs/>
        </w:rPr>
        <w:t>219,430</w:t>
      </w:r>
      <w:r w:rsidR="0068403E">
        <w:rPr>
          <w:bCs/>
        </w:rPr>
        <w:tab/>
      </w:r>
      <w:r w:rsidR="0019198A">
        <w:rPr>
          <w:bCs/>
        </w:rPr>
        <w:t xml:space="preserve">   </w:t>
      </w:r>
      <w:r w:rsidR="0068403E">
        <w:rPr>
          <w:bCs/>
        </w:rPr>
        <w:t>219,430       219,430</w:t>
      </w:r>
      <w:r>
        <w:rPr>
          <w:bCs/>
        </w:rPr>
        <w:t xml:space="preserve">  </w:t>
      </w:r>
    </w:p>
    <w:p w:rsidR="003A1A9E" w:rsidRDefault="003A1A9E" w:rsidP="003A1A9E">
      <w:pPr>
        <w:tabs>
          <w:tab w:val="left" w:pos="3969"/>
        </w:tabs>
        <w:ind w:left="709" w:right="-46"/>
        <w:rPr>
          <w:bCs/>
        </w:rPr>
      </w:pPr>
    </w:p>
    <w:p w:rsidR="003A1A9E" w:rsidRDefault="003A1A9E" w:rsidP="003A1A9E">
      <w:pPr>
        <w:tabs>
          <w:tab w:val="left" w:pos="3969"/>
        </w:tabs>
        <w:ind w:left="709" w:right="-46"/>
        <w:rPr>
          <w:bCs/>
        </w:rPr>
      </w:pPr>
      <w:r>
        <w:rPr>
          <w:bCs/>
        </w:rPr>
        <w:t xml:space="preserve">Listed Investments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19198A">
        <w:rPr>
          <w:bCs/>
        </w:rPr>
        <w:t xml:space="preserve">   </w:t>
      </w:r>
      <w:r w:rsidR="00A06918">
        <w:rPr>
          <w:bCs/>
        </w:rPr>
        <w:t>776,428</w:t>
      </w:r>
      <w:r w:rsidR="0068403E">
        <w:rPr>
          <w:bCs/>
        </w:rPr>
        <w:tab/>
      </w:r>
      <w:r w:rsidR="0019198A">
        <w:rPr>
          <w:bCs/>
        </w:rPr>
        <w:t xml:space="preserve">   </w:t>
      </w:r>
      <w:r w:rsidR="00A06918">
        <w:rPr>
          <w:bCs/>
        </w:rPr>
        <w:t xml:space="preserve">827,495 </w:t>
      </w:r>
      <w:r w:rsidR="0068403E">
        <w:rPr>
          <w:bCs/>
        </w:rPr>
        <w:t xml:space="preserve">       526,428</w:t>
      </w:r>
      <w:r>
        <w:rPr>
          <w:bCs/>
        </w:rPr>
        <w:t xml:space="preserve"> </w:t>
      </w:r>
    </w:p>
    <w:p w:rsidR="003A1A9E" w:rsidRDefault="003A1A9E" w:rsidP="003A1A9E">
      <w:pPr>
        <w:tabs>
          <w:tab w:val="left" w:pos="3969"/>
        </w:tabs>
        <w:ind w:left="709" w:right="-46"/>
        <w:rPr>
          <w:bCs/>
        </w:rPr>
      </w:pPr>
    </w:p>
    <w:p w:rsidR="003A1A9E" w:rsidRPr="0085120E" w:rsidRDefault="003A1A9E" w:rsidP="0085120E">
      <w:pPr>
        <w:pBdr>
          <w:between w:val="single" w:sz="4" w:space="1" w:color="auto"/>
        </w:pBdr>
        <w:tabs>
          <w:tab w:val="left" w:pos="3969"/>
        </w:tabs>
        <w:ind w:left="709" w:right="-46"/>
        <w:rPr>
          <w:bCs/>
        </w:rPr>
      </w:pPr>
      <w:r>
        <w:rPr>
          <w:bCs/>
        </w:rPr>
        <w:t xml:space="preserve">Loan to connected Company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FD5FC3">
        <w:rPr>
          <w:bCs/>
        </w:rPr>
        <w:t xml:space="preserve"> </w:t>
      </w:r>
      <w:r w:rsidR="000225DA">
        <w:rPr>
          <w:bCs/>
        </w:rPr>
        <w:t xml:space="preserve"> </w:t>
      </w:r>
      <w:r w:rsidR="0019198A" w:rsidRPr="00A06918">
        <w:rPr>
          <w:bCs/>
          <w:u w:val="single"/>
        </w:rPr>
        <w:t xml:space="preserve"> </w:t>
      </w:r>
      <w:r w:rsidR="00A06918" w:rsidRPr="00A06918">
        <w:rPr>
          <w:bCs/>
          <w:u w:val="single"/>
        </w:rPr>
        <w:t>273,000</w:t>
      </w:r>
      <w:r w:rsidR="0085120E">
        <w:rPr>
          <w:bCs/>
        </w:rPr>
        <w:tab/>
      </w:r>
      <w:r w:rsidR="00FD5FC3">
        <w:rPr>
          <w:bCs/>
        </w:rPr>
        <w:t xml:space="preserve"> </w:t>
      </w:r>
      <w:r w:rsidR="0019198A" w:rsidRPr="00A06918">
        <w:rPr>
          <w:bCs/>
          <w:u w:val="single"/>
        </w:rPr>
        <w:t xml:space="preserve">  </w:t>
      </w:r>
      <w:r w:rsidR="00A06918" w:rsidRPr="00A06918">
        <w:rPr>
          <w:bCs/>
          <w:u w:val="single"/>
        </w:rPr>
        <w:t>273,000</w:t>
      </w:r>
      <w:r w:rsidR="0068403E">
        <w:rPr>
          <w:bCs/>
        </w:rPr>
        <w:t xml:space="preserve">       </w:t>
      </w:r>
      <w:r w:rsidR="0068403E" w:rsidRPr="0068403E">
        <w:rPr>
          <w:bCs/>
          <w:u w:val="single"/>
        </w:rPr>
        <w:t>138,000</w:t>
      </w:r>
      <w:r w:rsidR="0085120E">
        <w:rPr>
          <w:bCs/>
        </w:rPr>
        <w:t xml:space="preserve"> </w:t>
      </w:r>
    </w:p>
    <w:p w:rsidR="003A1A9E" w:rsidRDefault="003A1A9E" w:rsidP="003A1A9E">
      <w:pPr>
        <w:tabs>
          <w:tab w:val="left" w:pos="3969"/>
        </w:tabs>
        <w:ind w:left="709" w:right="-46"/>
        <w:rPr>
          <w:bCs/>
        </w:rPr>
      </w:pPr>
    </w:p>
    <w:p w:rsidR="003A1A9E" w:rsidRDefault="003A1A9E" w:rsidP="001255C0">
      <w:pPr>
        <w:tabs>
          <w:tab w:val="left" w:pos="3969"/>
        </w:tabs>
        <w:ind w:left="709" w:right="-46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A06918" w:rsidRPr="00A06918">
        <w:rPr>
          <w:bCs/>
          <w:u w:val="double"/>
        </w:rPr>
        <w:t>1,306,520</w:t>
      </w:r>
      <w:r w:rsidR="00BF4922">
        <w:rPr>
          <w:bCs/>
        </w:rPr>
        <w:t xml:space="preserve">        </w:t>
      </w:r>
      <w:r w:rsidR="00A06918" w:rsidRPr="00A06918">
        <w:rPr>
          <w:bCs/>
          <w:u w:val="double"/>
        </w:rPr>
        <w:t>1,372,546</w:t>
      </w:r>
      <w:r>
        <w:rPr>
          <w:bCs/>
        </w:rPr>
        <w:t xml:space="preserve">       </w:t>
      </w:r>
      <w:r w:rsidR="0068403E">
        <w:rPr>
          <w:bCs/>
          <w:u w:val="double"/>
        </w:rPr>
        <w:t>921,520</w:t>
      </w:r>
      <w:r w:rsidRPr="003A1A9E">
        <w:rPr>
          <w:bCs/>
        </w:rPr>
        <w:t xml:space="preserve">            </w:t>
      </w:r>
    </w:p>
    <w:p w:rsidR="002A32CB" w:rsidRPr="003A1A9E" w:rsidRDefault="003A1A9E" w:rsidP="003A1A9E">
      <w:pPr>
        <w:tabs>
          <w:tab w:val="left" w:pos="3969"/>
          <w:tab w:val="left" w:pos="4536"/>
        </w:tabs>
        <w:ind w:left="709"/>
        <w:rPr>
          <w:bCs/>
        </w:rPr>
      </w:pPr>
      <w:r w:rsidRPr="003A1A9E">
        <w:rPr>
          <w:bCs/>
        </w:rPr>
        <w:t xml:space="preserve">                             </w:t>
      </w:r>
      <w:r w:rsidRPr="003A1A9E">
        <w:rPr>
          <w:bCs/>
        </w:rPr>
        <w:tab/>
      </w:r>
      <w:r w:rsidRPr="003A1A9E">
        <w:rPr>
          <w:bCs/>
        </w:rPr>
        <w:tab/>
        <w:t xml:space="preserve">     </w:t>
      </w:r>
    </w:p>
    <w:p w:rsidR="002A32CB" w:rsidRDefault="002A32CB" w:rsidP="00A75F0B">
      <w:pPr>
        <w:ind w:left="6480"/>
        <w:rPr>
          <w:b/>
          <w:bCs/>
        </w:rPr>
      </w:pPr>
    </w:p>
    <w:p w:rsidR="001B1270" w:rsidRDefault="001B1270" w:rsidP="00A75F0B">
      <w:pPr>
        <w:ind w:left="709"/>
        <w:rPr>
          <w:bCs/>
          <w:u w:val="double"/>
        </w:rPr>
      </w:pPr>
    </w:p>
    <w:p w:rsidR="00A75F0B" w:rsidRDefault="00A75F0B" w:rsidP="00A75F0B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>Trust Deed</w:t>
      </w:r>
    </w:p>
    <w:p w:rsidR="00A75F0B" w:rsidRDefault="00A75F0B" w:rsidP="00A75F0B">
      <w:pPr>
        <w:rPr>
          <w:b/>
          <w:bCs/>
        </w:rPr>
      </w:pPr>
    </w:p>
    <w:p w:rsidR="00A75F0B" w:rsidRPr="00A75F0B" w:rsidRDefault="00A75F0B" w:rsidP="00A75F0B">
      <w:pPr>
        <w:ind w:left="720"/>
        <w:rPr>
          <w:bCs/>
        </w:rPr>
      </w:pPr>
      <w:r>
        <w:rPr>
          <w:bCs/>
        </w:rPr>
        <w:t xml:space="preserve">The Broadway Travel Service Self-Administered Pension Scheme was established under a Trust </w:t>
      </w:r>
      <w:r w:rsidR="00266E79">
        <w:rPr>
          <w:bCs/>
        </w:rPr>
        <w:t xml:space="preserve">Deed dated 28 September 1992. </w:t>
      </w:r>
      <w:r>
        <w:rPr>
          <w:bCs/>
        </w:rPr>
        <w:t xml:space="preserve">Approval of the scheme under ICTA 1988 has been received. </w:t>
      </w:r>
    </w:p>
    <w:p w:rsidR="00A75F0B" w:rsidRDefault="00A75F0B" w:rsidP="00A75F0B">
      <w:pPr>
        <w:ind w:left="709"/>
        <w:rPr>
          <w:bCs/>
          <w:u w:val="double"/>
        </w:rPr>
      </w:pPr>
    </w:p>
    <w:p w:rsidR="00A75F0B" w:rsidRPr="00A75F0B" w:rsidRDefault="00A75F0B" w:rsidP="00A75F0B">
      <w:pPr>
        <w:ind w:left="426" w:firstLine="283"/>
        <w:rPr>
          <w:bCs/>
        </w:rPr>
      </w:pPr>
    </w:p>
    <w:p w:rsidR="00A75F0B" w:rsidRDefault="00A75F0B" w:rsidP="00A75F0B">
      <w:pPr>
        <w:ind w:left="709"/>
        <w:rPr>
          <w:bCs/>
        </w:rPr>
      </w:pPr>
    </w:p>
    <w:p w:rsidR="00A75F0B" w:rsidRPr="00A75F0B" w:rsidRDefault="00A75F0B" w:rsidP="00A75F0B">
      <w:pPr>
        <w:ind w:left="709"/>
        <w:rPr>
          <w:bCs/>
        </w:rPr>
      </w:pPr>
    </w:p>
    <w:p w:rsidR="00121242" w:rsidRDefault="00121242" w:rsidP="00121242">
      <w:pPr>
        <w:rPr>
          <w:b/>
          <w:bCs/>
        </w:rPr>
      </w:pPr>
    </w:p>
    <w:p w:rsidR="00480044" w:rsidRDefault="00480044" w:rsidP="00121242">
      <w:pPr>
        <w:rPr>
          <w:b/>
          <w:bCs/>
        </w:rPr>
      </w:pPr>
    </w:p>
    <w:p w:rsidR="00480044" w:rsidRDefault="00480044" w:rsidP="00121242">
      <w:pPr>
        <w:rPr>
          <w:b/>
          <w:bCs/>
        </w:rPr>
      </w:pPr>
    </w:p>
    <w:p w:rsidR="00480044" w:rsidRDefault="00480044" w:rsidP="00121242">
      <w:pPr>
        <w:rPr>
          <w:b/>
          <w:bCs/>
        </w:rPr>
      </w:pPr>
    </w:p>
    <w:p w:rsidR="00480044" w:rsidRDefault="00480044" w:rsidP="00121242">
      <w:pPr>
        <w:rPr>
          <w:b/>
          <w:bCs/>
        </w:rPr>
      </w:pPr>
    </w:p>
    <w:p w:rsidR="00480044" w:rsidRDefault="00480044" w:rsidP="00121242">
      <w:pPr>
        <w:rPr>
          <w:b/>
          <w:bCs/>
        </w:rPr>
      </w:pPr>
    </w:p>
    <w:p w:rsidR="00480044" w:rsidRDefault="00480044" w:rsidP="00121242">
      <w:pPr>
        <w:rPr>
          <w:b/>
          <w:bCs/>
        </w:rPr>
      </w:pPr>
    </w:p>
    <w:p w:rsidR="00480044" w:rsidRDefault="00480044" w:rsidP="00121242">
      <w:pPr>
        <w:rPr>
          <w:b/>
          <w:bCs/>
        </w:rPr>
      </w:pPr>
    </w:p>
    <w:p w:rsidR="00480044" w:rsidRDefault="00480044" w:rsidP="00121242">
      <w:pPr>
        <w:rPr>
          <w:b/>
          <w:bCs/>
        </w:rPr>
      </w:pPr>
    </w:p>
    <w:p w:rsidR="00480044" w:rsidRDefault="00480044" w:rsidP="00121242">
      <w:pPr>
        <w:rPr>
          <w:b/>
          <w:bCs/>
        </w:rPr>
      </w:pPr>
    </w:p>
    <w:p w:rsidR="00480044" w:rsidRDefault="00480044" w:rsidP="00121242">
      <w:pPr>
        <w:rPr>
          <w:b/>
          <w:bCs/>
        </w:rPr>
      </w:pPr>
    </w:p>
    <w:p w:rsidR="00480044" w:rsidRDefault="00480044" w:rsidP="00121242">
      <w:pPr>
        <w:rPr>
          <w:b/>
          <w:bCs/>
        </w:rPr>
      </w:pPr>
    </w:p>
    <w:p w:rsidR="00480044" w:rsidRPr="00480044" w:rsidRDefault="00480044" w:rsidP="00480044">
      <w:pPr>
        <w:jc w:val="center"/>
        <w:rPr>
          <w:bCs/>
        </w:rPr>
      </w:pPr>
      <w:r w:rsidRPr="00480044">
        <w:rPr>
          <w:bCs/>
        </w:rPr>
        <w:t xml:space="preserve">Page </w:t>
      </w:r>
      <w:r w:rsidR="00A91300">
        <w:rPr>
          <w:bCs/>
        </w:rPr>
        <w:t>5</w:t>
      </w:r>
      <w:r w:rsidRPr="00480044">
        <w:rPr>
          <w:bCs/>
        </w:rPr>
        <w:t xml:space="preserve"> </w:t>
      </w:r>
    </w:p>
    <w:sectPr w:rsidR="00480044" w:rsidRPr="00480044">
      <w:pgSz w:w="11906" w:h="16838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201DC"/>
    <w:multiLevelType w:val="hybridMultilevel"/>
    <w:tmpl w:val="2A7A075E"/>
    <w:lvl w:ilvl="0" w:tplc="AACCE26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7327C7"/>
    <w:multiLevelType w:val="hybridMultilevel"/>
    <w:tmpl w:val="BD2A93BA"/>
    <w:lvl w:ilvl="0" w:tplc="646E2584">
      <w:start w:val="2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013CEC"/>
    <w:multiLevelType w:val="hybridMultilevel"/>
    <w:tmpl w:val="530098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385BCE"/>
    <w:multiLevelType w:val="hybridMultilevel"/>
    <w:tmpl w:val="8212661C"/>
    <w:lvl w:ilvl="0" w:tplc="7F9617E8">
      <w:start w:val="2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D1F"/>
    <w:rsid w:val="000225DA"/>
    <w:rsid w:val="00025C50"/>
    <w:rsid w:val="000412B4"/>
    <w:rsid w:val="00054C17"/>
    <w:rsid w:val="00091E1D"/>
    <w:rsid w:val="00096E0D"/>
    <w:rsid w:val="00101808"/>
    <w:rsid w:val="0010206F"/>
    <w:rsid w:val="0010211D"/>
    <w:rsid w:val="00121242"/>
    <w:rsid w:val="001255C0"/>
    <w:rsid w:val="00154F72"/>
    <w:rsid w:val="00184ADA"/>
    <w:rsid w:val="001903C9"/>
    <w:rsid w:val="0019198A"/>
    <w:rsid w:val="001B1270"/>
    <w:rsid w:val="001C1A90"/>
    <w:rsid w:val="00221180"/>
    <w:rsid w:val="0024391D"/>
    <w:rsid w:val="00266E79"/>
    <w:rsid w:val="002856DA"/>
    <w:rsid w:val="002A32CB"/>
    <w:rsid w:val="002F21C6"/>
    <w:rsid w:val="00303C18"/>
    <w:rsid w:val="00322B53"/>
    <w:rsid w:val="0032469F"/>
    <w:rsid w:val="00364CDA"/>
    <w:rsid w:val="003921B3"/>
    <w:rsid w:val="003A1A9E"/>
    <w:rsid w:val="003B254E"/>
    <w:rsid w:val="003F0D1F"/>
    <w:rsid w:val="003F28F8"/>
    <w:rsid w:val="00417CCB"/>
    <w:rsid w:val="00433461"/>
    <w:rsid w:val="00437382"/>
    <w:rsid w:val="00437C22"/>
    <w:rsid w:val="00455F47"/>
    <w:rsid w:val="0046719C"/>
    <w:rsid w:val="00480044"/>
    <w:rsid w:val="004E78D3"/>
    <w:rsid w:val="00510EAF"/>
    <w:rsid w:val="00514856"/>
    <w:rsid w:val="00535FA3"/>
    <w:rsid w:val="005B62F8"/>
    <w:rsid w:val="005C3204"/>
    <w:rsid w:val="00607D5D"/>
    <w:rsid w:val="0064539B"/>
    <w:rsid w:val="006804A3"/>
    <w:rsid w:val="0068403E"/>
    <w:rsid w:val="006D47F2"/>
    <w:rsid w:val="006E5541"/>
    <w:rsid w:val="00700E6E"/>
    <w:rsid w:val="00702F02"/>
    <w:rsid w:val="007046A8"/>
    <w:rsid w:val="0071115C"/>
    <w:rsid w:val="00712239"/>
    <w:rsid w:val="0076727E"/>
    <w:rsid w:val="007833F1"/>
    <w:rsid w:val="00796EB0"/>
    <w:rsid w:val="007E0AE1"/>
    <w:rsid w:val="00824AF1"/>
    <w:rsid w:val="00831880"/>
    <w:rsid w:val="00835688"/>
    <w:rsid w:val="0085120E"/>
    <w:rsid w:val="00862160"/>
    <w:rsid w:val="00866F35"/>
    <w:rsid w:val="00873862"/>
    <w:rsid w:val="008A7464"/>
    <w:rsid w:val="008B1D18"/>
    <w:rsid w:val="00927D91"/>
    <w:rsid w:val="009373F1"/>
    <w:rsid w:val="009506DB"/>
    <w:rsid w:val="00952C6F"/>
    <w:rsid w:val="0097235B"/>
    <w:rsid w:val="00976A28"/>
    <w:rsid w:val="00984004"/>
    <w:rsid w:val="00A06918"/>
    <w:rsid w:val="00A12658"/>
    <w:rsid w:val="00A22B87"/>
    <w:rsid w:val="00A244F7"/>
    <w:rsid w:val="00A2602D"/>
    <w:rsid w:val="00A75F0B"/>
    <w:rsid w:val="00A91300"/>
    <w:rsid w:val="00A9532B"/>
    <w:rsid w:val="00AA5056"/>
    <w:rsid w:val="00AA6175"/>
    <w:rsid w:val="00AC0098"/>
    <w:rsid w:val="00B07366"/>
    <w:rsid w:val="00B302AE"/>
    <w:rsid w:val="00B9538A"/>
    <w:rsid w:val="00BA1A3A"/>
    <w:rsid w:val="00BA29B6"/>
    <w:rsid w:val="00BC075A"/>
    <w:rsid w:val="00BC628E"/>
    <w:rsid w:val="00BD5377"/>
    <w:rsid w:val="00BE0E5A"/>
    <w:rsid w:val="00BF07B8"/>
    <w:rsid w:val="00BF4922"/>
    <w:rsid w:val="00C1166C"/>
    <w:rsid w:val="00C11A95"/>
    <w:rsid w:val="00C124E4"/>
    <w:rsid w:val="00CE1CF8"/>
    <w:rsid w:val="00CF15E8"/>
    <w:rsid w:val="00D1353C"/>
    <w:rsid w:val="00D146EB"/>
    <w:rsid w:val="00D3602A"/>
    <w:rsid w:val="00D519BF"/>
    <w:rsid w:val="00D64973"/>
    <w:rsid w:val="00D67E11"/>
    <w:rsid w:val="00D75AF7"/>
    <w:rsid w:val="00D7699A"/>
    <w:rsid w:val="00DA3328"/>
    <w:rsid w:val="00DE7A45"/>
    <w:rsid w:val="00E113D0"/>
    <w:rsid w:val="00E75885"/>
    <w:rsid w:val="00E91199"/>
    <w:rsid w:val="00EA1F33"/>
    <w:rsid w:val="00EF5848"/>
    <w:rsid w:val="00F03161"/>
    <w:rsid w:val="00F24D08"/>
    <w:rsid w:val="00F30CD2"/>
    <w:rsid w:val="00F35A0D"/>
    <w:rsid w:val="00F8613F"/>
    <w:rsid w:val="00F92D1F"/>
    <w:rsid w:val="00FB44F0"/>
    <w:rsid w:val="00FD5B81"/>
    <w:rsid w:val="00FD5FC3"/>
    <w:rsid w:val="00FD7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146EB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3F0D1F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F0D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4800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80044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9723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146EB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3F0D1F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F0D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4800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80044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9723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B3A23C-0971-4A31-A64F-7ABEE104D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717</Words>
  <Characters>5340</Characters>
  <Application>Microsoft Office Word</Application>
  <DocSecurity>4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TSDL EXECUTIVE PENSION SCHEME</vt:lpstr>
    </vt:vector>
  </TitlesOfParts>
  <Company>Whitehart Associates</Company>
  <LinksUpToDate>false</LinksUpToDate>
  <CharactersWithSpaces>6045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TSDL EXECUTIVE PENSION SCHEME</dc:title>
  <dc:creator>Loraine</dc:creator>
  <cp:lastModifiedBy>User</cp:lastModifiedBy>
  <cp:revision>2</cp:revision>
  <cp:lastPrinted>2014-01-16T11:07:00Z</cp:lastPrinted>
  <dcterms:created xsi:type="dcterms:W3CDTF">2014-01-16T11:08:00Z</dcterms:created>
  <dcterms:modified xsi:type="dcterms:W3CDTF">2014-01-16T11:08:00Z</dcterms:modified>
</cp:coreProperties>
</file>