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Dated:</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Deed of Termination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b w:val="1"/>
          <w:sz w:val="24"/>
          <w:szCs w:val="24"/>
          <w:rtl w:val="0"/>
        </w:rPr>
        <w:t xml:space="preserve">The Firewater Scheme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1"/>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Parties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Trustees of the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b w:val="1"/>
          <w:sz w:val="24"/>
          <w:szCs w:val="24"/>
          <w:rtl w:val="0"/>
        </w:rPr>
        <w:t xml:space="preserve">The Firewater Scheme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being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b w:val="1"/>
          <w:sz w:val="24"/>
          <w:szCs w:val="24"/>
          <w:rtl w:val="0"/>
        </w:rPr>
        <w:t xml:space="preserve">Patrick Joseph Hynes </w:t>
      </w:r>
      <w:r w:rsidDel="00000000" w:rsidR="00000000" w:rsidRPr="00000000">
        <w:rPr>
          <w:sz w:val="24"/>
          <w:szCs w:val="24"/>
          <w:rtl w:val="0"/>
        </w:rPr>
        <w:t xml:space="preserve">of 4/1 175 Finneston Street, Glasgow, G3 8HD and</w:t>
      </w:r>
      <w:r w:rsidDel="00000000" w:rsidR="00000000" w:rsidRPr="00000000">
        <w:rPr>
          <w:b w:val="1"/>
          <w:sz w:val="24"/>
          <w:szCs w:val="24"/>
          <w:rtl w:val="0"/>
        </w:rPr>
        <w:t xml:space="preserve"> RC Trustees Limited </w:t>
      </w:r>
      <w:r w:rsidDel="00000000" w:rsidR="00000000" w:rsidRPr="00000000">
        <w:rPr>
          <w:sz w:val="24"/>
          <w:szCs w:val="24"/>
          <w:rtl w:val="0"/>
        </w:rPr>
        <w:t xml:space="preserve">(Company No 13042237) whose registered office is situate at 1a Park Lane, Poynton, Stockport, Cheshire, United Kingdom, SK12 1RD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this Deed called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Trustee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Recitals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The Firewater Scheme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deed called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Scheme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 registered pension scheme for the purposes of Part 4 of the Finance Act 2004 established and currently governed by a Trust Deed dated </w:t>
      </w:r>
      <w:r w:rsidDel="00000000" w:rsidR="00000000" w:rsidRPr="00000000">
        <w:rPr>
          <w:sz w:val="24"/>
          <w:szCs w:val="24"/>
          <w:rtl w:val="0"/>
        </w:rPr>
        <w:t xml:space="preserve">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November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2022 and all subsequent amendments (in this Deed called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Existing Provisions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Trustee is the present member trustee of the Scheme.</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Trustee resolved in accordance with Clause 32 of the Existing Provisions that, having discharged all benefits and contingent benefits from the Scheme, to wind up the scheme.</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Trustee has applied member’s funds in accordance with Clauses 32.3 of the Existing Provisions.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Operative provisions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Pursuant to Clause 32 of the Existing Provisions, the Trustee has determined and applied the fund in accordance with the powers vested in them, and the Scheme having no further assets or liabilities is terminated with effect from the date of this Deed.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WITNESS OF WHICH this document is executed as a deed and is delivered on the date stated above.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SIGNED as a deed, and delivered when dated, by</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left" w:leader="none" w:pos="2160"/>
          <w:tab w:val="left" w:leader="none" w:pos="5940"/>
        </w:tabs>
        <w:spacing w:after="240" w:before="0" w:line="480" w:lineRule="auto"/>
        <w:ind w:left="0" w:right="452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Patrick Joseph Hynes</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left" w:leader="none" w:pos="2160"/>
          <w:tab w:val="left" w:leader="none" w:pos="5940"/>
        </w:tabs>
        <w:spacing w:after="240" w:before="200" w:line="480" w:lineRule="auto"/>
        <w:ind w:left="0" w:right="452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presence of:</w:t>
        <w:tab/>
        <w:br w:type="textWrapping"/>
        <w:t xml:space="preserve">Witness</w:t>
        <w:tab/>
        <w:t xml:space="preserve">Signature:</w:t>
        <w:br w:type="textWrapping"/>
        <w:tab/>
        <w:t xml:space="preserve">Name</w:t>
        <w:tab/>
        <w:t xml:space="preserve">:</w:t>
        <w:br w:type="textWrapping"/>
        <w:tab/>
        <w:t xml:space="preserve">Address</w:t>
        <w:tab/>
        <w:t xml:space="preserve">:</w:t>
      </w:r>
    </w:p>
    <w:p w:rsidR="00000000" w:rsidDel="00000000" w:rsidP="00000000" w:rsidRDefault="00000000" w:rsidRPr="00000000" w14:paraId="00000035">
      <w:pPr>
        <w:spacing w:after="240" w:lineRule="auto"/>
        <w:jc w:val="both"/>
        <w:rPr>
          <w:sz w:val="24"/>
          <w:szCs w:val="24"/>
        </w:rPr>
      </w:pPr>
      <w:r w:rsidDel="00000000" w:rsidR="00000000" w:rsidRPr="00000000">
        <w:rPr>
          <w:rtl w:val="0"/>
        </w:rPr>
      </w:r>
    </w:p>
    <w:p w:rsidR="00000000" w:rsidDel="00000000" w:rsidP="00000000" w:rsidRDefault="00000000" w:rsidRPr="00000000" w14:paraId="00000036">
      <w:pPr>
        <w:spacing w:after="240" w:lineRule="auto"/>
        <w:jc w:val="both"/>
        <w:rPr>
          <w:sz w:val="24"/>
          <w:szCs w:val="24"/>
        </w:rPr>
      </w:pPr>
      <w:r w:rsidDel="00000000" w:rsidR="00000000" w:rsidRPr="00000000">
        <w:rPr>
          <w:rtl w:val="0"/>
        </w:rPr>
      </w:r>
    </w:p>
    <w:p w:rsidR="00000000" w:rsidDel="00000000" w:rsidP="00000000" w:rsidRDefault="00000000" w:rsidRPr="00000000" w14:paraId="00000037">
      <w:pPr>
        <w:spacing w:after="240" w:lineRule="auto"/>
        <w:jc w:val="both"/>
        <w:rPr>
          <w:sz w:val="24"/>
          <w:szCs w:val="24"/>
        </w:rPr>
      </w:pPr>
      <w:r w:rsidDel="00000000" w:rsidR="00000000" w:rsidRPr="00000000">
        <w:rPr>
          <w:sz w:val="24"/>
          <w:szCs w:val="24"/>
          <w:rtl w:val="0"/>
        </w:rPr>
        <w:t xml:space="preserve">SIGNED as a deed, and delivered when dated, by</w:t>
      </w:r>
    </w:p>
    <w:p w:rsidR="00000000" w:rsidDel="00000000" w:rsidP="00000000" w:rsidRDefault="00000000" w:rsidRPr="00000000" w14:paraId="00000038">
      <w:pPr>
        <w:spacing w:after="240" w:lineRule="auto"/>
        <w:jc w:val="both"/>
        <w:rPr>
          <w:sz w:val="24"/>
          <w:szCs w:val="24"/>
        </w:rPr>
      </w:pPr>
      <w:r w:rsidDel="00000000" w:rsidR="00000000" w:rsidRPr="00000000">
        <w:rPr>
          <w:rtl w:val="0"/>
        </w:rPr>
      </w:r>
    </w:p>
    <w:p w:rsidR="00000000" w:rsidDel="00000000" w:rsidP="00000000" w:rsidRDefault="00000000" w:rsidRPr="00000000" w14:paraId="00000039">
      <w:pPr>
        <w:spacing w:after="240" w:lineRule="auto"/>
        <w:jc w:val="both"/>
        <w:rPr>
          <w:sz w:val="24"/>
          <w:szCs w:val="24"/>
        </w:rPr>
      </w:pPr>
      <w:r w:rsidDel="00000000" w:rsidR="00000000" w:rsidRPr="00000000">
        <w:rPr>
          <w:sz w:val="24"/>
          <w:szCs w:val="24"/>
          <w:rtl w:val="0"/>
        </w:rPr>
        <w:t xml:space="preserve">Signature:</w:t>
      </w:r>
    </w:p>
    <w:p w:rsidR="00000000" w:rsidDel="00000000" w:rsidP="00000000" w:rsidRDefault="00000000" w:rsidRPr="00000000" w14:paraId="0000003A">
      <w:pPr>
        <w:tabs>
          <w:tab w:val="left" w:leader="none" w:pos="1260"/>
          <w:tab w:val="left" w:leader="none" w:pos="2160"/>
          <w:tab w:val="left" w:leader="none" w:pos="5940"/>
        </w:tabs>
        <w:spacing w:after="240" w:line="480" w:lineRule="auto"/>
        <w:ind w:right="4529"/>
        <w:jc w:val="both"/>
        <w:rPr>
          <w:sz w:val="24"/>
          <w:szCs w:val="24"/>
        </w:rPr>
      </w:pPr>
      <w:r w:rsidDel="00000000" w:rsidR="00000000" w:rsidRPr="00000000">
        <w:rPr>
          <w:b w:val="1"/>
          <w:sz w:val="24"/>
          <w:szCs w:val="24"/>
          <w:rtl w:val="0"/>
        </w:rPr>
        <w:t xml:space="preserve">on behalf of RC Trustees Limited</w:t>
      </w:r>
      <w:r w:rsidDel="00000000" w:rsidR="00000000" w:rsidRPr="00000000">
        <w:rPr>
          <w:rtl w:val="0"/>
        </w:rPr>
      </w:r>
    </w:p>
    <w:p w:rsidR="00000000" w:rsidDel="00000000" w:rsidP="00000000" w:rsidRDefault="00000000" w:rsidRPr="00000000" w14:paraId="0000003B">
      <w:pPr>
        <w:tabs>
          <w:tab w:val="left" w:leader="none" w:pos="1260"/>
          <w:tab w:val="left" w:leader="none" w:pos="2160"/>
          <w:tab w:val="left" w:leader="none" w:pos="5940"/>
        </w:tabs>
        <w:spacing w:after="240" w:line="480" w:lineRule="auto"/>
        <w:ind w:right="4529"/>
        <w:jc w:val="both"/>
        <w:rPr>
          <w:sz w:val="24"/>
          <w:szCs w:val="24"/>
        </w:rPr>
      </w:pPr>
      <w:r w:rsidDel="00000000" w:rsidR="00000000" w:rsidRPr="00000000">
        <w:rPr>
          <w:sz w:val="24"/>
          <w:szCs w:val="24"/>
          <w:rtl w:val="0"/>
        </w:rPr>
        <w:t xml:space="preserve">in the presence of:</w:t>
        <w:tab/>
        <w:br w:type="textWrapping"/>
        <w:t xml:space="preserve">Witness</w:t>
        <w:tab/>
        <w:t xml:space="preserve">Signature:</w:t>
        <w:br w:type="textWrapping"/>
        <w:tab/>
        <w:t xml:space="preserve">Name</w:t>
        <w:tab/>
        <w:t xml:space="preserve">:</w:t>
        <w:br w:type="textWrapping"/>
        <w:tab/>
        <w:t xml:space="preserve">Address</w:t>
        <w:tab/>
        <w:t xml:space="preserve">:</w:t>
      </w:r>
    </w:p>
    <w:sectPr>
      <w:pgSz w:h="16837" w:w="11905"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4R2VqQNxB+LA/fVqU6Kg0PAKKQ==">CgMxLjAyCGguZ2pkZ3hzOAByITFxZG1aSWZLSEFRampIMGRydDNDUG1Ka0dGSWprQzhnUg==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