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The Kumar Family SSAS</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r w:rsidDel="00000000" w:rsidR="00000000" w:rsidRPr="00000000">
        <w:rPr>
          <w:rFonts w:ascii="Arial" w:cs="Arial" w:eastAsia="Arial" w:hAnsi="Arial"/>
          <w:b w:val="1"/>
          <w:color w:val="000000"/>
          <w:highlight w:val="white"/>
          <w:rtl w:val="0"/>
        </w:rPr>
        <w:t xml:space="preserve">SS Kumar Ltd</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whose registration number is SC657498</w:t>
      </w:r>
      <w:r w:rsidDel="00000000" w:rsidR="00000000" w:rsidRPr="00000000">
        <w:rPr>
          <w:rFonts w:ascii="Arial" w:cs="Arial" w:eastAsia="Arial" w:hAnsi="Arial"/>
          <w:rtl w:val="0"/>
        </w:rPr>
        <w:t xml:space="preserve"> and whose registered office is situated at </w:t>
      </w:r>
      <w:r w:rsidDel="00000000" w:rsidR="00000000" w:rsidRPr="00000000">
        <w:rPr>
          <w:rFonts w:ascii="Arial" w:cs="Arial" w:eastAsia="Arial" w:hAnsi="Arial"/>
          <w:color w:val="000000"/>
          <w:rtl w:val="0"/>
        </w:rPr>
        <w:t xml:space="preserve">17 Dunlop Crescent, Glasgow, Scotland, G33 6GS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Arial" w:cs="Arial" w:eastAsia="Arial" w:hAnsi="Arial"/>
          <w:b w:val="1"/>
          <w:color w:val="000000"/>
          <w:highlight w:val="white"/>
          <w:rtl w:val="0"/>
        </w:rPr>
        <w:t xml:space="preserve">Sunjay Kumar</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highlight w:val="white"/>
          <w:rtl w:val="0"/>
        </w:rPr>
        <w:t xml:space="preserve">Sundeep Kumar</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both of 17 Dunlop Crescent, Glasgow, Scotland, G33 6GS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w:t>
      </w:r>
      <w:r w:rsidDel="00000000" w:rsidR="00000000" w:rsidRPr="00000000">
        <w:rPr>
          <w:rFonts w:ascii="Arial" w:cs="Arial" w:eastAsia="Arial" w:hAnsi="Arial"/>
          <w:rtl w:val="0"/>
        </w:rPr>
        <w:t xml:space="preserve">establish </w:t>
      </w:r>
      <w:r w:rsidDel="00000000" w:rsidR="00000000" w:rsidRPr="00000000">
        <w:rPr>
          <w:rFonts w:ascii="Arial" w:cs="Arial" w:eastAsia="Arial" w:hAnsi="Arial"/>
          <w:b w:val="1"/>
          <w:rtl w:val="0"/>
        </w:rPr>
        <w:t xml:space="preserve">The</w:t>
      </w:r>
      <w:r w:rsidDel="00000000" w:rsidR="00000000" w:rsidRPr="00000000">
        <w:rPr>
          <w:rFonts w:ascii="Arial" w:cs="Arial" w:eastAsia="Arial" w:hAnsi="Arial"/>
          <w:b w:val="1"/>
          <w:color w:val="000000"/>
          <w:rtl w:val="0"/>
        </w:rPr>
        <w:t xml:space="preserve"> Kumar Family SSAS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bookmarkStart w:colFirst="0" w:colLast="0" w:name="_heading=h.1fob9te" w:id="2"/>
      <w:bookmarkEnd w:id="2"/>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color w:val="000000"/>
          <w:highlight w:val="white"/>
          <w:rtl w:val="0"/>
        </w:rPr>
        <w:t xml:space="preserve">SS Kumar Ltd</w:t>
      </w:r>
      <w:r w:rsidDel="00000000" w:rsidR="00000000" w:rsidRPr="00000000">
        <w:rPr>
          <w:rFonts w:ascii="Arial" w:cs="Arial" w:eastAsia="Arial" w:hAnsi="Arial"/>
          <w:b w:val="1"/>
          <w:color w:val="ff0000"/>
          <w:rtl w:val="0"/>
        </w:rPr>
        <w:t xml:space="preserve"> </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ff0000"/>
        </w:rPr>
      </w:pP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color w:val="000000"/>
          <w:highlight w:val="white"/>
          <w:rtl w:val="0"/>
        </w:rPr>
        <w:t xml:space="preserve">Sunjay Kumar</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000000"/>
          <w:highlight w:val="white"/>
          <w:rtl w:val="0"/>
        </w:rPr>
        <w:t xml:space="preserve">Sunjay Kumar</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b w:val="1"/>
          <w:color w:val="ff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color w:val="000000"/>
          <w:highlight w:val="white"/>
          <w:rtl w:val="0"/>
        </w:rPr>
        <w:t xml:space="preserve">Sundeep Kumar</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6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TbmWmqHFRI0umLDaT8gUVPNBxw==">CgMxLjAyCGguZ2pkZ3hzMgloLjMwajB6bGwyCWguMWZvYjl0ZTgAciExaUpJZ2l6M0pKZEg0YzlPVWFOZUgtUTc3d21QS1MzMlI=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42b3a4bc43f6f069f5ec5c318576678ba278c2d36eb8cca5b2a021a1b9908149</vt:lpwstr>
  </property>
</Properties>
</file>