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Dated ________________________</w:t>
      </w:r>
    </w:p>
    <w:p w:rsidR="00000000" w:rsidDel="00000000" w:rsidP="00000000" w:rsidRDefault="00000000" w:rsidRPr="00000000" w14:paraId="00000002">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Deed of Amendment</w:t>
      </w:r>
    </w:p>
    <w:p w:rsidR="00000000" w:rsidDel="00000000" w:rsidP="00000000" w:rsidRDefault="00000000" w:rsidRPr="00000000" w14:paraId="0000000B">
      <w:pPr>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governing the</w:t>
      </w:r>
    </w:p>
    <w:p w:rsidR="00000000" w:rsidDel="00000000" w:rsidP="00000000" w:rsidRDefault="00000000" w:rsidRPr="00000000" w14:paraId="0000000C">
      <w:pPr>
        <w:jc w:val="center"/>
        <w:rPr>
          <w:rFonts w:ascii="Calibri" w:cs="Calibri" w:eastAsia="Calibri" w:hAnsi="Calibri"/>
          <w:b w:val="1"/>
          <w:color w:val="808080"/>
          <w:sz w:val="23"/>
          <w:szCs w:val="23"/>
        </w:rPr>
      </w:pPr>
      <w:r w:rsidDel="00000000" w:rsidR="00000000" w:rsidRPr="00000000">
        <w:rPr>
          <w:rFonts w:ascii="Calibri" w:cs="Calibri" w:eastAsia="Calibri" w:hAnsi="Calibri"/>
          <w:b w:val="1"/>
          <w:sz w:val="23"/>
          <w:szCs w:val="23"/>
          <w:rtl w:val="0"/>
        </w:rPr>
        <w:t xml:space="preserve">THE PAT FREESTONE PENSION SCHEME</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808080"/>
          <w:sz w:val="23"/>
          <w:szCs w:val="23"/>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Parties</w:t>
      </w:r>
    </w:p>
    <w:p w:rsidR="00000000" w:rsidDel="00000000" w:rsidP="00000000" w:rsidRDefault="00000000" w:rsidRPr="00000000" w14:paraId="0000001C">
      <w:pPr>
        <w:ind w:left="720" w:firstLine="0"/>
        <w:jc w:val="left"/>
        <w:rPr>
          <w:rFonts w:ascii="Calibri" w:cs="Calibri" w:eastAsia="Calibri" w:hAnsi="Calibri"/>
          <w:b w:val="1"/>
          <w:color w:val="000000"/>
          <w:sz w:val="23"/>
          <w:szCs w:val="23"/>
        </w:rPr>
      </w:pPr>
      <w:r w:rsidDel="00000000" w:rsidR="00000000" w:rsidRPr="00000000">
        <w:rPr>
          <w:rFonts w:ascii="Calibri" w:cs="Calibri" w:eastAsia="Calibri" w:hAnsi="Calibri"/>
          <w:sz w:val="23"/>
          <w:szCs w:val="23"/>
          <w:rtl w:val="0"/>
        </w:rPr>
        <w:t xml:space="preserve">PATRICK CHARLES ROBERT FREESTONE, KATHERINE LUCY FREESTONE both of c/o Thorpe House, 93 Headlands, Kettering NN15 6BL </w:t>
      </w: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Recitals</w:t>
      </w:r>
    </w:p>
    <w:p w:rsidR="00000000" w:rsidDel="00000000" w:rsidP="00000000" w:rsidRDefault="00000000" w:rsidRPr="00000000" w14:paraId="0000001E">
      <w:pPr>
        <w:numPr>
          <w:ilvl w:val="0"/>
          <w:numId w:val="2"/>
        </w:numPr>
        <w:ind w:left="720" w:hanging="72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 Freestone Pension Scheme (in this Deed called the 'Scheme') is a pension scheme which is governed by a Definitive Trust Deed and Rules dated 20 July 2005 and a Supplimental Deed dated 13 April 2007 (in this Deed called the 'Existing Provisions')  </w:t>
      </w:r>
    </w:p>
    <w:p w:rsidR="00000000" w:rsidDel="00000000" w:rsidP="00000000" w:rsidRDefault="00000000" w:rsidRPr="00000000" w14:paraId="0000001F">
      <w:pPr>
        <w:numPr>
          <w:ilvl w:val="0"/>
          <w:numId w:val="2"/>
        </w:numPr>
        <w:ind w:left="720" w:hanging="72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General Trustees are the trustees (the 'Trustees') of the Scheme.</w:t>
      </w:r>
    </w:p>
    <w:p w:rsidR="00000000" w:rsidDel="00000000" w:rsidP="00000000" w:rsidRDefault="00000000" w:rsidRPr="00000000" w14:paraId="00000020">
      <w:pPr>
        <w:numPr>
          <w:ilvl w:val="0"/>
          <w:numId w:val="2"/>
        </w:numPr>
        <w:spacing w:after="0" w:lineRule="auto"/>
        <w:ind w:left="720" w:hanging="720"/>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It is intended to replace all the Existing Provisions in their entirety, pursuant to Clause 10.3 of the Existing Provisions which vests the power of amendment in the Trustees with the approval of the Principal Employer. </w:t>
      </w:r>
    </w:p>
    <w:p w:rsidR="00000000" w:rsidDel="00000000" w:rsidP="00000000" w:rsidRDefault="00000000" w:rsidRPr="00000000" w14:paraId="00000021">
      <w:pPr>
        <w:spacing w:after="0" w:lineRule="auto"/>
        <w:ind w:left="720" w:firstLine="0"/>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Operative provisions</w:t>
      </w:r>
    </w:p>
    <w:p w:rsidR="00000000" w:rsidDel="00000000" w:rsidP="00000000" w:rsidRDefault="00000000" w:rsidRPr="00000000" w14:paraId="00000023">
      <w:pPr>
        <w:widowControl w:val="0"/>
        <w:numPr>
          <w:ilvl w:val="0"/>
          <w:numId w:val="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00000" w:rsidDel="00000000" w:rsidP="00000000" w:rsidRDefault="00000000" w:rsidRPr="00000000" w14:paraId="00000024">
      <w:pPr>
        <w:widowControl w:val="0"/>
        <w:numPr>
          <w:ilvl w:val="0"/>
          <w:numId w:val="1"/>
        </w:num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Pursuant to Rule 10.3 of the Existing Provisions, those Existng Provisions shall cease to have effect and the Scheme shall be governed by the attached Rules, PROVIDED THAT:</w:t>
      </w:r>
    </w:p>
    <w:p w:rsidR="00000000" w:rsidDel="00000000" w:rsidP="00000000" w:rsidRDefault="00000000" w:rsidRPr="00000000" w14:paraId="00000025">
      <w:pPr>
        <w:widowControl w:val="0"/>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2.1 the power in Rule 3.1 (Power of Amendment) may be exercised by the unanimous decision of the Trustees.</w:t>
      </w:r>
    </w:p>
    <w:p w:rsidR="00000000" w:rsidDel="00000000" w:rsidP="00000000" w:rsidRDefault="00000000" w:rsidRPr="00000000" w14:paraId="00000026">
      <w:pPr>
        <w:widowControl w:val="0"/>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2.2 the power in Rule 4.1 (Power of Appointment and Removal of Trustees) the unanimous decision of the Trustees.</w:t>
      </w:r>
    </w:p>
    <w:p w:rsidR="00000000" w:rsidDel="00000000" w:rsidP="00000000" w:rsidRDefault="00000000" w:rsidRPr="00000000" w14:paraId="00000027">
      <w:pPr>
        <w:widowControl w:val="0"/>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provisions of this deed shall have effect on and from the date of this deed. </w:t>
      </w:r>
    </w:p>
    <w:p w:rsidR="00000000" w:rsidDel="00000000" w:rsidP="00000000" w:rsidRDefault="00000000" w:rsidRPr="00000000" w14:paraId="00000028">
      <w:pPr>
        <w:rPr>
          <w:rFonts w:ascii="Calibri" w:cs="Calibri" w:eastAsia="Calibri" w:hAnsi="Calibri"/>
          <w:sz w:val="23"/>
          <w:szCs w:val="23"/>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WITNESS OF WHICH this document is executed as a deed and is delivered on the date stated above.</w:t>
      </w:r>
    </w:p>
    <w:p w:rsidR="00000000" w:rsidDel="00000000" w:rsidP="00000000" w:rsidRDefault="00000000" w:rsidRPr="00000000" w14:paraId="0000002A">
      <w:pPr>
        <w:jc w:val="left"/>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r>
    </w:p>
    <w:p w:rsidR="00000000" w:rsidDel="00000000" w:rsidP="00000000" w:rsidRDefault="00000000" w:rsidRPr="00000000" w14:paraId="0000002B">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C">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D">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E">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 by </w:t>
        <w:tab/>
        <w:t xml:space="preserve">……………………..  (signature) </w:t>
        <w:br w:type="textWrapping"/>
        <w:t xml:space="preserve">PATRICK CHARLES ROBERT FREESTONE acting by</w:t>
      </w:r>
    </w:p>
    <w:p w:rsidR="00000000" w:rsidDel="00000000" w:rsidP="00000000" w:rsidRDefault="00000000" w:rsidRPr="00000000" w14:paraId="0000002F">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Fonts w:ascii="Calibri" w:cs="Calibri" w:eastAsia="Calibri" w:hAnsi="Calibri"/>
          <w:sz w:val="23"/>
          <w:szCs w:val="23"/>
          <w:rtl w:val="0"/>
        </w:rPr>
        <w:tab/>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0">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1">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2">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3">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 and delivered when dated, by</w:t>
        <w:tab/>
        <w:t xml:space="preserve">……………………..  (signature)</w:t>
        <w:br w:type="textWrapping"/>
        <w:t xml:space="preserve">KATHERINE LUCY FREESTONE 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4">
      <w:pPr>
        <w:keepLines w:val="1"/>
        <w:tabs>
          <w:tab w:val="left" w:leader="none" w:pos="1260"/>
          <w:tab w:val="left" w:leader="none" w:pos="2160"/>
          <w:tab w:val="left" w:leader="none"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5">
      <w:pPr>
        <w:jc w:val="left"/>
        <w:rPr>
          <w:rFonts w:ascii="Calibri" w:cs="Calibri" w:eastAsia="Calibri" w:hAnsi="Calibri"/>
          <w:sz w:val="23"/>
          <w:szCs w:val="23"/>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51D7"/>
    <w:pPr>
      <w:spacing w:after="240"/>
      <w:jc w:val="both"/>
    </w:pPr>
    <w:rPr>
      <w:rFonts w:ascii="Arial" w:hAnsi="Arial"/>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BA51D7"/>
    <w:rPr>
      <w:b w:val="1"/>
      <w:bCs w:val="1"/>
    </w:rPr>
  </w:style>
  <w:style w:type="paragraph" w:styleId="WW-Default" w:customStyle="1">
    <w:name w:val="WW-Default"/>
    <w:rsid w:val="0015504B"/>
    <w:pPr>
      <w:widowControl w:val="0"/>
      <w:suppressAutoHyphens w:val="1"/>
      <w:autoSpaceDE w:val="0"/>
    </w:pPr>
    <w:rPr>
      <w:rFonts w:ascii="Helvetica" w:cs="Helvetica" w:eastAsia="Arial" w:hAnsi="Helvetica"/>
      <w:color w:val="000000"/>
      <w:sz w:val="24"/>
      <w:szCs w:val="24"/>
      <w:lang w:eastAsia="ar-SA"/>
    </w:rPr>
  </w:style>
  <w:style w:type="paragraph" w:styleId="BodyText">
    <w:name w:val="Body Text"/>
    <w:basedOn w:val="Normal"/>
    <w:link w:val="BodyTextChar"/>
    <w:rsid w:val="005865B7"/>
  </w:style>
  <w:style w:type="character" w:styleId="BodyTextChar" w:customStyle="1">
    <w:name w:val="Body Text Char"/>
    <w:basedOn w:val="DefaultParagraphFont"/>
    <w:link w:val="BodyText"/>
    <w:rsid w:val="005865B7"/>
    <w:rPr>
      <w:rFonts w:ascii="Arial" w:hAnsi="Arial"/>
      <w:lang w:eastAsia="en-US"/>
    </w:rPr>
  </w:style>
  <w:style w:type="character" w:styleId="apple-style-span" w:customStyle="1">
    <w:name w:val="apple-style-span"/>
    <w:basedOn w:val="DefaultParagraphFont"/>
    <w:rsid w:val="005865B7"/>
  </w:style>
  <w:style w:type="character" w:styleId="il" w:customStyle="1">
    <w:name w:val="il"/>
    <w:rsid w:val="00C21DB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Ry15vpulv+QF3DU5q6lryL8zA==">CgMxLjAyCGguZ2pkZ3hzOAByITFvb1M1UnhpQl9IQnBhWEYtQ2dEakZ3UzFiRXhodDAtZA==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2012-01-19T11:16:00Z</dcterms:created>
  <dc:creator>gavinmcc</dc:creator>
</cp:coreProperties>
</file>